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5385A" w14:textId="77777777" w:rsidR="00795EED" w:rsidRDefault="00F71850">
      <w:pPr>
        <w:pStyle w:val="Title"/>
      </w:pPr>
      <w:r>
        <w:t>Predicting DNA Melting Temperature from composition</w:t>
      </w:r>
    </w:p>
    <w:p w14:paraId="19FFB7C1" w14:textId="77777777" w:rsidR="00795EED" w:rsidRDefault="00F71850">
      <w:pPr>
        <w:pStyle w:val="Author"/>
      </w:pPr>
      <w:r>
        <w:t xml:space="preserve">Bilge </w:t>
      </w:r>
      <w:proofErr w:type="spellStart"/>
      <w:r>
        <w:t>Şevval</w:t>
      </w:r>
      <w:proofErr w:type="spellEnd"/>
      <w:r>
        <w:t xml:space="preserve"> YILDIRIM</w:t>
      </w:r>
    </w:p>
    <w:p w14:paraId="02391F8A" w14:textId="77777777" w:rsidR="00795EED" w:rsidRDefault="00F71850">
      <w:pPr>
        <w:pStyle w:val="Date"/>
      </w:pPr>
      <w:r>
        <w:t>16 May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1280351"/>
        <w:docPartObj>
          <w:docPartGallery w:val="Table of Contents"/>
          <w:docPartUnique/>
        </w:docPartObj>
      </w:sdtPr>
      <w:sdtEndPr/>
      <w:sdtContent>
        <w:p w14:paraId="647B9BFD" w14:textId="77777777" w:rsidR="00795EED" w:rsidRDefault="00F71850" w:rsidP="00F71850">
          <w:pPr>
            <w:pStyle w:val="TOCHeading"/>
            <w:spacing w:line="360" w:lineRule="auto"/>
          </w:pPr>
          <w:r>
            <w:t>Table of Contents</w:t>
          </w:r>
        </w:p>
        <w:p w14:paraId="751C3537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2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List of Figures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  <w:p w14:paraId="56327CEF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List of Symbols and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</w:t>
          </w:r>
          <w:r>
            <w:rPr>
              <w:noProof/>
            </w:rPr>
            <w:fldChar w:fldCharType="end"/>
          </w:r>
        </w:p>
        <w:p w14:paraId="69EFC3B3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Acknowledgments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2E3392EE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0B987354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8D2033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General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1937B2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7.1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Relation between PCR and Melting Temperature (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7A6230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7.2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Primer Length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157998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7.3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 xml:space="preserve">Reasonable GC Content and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E691DE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7.4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 xml:space="preserve">Calculation of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 xml:space="preserve"> for Oligonucleotide DuplexeS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76A1D3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7.5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Why Salt Concentration is Important?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2B13FC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7.6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 xml:space="preserve">Formulas for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 xml:space="preserve">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AA9FF6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7.6.1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Methods Based On Nucleotide Composition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EC76C0B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7.6.2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Position Dependent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388CD5E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7.6.3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Nearest-Neighbor Thermodynamic Theory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23B743A" w14:textId="77777777" w:rsidR="00F71850" w:rsidRDefault="00F71850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</w:t>
          </w:r>
          <w:r>
            <w:rPr>
              <w:rFonts w:eastAsiaTheme="minorEastAsia"/>
              <w:b w:val="0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 xml:space="preserve">Online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 xml:space="preserve"> Calculation Programs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DE6B043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7.7.1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m:oMath>
            <m:r>
              <m:rPr>
                <m:sty m:val="p"/>
              </m:rPr>
              <w:rPr>
                <w:rFonts w:ascii="Cambria Math" w:hAnsi="Cambria Math"/>
                <w:noProof/>
              </w:rPr>
              <m:t>LNATM</m:t>
            </m:r>
          </m:oMath>
          <w:r>
            <w:rPr>
              <w:noProof/>
            </w:rPr>
            <w:t xml:space="preserve"> Oligo </w:t>
          </w:r>
          <m:oMath>
            <m:r>
              <m:rPr>
                <m:sty m:val="p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 xml:space="preserve">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604AFFD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7.7.2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Tm Tool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CE058D8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7.7.3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Tm Calculator v 1.9.5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5BD51CC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7.7.4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 xml:space="preserve">Thermo Fisher Scientific </w:t>
          </w:r>
          <m:oMath>
            <m:r>
              <m:rPr>
                <m:sty m:val="p"/>
              </m:rPr>
              <w:rPr>
                <w:rFonts w:ascii="Cambria Math" w:hAnsi="Cambria Math"/>
                <w:noProof/>
              </w:rPr>
              <m:t>Tm</m:t>
            </m:r>
          </m:oMath>
          <w:r>
            <w:rPr>
              <w:noProof/>
            </w:rPr>
            <w:t xml:space="preserve"> Calculator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AF7FEB6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7.7.5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DINAMelt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6F372D9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7.7.6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UNAFold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489A382" w14:textId="77777777" w:rsidR="00F71850" w:rsidRDefault="00F71850">
          <w:pPr>
            <w:pStyle w:val="TOC3"/>
            <w:tabs>
              <w:tab w:val="left" w:pos="1176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7.7.7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>
            <w:rPr>
              <w:noProof/>
            </w:rPr>
            <w:t>Oligo Calc: Oligonucleotide Properties Calculator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F52804C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B10EE28" w14:textId="77777777" w:rsidR="00F71850" w:rsidRDefault="00F71850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  <w:lang w:val="en-GB"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b w:val="0"/>
              <w:noProof/>
              <w:lang w:val="en-GB"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_Toc356568494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38D2276" w14:textId="77777777" w:rsidR="00795EED" w:rsidRDefault="00F71850" w:rsidP="00F71850">
          <w:pPr>
            <w:spacing w:line="360" w:lineRule="auto"/>
          </w:pPr>
          <w:r>
            <w:rPr>
              <w:b/>
            </w:rPr>
            <w:fldChar w:fldCharType="end"/>
          </w:r>
        </w:p>
      </w:sdtContent>
    </w:sdt>
    <w:p w14:paraId="086FEFF9" w14:textId="77777777" w:rsidR="00795EED" w:rsidRDefault="00F71850">
      <w:pPr>
        <w:pStyle w:val="Heading1"/>
      </w:pPr>
      <w:bookmarkStart w:id="0" w:name="list-of-figures"/>
      <w:bookmarkStart w:id="1" w:name="_Toc356568470"/>
      <w:bookmarkEnd w:id="0"/>
      <w:r>
        <w:lastRenderedPageBreak/>
        <w:t>List o</w:t>
      </w:r>
      <w:bookmarkStart w:id="2" w:name="_GoBack"/>
      <w:bookmarkEnd w:id="2"/>
      <w:r>
        <w:t>f Figures</w:t>
      </w:r>
      <w:bookmarkEnd w:id="1"/>
    </w:p>
    <w:p w14:paraId="4955D489" w14:textId="77777777" w:rsidR="00795EED" w:rsidRDefault="00F71850">
      <w:pPr>
        <w:pStyle w:val="FirstParagraph"/>
      </w:pPr>
      <w:r>
        <w:t>Figure 1. Predictions using all the formulas described on the text.</w:t>
      </w:r>
    </w:p>
    <w:p w14:paraId="7CC764A2" w14:textId="77777777" w:rsidR="00795EED" w:rsidRDefault="00F71850">
      <w:pPr>
        <w:pStyle w:val="BodyText"/>
      </w:pPr>
      <w:r>
        <w:t xml:space="preserve">Figure 2. Comparison between Wallace </w:t>
      </w:r>
      <w:proofErr w:type="spellStart"/>
      <w:r>
        <w:t>Itakura</w:t>
      </w:r>
      <w:proofErr w:type="spellEnd"/>
      <w:r>
        <w:t xml:space="preserve"> prediction and experimental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</w:p>
    <w:p w14:paraId="086C8507" w14:textId="77777777" w:rsidR="00795EED" w:rsidRDefault="00F71850">
      <w:pPr>
        <w:pStyle w:val="BodyText"/>
      </w:pPr>
      <w:r>
        <w:t xml:space="preserve">Figure 3. Comparison between Chester </w:t>
      </w:r>
      <w:proofErr w:type="spellStart"/>
      <w:r>
        <w:t>Marshak</w:t>
      </w:r>
      <w:proofErr w:type="spellEnd"/>
      <w:r>
        <w:t xml:space="preserve"> prediction and experimental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</w:p>
    <w:p w14:paraId="46381FDB" w14:textId="77777777" w:rsidR="00795EED" w:rsidRDefault="00F71850">
      <w:pPr>
        <w:pStyle w:val="BodyText"/>
      </w:pPr>
      <w:r>
        <w:t xml:space="preserve">Figure 4. Comparison between </w:t>
      </w:r>
      <w:proofErr w:type="spellStart"/>
      <w:r>
        <w:t>Marmur</w:t>
      </w:r>
      <w:proofErr w:type="spellEnd"/>
      <w:r>
        <w:t xml:space="preserve"> </w:t>
      </w:r>
      <w:proofErr w:type="spellStart"/>
      <w:r>
        <w:t>Schildkraut</w:t>
      </w:r>
      <w:proofErr w:type="spellEnd"/>
      <w:r>
        <w:t xml:space="preserve"> Doty prediction and experimental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</w:p>
    <w:p w14:paraId="722AE4E1" w14:textId="77777777" w:rsidR="00F71850" w:rsidRDefault="00F71850">
      <w:pPr>
        <w:pStyle w:val="BodyText"/>
      </w:pPr>
      <w:r>
        <w:t xml:space="preserve">Figure 5. Comparison between </w:t>
      </w:r>
      <w:proofErr w:type="spellStart"/>
      <w:r>
        <w:t>Wetmur</w:t>
      </w:r>
      <w:proofErr w:type="spellEnd"/>
      <w:r>
        <w:t xml:space="preserve"> prediction and experimental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</w:t>
      </w:r>
    </w:p>
    <w:p w14:paraId="729B8126" w14:textId="77777777" w:rsidR="00795EED" w:rsidRDefault="00F71850">
      <w:pPr>
        <w:pStyle w:val="BodyText"/>
      </w:pPr>
      <w:r>
        <w:br w:type="column"/>
      </w:r>
    </w:p>
    <w:p w14:paraId="52B680EB" w14:textId="77777777" w:rsidR="00795EED" w:rsidRDefault="00F71850">
      <w:pPr>
        <w:pStyle w:val="Heading1"/>
      </w:pPr>
      <w:bookmarkStart w:id="3" w:name="list-of-symbols-and-abbreviations"/>
      <w:bookmarkStart w:id="4" w:name="_Toc356568471"/>
      <w:bookmarkEnd w:id="3"/>
      <w:r>
        <w:lastRenderedPageBreak/>
        <w:t>List of Symbols and Abbreviations</w:t>
      </w:r>
      <w:bookmarkEnd w:id="4"/>
    </w:p>
    <w:tbl>
      <w:tblPr>
        <w:tblW w:w="0" w:type="pct"/>
        <w:tblLook w:val="07E0" w:firstRow="1" w:lastRow="1" w:firstColumn="1" w:lastColumn="1" w:noHBand="1" w:noVBand="1"/>
      </w:tblPr>
      <w:tblGrid>
        <w:gridCol w:w="1483"/>
        <w:gridCol w:w="4075"/>
      </w:tblGrid>
      <w:tr w:rsidR="00795EED" w14:paraId="0C591A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CA9C9" w14:textId="77777777" w:rsidR="00795EED" w:rsidRDefault="00F71850">
            <w:pPr>
              <w:pStyle w:val="Compact"/>
              <w:jc w:val="left"/>
            </w:pPr>
            <w:r>
              <w:t>Abbreviation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8A6BDF" w14:textId="77777777" w:rsidR="00795EED" w:rsidRDefault="00F71850">
            <w:pPr>
              <w:pStyle w:val="Compact"/>
              <w:jc w:val="left"/>
            </w:pPr>
            <w:r>
              <w:t>Definition</w:t>
            </w:r>
          </w:p>
        </w:tc>
      </w:tr>
      <w:tr w:rsidR="00795EED" w14:paraId="5D0BC54F" w14:textId="77777777">
        <w:tc>
          <w:tcPr>
            <w:tcW w:w="0" w:type="auto"/>
          </w:tcPr>
          <w:p w14:paraId="51570429" w14:textId="77777777" w:rsidR="00795EED" w:rsidRDefault="00F71850">
            <w:pPr>
              <w:pStyle w:val="Compact"/>
              <w:jc w:val="left"/>
            </w:pPr>
            <w:proofErr w:type="spellStart"/>
            <w:r>
              <w:t>bp</w:t>
            </w:r>
            <w:proofErr w:type="spellEnd"/>
          </w:p>
        </w:tc>
        <w:tc>
          <w:tcPr>
            <w:tcW w:w="0" w:type="auto"/>
          </w:tcPr>
          <w:p w14:paraId="124786D1" w14:textId="77777777" w:rsidR="00795EED" w:rsidRDefault="00F71850">
            <w:pPr>
              <w:pStyle w:val="Compact"/>
              <w:jc w:val="left"/>
            </w:pPr>
            <w:r>
              <w:t>base pair</w:t>
            </w:r>
          </w:p>
        </w:tc>
      </w:tr>
      <w:tr w:rsidR="00795EED" w14:paraId="11B41514" w14:textId="77777777">
        <w:tc>
          <w:tcPr>
            <w:tcW w:w="0" w:type="auto"/>
          </w:tcPr>
          <w:p w14:paraId="279D492F" w14:textId="77777777" w:rsidR="00795EED" w:rsidRDefault="00F71850">
            <w:pPr>
              <w:pStyle w:val="Compact"/>
              <w:jc w:val="left"/>
            </w:pP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0" w:type="auto"/>
          </w:tcPr>
          <w:p w14:paraId="580D4F9D" w14:textId="77777777" w:rsidR="00795EED" w:rsidRDefault="00F71850">
            <w:pPr>
              <w:pStyle w:val="Compact"/>
              <w:jc w:val="left"/>
            </w:pPr>
            <w:r>
              <w:t>Celsius degree</w:t>
            </w:r>
          </w:p>
        </w:tc>
      </w:tr>
      <w:tr w:rsidR="00795EED" w14:paraId="749DA237" w14:textId="77777777">
        <w:tc>
          <w:tcPr>
            <w:tcW w:w="0" w:type="auto"/>
          </w:tcPr>
          <w:p w14:paraId="449947FA" w14:textId="77777777" w:rsidR="00795EED" w:rsidRDefault="00F71850">
            <w:pPr>
              <w:pStyle w:val="Compact"/>
              <w:jc w:val="left"/>
            </w:pPr>
            <w:r>
              <w:t>DNA</w:t>
            </w:r>
          </w:p>
        </w:tc>
        <w:tc>
          <w:tcPr>
            <w:tcW w:w="0" w:type="auto"/>
          </w:tcPr>
          <w:p w14:paraId="476B2600" w14:textId="77777777" w:rsidR="00795EED" w:rsidRDefault="00F71850">
            <w:pPr>
              <w:pStyle w:val="Compact"/>
              <w:jc w:val="left"/>
            </w:pPr>
            <w:r>
              <w:t>Deoxyribonucleic acid</w:t>
            </w:r>
          </w:p>
        </w:tc>
      </w:tr>
      <w:tr w:rsidR="00795EED" w14:paraId="3B3DDB77" w14:textId="77777777">
        <w:tc>
          <w:tcPr>
            <w:tcW w:w="0" w:type="auto"/>
          </w:tcPr>
          <w:p w14:paraId="5E651E7A" w14:textId="77777777" w:rsidR="00795EED" w:rsidRDefault="00F71850">
            <w:pPr>
              <w:pStyle w:val="Compact"/>
              <w:jc w:val="left"/>
            </w:pPr>
            <w:proofErr w:type="spellStart"/>
            <w:r>
              <w:t>dNTPS</w:t>
            </w:r>
            <w:proofErr w:type="spellEnd"/>
          </w:p>
        </w:tc>
        <w:tc>
          <w:tcPr>
            <w:tcW w:w="0" w:type="auto"/>
          </w:tcPr>
          <w:p w14:paraId="684F09F5" w14:textId="77777777" w:rsidR="00795EED" w:rsidRDefault="00F71850">
            <w:pPr>
              <w:pStyle w:val="Compact"/>
              <w:jc w:val="left"/>
            </w:pPr>
            <w:proofErr w:type="spellStart"/>
            <w:r>
              <w:t>Deoxynucleotide</w:t>
            </w:r>
            <w:proofErr w:type="spellEnd"/>
            <w:r>
              <w:t xml:space="preserve"> Triphosphates</w:t>
            </w:r>
          </w:p>
        </w:tc>
      </w:tr>
      <w:tr w:rsidR="00795EED" w14:paraId="25D6A807" w14:textId="77777777">
        <w:tc>
          <w:tcPr>
            <w:tcW w:w="0" w:type="auto"/>
          </w:tcPr>
          <w:p w14:paraId="4F192771" w14:textId="77777777" w:rsidR="00795EED" w:rsidRDefault="00F71850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30AF145" w14:textId="77777777" w:rsidR="00795EED" w:rsidRDefault="00F71850">
            <w:pPr>
              <w:pStyle w:val="Compact"/>
              <w:jc w:val="left"/>
            </w:pPr>
            <w:r>
              <w:t>Enthalpy</w:t>
            </w:r>
          </w:p>
        </w:tc>
      </w:tr>
      <w:tr w:rsidR="00795EED" w14:paraId="7AE8B5EC" w14:textId="77777777">
        <w:tc>
          <w:tcPr>
            <w:tcW w:w="0" w:type="auto"/>
          </w:tcPr>
          <w:p w14:paraId="36F8E4B8" w14:textId="77777777" w:rsidR="00795EED" w:rsidRDefault="00F71850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056B27F6" w14:textId="77777777" w:rsidR="00795EED" w:rsidRDefault="00F71850">
            <w:pPr>
              <w:pStyle w:val="Compact"/>
              <w:jc w:val="left"/>
            </w:pPr>
            <w:r>
              <w:t>Entropy</w:t>
            </w:r>
          </w:p>
        </w:tc>
      </w:tr>
      <w:tr w:rsidR="00795EED" w14:paraId="7DF7C6AB" w14:textId="77777777">
        <w:tc>
          <w:tcPr>
            <w:tcW w:w="0" w:type="auto"/>
          </w:tcPr>
          <w:p w14:paraId="4C98095B" w14:textId="77777777" w:rsidR="00795EED" w:rsidRDefault="00F71850">
            <w:pPr>
              <w:pStyle w:val="Compact"/>
              <w:jc w:val="left"/>
            </w:pPr>
            <w:r>
              <w:t>%GC</w:t>
            </w:r>
          </w:p>
        </w:tc>
        <w:tc>
          <w:tcPr>
            <w:tcW w:w="0" w:type="auto"/>
          </w:tcPr>
          <w:p w14:paraId="7FABD42D" w14:textId="77777777" w:rsidR="00795EED" w:rsidRDefault="00F71850">
            <w:pPr>
              <w:pStyle w:val="Compact"/>
              <w:jc w:val="left"/>
            </w:pPr>
            <w:r>
              <w:t>GC content</w:t>
            </w:r>
          </w:p>
        </w:tc>
      </w:tr>
      <w:tr w:rsidR="00795EED" w14:paraId="642E1F28" w14:textId="77777777">
        <w:tc>
          <w:tcPr>
            <w:tcW w:w="0" w:type="auto"/>
          </w:tcPr>
          <w:p w14:paraId="258D85EF" w14:textId="77777777" w:rsidR="00795EED" w:rsidRDefault="00F71850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157E662" w14:textId="77777777" w:rsidR="00795EED" w:rsidRDefault="00F71850">
            <w:pPr>
              <w:pStyle w:val="Compact"/>
              <w:jc w:val="left"/>
            </w:pPr>
            <w:r>
              <w:t>Gibbs free energy</w:t>
            </w:r>
          </w:p>
        </w:tc>
      </w:tr>
      <w:tr w:rsidR="00795EED" w14:paraId="3F3B3DB1" w14:textId="77777777">
        <w:tc>
          <w:tcPr>
            <w:tcW w:w="0" w:type="auto"/>
          </w:tcPr>
          <w:p w14:paraId="586E2E67" w14:textId="77777777" w:rsidR="00795EED" w:rsidRDefault="00F71850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++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5F6FC56" w14:textId="77777777" w:rsidR="00795EED" w:rsidRDefault="00F71850">
            <w:pPr>
              <w:pStyle w:val="Compact"/>
              <w:jc w:val="left"/>
            </w:pPr>
            <w:r>
              <w:t>Magnesium(II)</w:t>
            </w:r>
          </w:p>
        </w:tc>
      </w:tr>
      <w:tr w:rsidR="00795EED" w14:paraId="266D7231" w14:textId="77777777">
        <w:tc>
          <w:tcPr>
            <w:tcW w:w="0" w:type="auto"/>
          </w:tcPr>
          <w:p w14:paraId="5EBA8FF5" w14:textId="77777777" w:rsidR="00795EED" w:rsidRDefault="00970CF2">
            <w:pPr>
              <w:pStyle w:val="Compact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6318FFB" w14:textId="77777777" w:rsidR="00795EED" w:rsidRDefault="00F71850">
            <w:pPr>
              <w:pStyle w:val="Compact"/>
              <w:jc w:val="left"/>
            </w:pPr>
            <w:r>
              <w:t>Melting Temperature</w:t>
            </w:r>
          </w:p>
        </w:tc>
      </w:tr>
      <w:tr w:rsidR="00795EED" w14:paraId="239523D2" w14:textId="77777777">
        <w:tc>
          <w:tcPr>
            <w:tcW w:w="0" w:type="auto"/>
          </w:tcPr>
          <w:p w14:paraId="4FC28BC1" w14:textId="77777777" w:rsidR="00795EED" w:rsidRDefault="00F71850">
            <w:pPr>
              <w:pStyle w:val="Compact"/>
              <w:jc w:val="left"/>
            </w:pPr>
            <w:proofErr w:type="spellStart"/>
            <w:r>
              <w:t>mM</w:t>
            </w:r>
            <w:proofErr w:type="spellEnd"/>
          </w:p>
        </w:tc>
        <w:tc>
          <w:tcPr>
            <w:tcW w:w="0" w:type="auto"/>
          </w:tcPr>
          <w:p w14:paraId="75784FAA" w14:textId="77777777" w:rsidR="00795EED" w:rsidRDefault="00F71850">
            <w:pPr>
              <w:pStyle w:val="Compact"/>
              <w:jc w:val="left"/>
            </w:pPr>
            <w:proofErr w:type="spellStart"/>
            <w:r>
              <w:t>milliMolar</w:t>
            </w:r>
            <w:proofErr w:type="spellEnd"/>
          </w:p>
        </w:tc>
      </w:tr>
      <w:tr w:rsidR="00795EED" w14:paraId="05E17D90" w14:textId="77777777">
        <w:tc>
          <w:tcPr>
            <w:tcW w:w="0" w:type="auto"/>
          </w:tcPr>
          <w:p w14:paraId="2B8BFAE5" w14:textId="77777777" w:rsidR="00795EED" w:rsidRDefault="00F71850">
            <w:pPr>
              <w:pStyle w:val="Compact"/>
              <w:jc w:val="left"/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g</w:t>
            </w:r>
          </w:p>
        </w:tc>
        <w:tc>
          <w:tcPr>
            <w:tcW w:w="0" w:type="auto"/>
          </w:tcPr>
          <w:p w14:paraId="3424E13C" w14:textId="77777777" w:rsidR="00795EED" w:rsidRDefault="00F71850">
            <w:pPr>
              <w:pStyle w:val="Compact"/>
              <w:jc w:val="left"/>
            </w:pPr>
            <w:r>
              <w:t>microgram</w:t>
            </w:r>
          </w:p>
        </w:tc>
      </w:tr>
      <w:tr w:rsidR="00795EED" w14:paraId="5E3CFC55" w14:textId="77777777">
        <w:tc>
          <w:tcPr>
            <w:tcW w:w="0" w:type="auto"/>
          </w:tcPr>
          <w:p w14:paraId="369AAAB8" w14:textId="77777777" w:rsidR="00795EED" w:rsidRDefault="00F71850">
            <w:pPr>
              <w:pStyle w:val="Compact"/>
              <w:jc w:val="left"/>
            </w:pPr>
            <w:r>
              <w:t>NN</w:t>
            </w:r>
          </w:p>
        </w:tc>
        <w:tc>
          <w:tcPr>
            <w:tcW w:w="0" w:type="auto"/>
          </w:tcPr>
          <w:p w14:paraId="66943187" w14:textId="77777777" w:rsidR="00795EED" w:rsidRDefault="00F71850">
            <w:pPr>
              <w:pStyle w:val="Compact"/>
              <w:jc w:val="left"/>
            </w:pPr>
            <w:r>
              <w:t>Nearest-</w:t>
            </w:r>
            <w:proofErr w:type="spellStart"/>
            <w:r>
              <w:t>Neighbour</w:t>
            </w:r>
            <w:proofErr w:type="spellEnd"/>
          </w:p>
        </w:tc>
      </w:tr>
      <w:tr w:rsidR="00795EED" w14:paraId="0F56CC98" w14:textId="77777777">
        <w:tc>
          <w:tcPr>
            <w:tcW w:w="0" w:type="auto"/>
          </w:tcPr>
          <w:p w14:paraId="64A91F1F" w14:textId="77777777" w:rsidR="00795EED" w:rsidRDefault="00F71850">
            <w:pPr>
              <w:pStyle w:val="Compact"/>
              <w:jc w:val="left"/>
            </w:pPr>
            <w:r>
              <w:t>PCR</w:t>
            </w:r>
          </w:p>
        </w:tc>
        <w:tc>
          <w:tcPr>
            <w:tcW w:w="0" w:type="auto"/>
          </w:tcPr>
          <w:p w14:paraId="471BC4B9" w14:textId="77777777" w:rsidR="00795EED" w:rsidRDefault="00F71850">
            <w:pPr>
              <w:pStyle w:val="Compact"/>
              <w:jc w:val="left"/>
            </w:pPr>
            <w:r>
              <w:t>Polymerase Chain Reaction</w:t>
            </w:r>
          </w:p>
        </w:tc>
      </w:tr>
      <w:tr w:rsidR="00795EED" w14:paraId="0153ADD8" w14:textId="77777777">
        <w:tc>
          <w:tcPr>
            <w:tcW w:w="0" w:type="auto"/>
          </w:tcPr>
          <w:p w14:paraId="0FF39F77" w14:textId="77777777" w:rsidR="00795EED" w:rsidRDefault="00F71850">
            <w:pPr>
              <w:pStyle w:val="Compact"/>
              <w:jc w:val="left"/>
            </w:pPr>
            <w:proofErr w:type="spellStart"/>
            <w:r>
              <w:t>KCl</w:t>
            </w:r>
            <w:proofErr w:type="spellEnd"/>
          </w:p>
        </w:tc>
        <w:tc>
          <w:tcPr>
            <w:tcW w:w="0" w:type="auto"/>
          </w:tcPr>
          <w:p w14:paraId="10394D35" w14:textId="77777777" w:rsidR="00795EED" w:rsidRDefault="00F71850">
            <w:pPr>
              <w:pStyle w:val="Compact"/>
              <w:jc w:val="left"/>
            </w:pPr>
            <w:r>
              <w:t>Potassium chloride</w:t>
            </w:r>
          </w:p>
        </w:tc>
      </w:tr>
      <w:tr w:rsidR="00795EED" w14:paraId="3A41CF59" w14:textId="77777777">
        <w:tc>
          <w:tcPr>
            <w:tcW w:w="0" w:type="auto"/>
          </w:tcPr>
          <w:p w14:paraId="0240E4CE" w14:textId="77777777" w:rsidR="00795EED" w:rsidRDefault="00F71850">
            <w:pPr>
              <w:pStyle w:val="Compact"/>
              <w:jc w:val="left"/>
            </w:pPr>
            <w:proofErr w:type="spellStart"/>
            <w:r>
              <w:t>qPCR</w:t>
            </w:r>
            <w:proofErr w:type="spellEnd"/>
          </w:p>
        </w:tc>
        <w:tc>
          <w:tcPr>
            <w:tcW w:w="0" w:type="auto"/>
          </w:tcPr>
          <w:p w14:paraId="0E966232" w14:textId="77777777" w:rsidR="00795EED" w:rsidRDefault="00F71850">
            <w:pPr>
              <w:pStyle w:val="Compact"/>
              <w:jc w:val="left"/>
            </w:pPr>
            <w:r>
              <w:t>quantitative Polymerase Chain Reaction</w:t>
            </w:r>
          </w:p>
        </w:tc>
      </w:tr>
      <w:tr w:rsidR="00795EED" w14:paraId="0D8C4B58" w14:textId="77777777">
        <w:tc>
          <w:tcPr>
            <w:tcW w:w="0" w:type="auto"/>
          </w:tcPr>
          <w:p w14:paraId="09BC56D9" w14:textId="77777777" w:rsidR="00795EED" w:rsidRDefault="00F71850">
            <w:pPr>
              <w:pStyle w:val="Compact"/>
              <w:jc w:val="left"/>
            </w:pPr>
            <w:r>
              <w:t>RNA</w:t>
            </w:r>
          </w:p>
        </w:tc>
        <w:tc>
          <w:tcPr>
            <w:tcW w:w="0" w:type="auto"/>
          </w:tcPr>
          <w:p w14:paraId="195C85F8" w14:textId="77777777" w:rsidR="00795EED" w:rsidRDefault="00F71850">
            <w:pPr>
              <w:pStyle w:val="Compact"/>
              <w:jc w:val="left"/>
            </w:pPr>
            <w:r>
              <w:t>Ribonucleic acid</w:t>
            </w:r>
          </w:p>
        </w:tc>
      </w:tr>
      <w:tr w:rsidR="00795EED" w14:paraId="4B1A8250" w14:textId="77777777">
        <w:tc>
          <w:tcPr>
            <w:tcW w:w="0" w:type="auto"/>
          </w:tcPr>
          <w:p w14:paraId="5A33370C" w14:textId="77777777" w:rsidR="00795EED" w:rsidRDefault="00F71850">
            <w:pPr>
              <w:pStyle w:val="Compact"/>
              <w:jc w:val="left"/>
            </w:pPr>
            <w:r>
              <w:t>R</w:t>
            </w:r>
          </w:p>
        </w:tc>
        <w:tc>
          <w:tcPr>
            <w:tcW w:w="0" w:type="auto"/>
          </w:tcPr>
          <w:p w14:paraId="79D3BD85" w14:textId="77777777" w:rsidR="00795EED" w:rsidRDefault="00F71850">
            <w:pPr>
              <w:pStyle w:val="Compact"/>
              <w:jc w:val="left"/>
            </w:pPr>
            <w:r>
              <w:t>Boltzmann's gas constant</w:t>
            </w:r>
          </w:p>
        </w:tc>
      </w:tr>
      <w:tr w:rsidR="00795EED" w14:paraId="0D546FD1" w14:textId="77777777">
        <w:tc>
          <w:tcPr>
            <w:tcW w:w="0" w:type="auto"/>
          </w:tcPr>
          <w:p w14:paraId="53061F96" w14:textId="77777777" w:rsidR="00795EED" w:rsidRDefault="00F71850">
            <w:pPr>
              <w:pStyle w:val="Compact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2CF6A63E" w14:textId="77777777" w:rsidR="00795EED" w:rsidRDefault="00F71850">
            <w:pPr>
              <w:pStyle w:val="Compact"/>
              <w:jc w:val="left"/>
            </w:pPr>
            <w:r>
              <w:t>Sodium(I)</w:t>
            </w:r>
          </w:p>
        </w:tc>
      </w:tr>
      <w:tr w:rsidR="00795EED" w14:paraId="40B07899" w14:textId="77777777">
        <w:tc>
          <w:tcPr>
            <w:tcW w:w="0" w:type="auto"/>
          </w:tcPr>
          <w:p w14:paraId="7B526FDA" w14:textId="77777777" w:rsidR="00795EED" w:rsidRDefault="00F71850">
            <w:pPr>
              <w:pStyle w:val="Compact"/>
              <w:jc w:val="left"/>
            </w:pPr>
            <w:proofErr w:type="spellStart"/>
            <w:r>
              <w:t>Taq</w:t>
            </w:r>
            <w:proofErr w:type="spellEnd"/>
          </w:p>
        </w:tc>
        <w:tc>
          <w:tcPr>
            <w:tcW w:w="0" w:type="auto"/>
          </w:tcPr>
          <w:p w14:paraId="2499F09D" w14:textId="77777777" w:rsidR="00795EED" w:rsidRDefault="00F71850">
            <w:pPr>
              <w:pStyle w:val="Compact"/>
              <w:jc w:val="left"/>
            </w:pPr>
            <w:proofErr w:type="spellStart"/>
            <w:r>
              <w:rPr>
                <w:i/>
              </w:rPr>
              <w:t>Thermus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aquaticus</w:t>
            </w:r>
            <w:proofErr w:type="spellEnd"/>
          </w:p>
        </w:tc>
      </w:tr>
    </w:tbl>
    <w:p w14:paraId="4D0F5CF3" w14:textId="77777777" w:rsidR="00795EED" w:rsidRDefault="00F71850">
      <w:pPr>
        <w:pStyle w:val="Heading1"/>
      </w:pPr>
      <w:bookmarkStart w:id="5" w:name="acknowledgments"/>
      <w:bookmarkStart w:id="6" w:name="summary"/>
      <w:bookmarkStart w:id="7" w:name="_Toc356568473"/>
      <w:bookmarkEnd w:id="5"/>
      <w:bookmarkEnd w:id="6"/>
      <w:r>
        <w:lastRenderedPageBreak/>
        <w:t>Summary</w:t>
      </w:r>
      <w:bookmarkEnd w:id="7"/>
    </w:p>
    <w:p w14:paraId="616DA82C" w14:textId="77777777" w:rsidR="00795EED" w:rsidRDefault="00F71850">
      <w:pPr>
        <w:pStyle w:val="FirstParagraph"/>
      </w:pPr>
      <w:r>
        <w:t xml:space="preserve">The melting temperature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should be correctly determined for polymerase chain reaction primers. Methods for estimating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are important to determine the appropriate temperatures to use in a protocol because they are one of the factors that affect the function of oligonucleotides.</w:t>
      </w:r>
    </w:p>
    <w:p w14:paraId="2209E6B2" w14:textId="0B7633C3" w:rsidR="00795EED" w:rsidRDefault="00F71850" w:rsidP="00121048">
      <w:pPr>
        <w:pStyle w:val="BodyText"/>
      </w:pPr>
      <w:r>
        <w:t xml:space="preserve">The main factors to consider in a PCR assay are melting temperature and primers. The choice of the oligonucleotide primer is critical for the success of the PCR assay. Manual primer </w:t>
      </w:r>
    </w:p>
    <w:p w14:paraId="70E3FC13" w14:textId="77777777" w:rsidR="00795EED" w:rsidRDefault="00F71850">
      <w:pPr>
        <w:pStyle w:val="BodyText"/>
      </w:pPr>
      <w:r>
        <w:t xml:space="preserve">In addition, we compared the results obtained by placing additional information (the main factors affecting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are such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% GC content, base pair) from the von Ahsen's article into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calculation formulas. We observed the relation between these two and made a regression analysis.</w:t>
      </w:r>
    </w:p>
    <w:p w14:paraId="754A54B1" w14:textId="77777777" w:rsidR="00F71850" w:rsidRDefault="00F71850">
      <w:pPr>
        <w:pStyle w:val="BodyText"/>
      </w:pPr>
    </w:p>
    <w:p w14:paraId="3FA00ACE" w14:textId="77777777" w:rsidR="00F71850" w:rsidRDefault="00F71850">
      <w:pPr>
        <w:pStyle w:val="BodyText"/>
      </w:pPr>
    </w:p>
    <w:p w14:paraId="79CB4817" w14:textId="77777777" w:rsidR="00F71850" w:rsidRDefault="00F71850">
      <w:pPr>
        <w:pStyle w:val="BodyText"/>
      </w:pPr>
    </w:p>
    <w:p w14:paraId="06999099" w14:textId="50AC890B" w:rsidR="00795EED" w:rsidRDefault="00795EED"/>
    <w:p w14:paraId="4C4CE2F9" w14:textId="77777777" w:rsidR="00F71850" w:rsidRDefault="00F71850">
      <w:pPr>
        <w:pStyle w:val="ImageCaption"/>
        <w:sectPr w:rsidR="00F71850" w:rsidSect="00F71850">
          <w:footerReference w:type="even" r:id="rId7"/>
          <w:footerReference w:type="default" r:id="rId8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  <w:r>
        <w:rPr>
          <w:b/>
        </w:rPr>
        <w:t>Figure 1. Predictions using all the formulas described on the text.</w:t>
      </w:r>
      <w:r>
        <w:t xml:space="preserve"> We assumed 0.2M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salt concentation, 20 base pairs (</w:t>
      </w:r>
      <m:oMath>
        <m:r>
          <w:rPr>
            <w:rFonts w:ascii="Cambria Math" w:hAnsi="Cambria Math"/>
          </w:rPr>
          <m:t>n=20</m:t>
        </m:r>
      </m:oMath>
      <w:r>
        <w:t>) and reasonable %GC content in the range 30%-70%.</w:t>
      </w:r>
    </w:p>
    <w:p w14:paraId="3CAC366F" w14:textId="77777777" w:rsidR="00795EED" w:rsidRDefault="00795EED" w:rsidP="004D7756">
      <w:pPr>
        <w:pStyle w:val="Heading1"/>
        <w:numPr>
          <w:ilvl w:val="0"/>
          <w:numId w:val="0"/>
        </w:numPr>
      </w:pPr>
    </w:p>
    <w:sectPr w:rsidR="00795EED" w:rsidSect="00F7185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20F11" w14:textId="77777777" w:rsidR="00970CF2" w:rsidRDefault="00970CF2">
      <w:pPr>
        <w:spacing w:after="0"/>
      </w:pPr>
      <w:r>
        <w:separator/>
      </w:r>
    </w:p>
  </w:endnote>
  <w:endnote w:type="continuationSeparator" w:id="0">
    <w:p w14:paraId="08C84E9D" w14:textId="77777777" w:rsidR="00970CF2" w:rsidRDefault="00970C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EACEB" w14:textId="77777777" w:rsidR="00F71850" w:rsidRDefault="00F71850" w:rsidP="00AE73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C784F" w14:textId="77777777" w:rsidR="00F71850" w:rsidRDefault="00F71850" w:rsidP="00F718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CE2C7" w14:textId="77777777" w:rsidR="00F71850" w:rsidRDefault="00F71850" w:rsidP="00AE73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1048">
      <w:rPr>
        <w:rStyle w:val="PageNumber"/>
        <w:noProof/>
      </w:rPr>
      <w:t>i</w:t>
    </w:r>
    <w:r>
      <w:rPr>
        <w:rStyle w:val="PageNumber"/>
      </w:rPr>
      <w:fldChar w:fldCharType="end"/>
    </w:r>
  </w:p>
  <w:p w14:paraId="14F4C516" w14:textId="77777777" w:rsidR="00F71850" w:rsidRDefault="00F71850" w:rsidP="00F718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85C0" w14:textId="77777777" w:rsidR="00970CF2" w:rsidRDefault="00970CF2">
      <w:r>
        <w:separator/>
      </w:r>
    </w:p>
  </w:footnote>
  <w:footnote w:type="continuationSeparator" w:id="0">
    <w:p w14:paraId="10035D19" w14:textId="77777777" w:rsidR="00970CF2" w:rsidRDefault="00970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B5BF89"/>
    <w:multiLevelType w:val="multilevel"/>
    <w:tmpl w:val="69E2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893DE2"/>
    <w:multiLevelType w:val="multilevel"/>
    <w:tmpl w:val="326E13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B62625D"/>
    <w:multiLevelType w:val="multilevel"/>
    <w:tmpl w:val="F326AB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0A29AED"/>
    <w:multiLevelType w:val="multilevel"/>
    <w:tmpl w:val="F8405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463CD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343902"/>
    <w:multiLevelType w:val="multilevel"/>
    <w:tmpl w:val="E84C55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950CC7"/>
    <w:multiLevelType w:val="multilevel"/>
    <w:tmpl w:val="74EE63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99399E3"/>
    <w:multiLevelType w:val="multilevel"/>
    <w:tmpl w:val="9AD0A7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6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21048"/>
    <w:rsid w:val="004D7756"/>
    <w:rsid w:val="004E29B3"/>
    <w:rsid w:val="00590D07"/>
    <w:rsid w:val="00784D58"/>
    <w:rsid w:val="00795EED"/>
    <w:rsid w:val="008D6863"/>
    <w:rsid w:val="00970CF2"/>
    <w:rsid w:val="00B86B75"/>
    <w:rsid w:val="00BC48D5"/>
    <w:rsid w:val="00C36279"/>
    <w:rsid w:val="00E315A3"/>
    <w:rsid w:val="00F71850"/>
    <w:rsid w:val="00F86C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5F7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71850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0EA8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50EA8"/>
    <w:pPr>
      <w:keepNext/>
      <w:keepLines/>
      <w:numPr>
        <w:ilvl w:val="2"/>
        <w:numId w:val="5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50EA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0EA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50EA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A50EA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50EA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50EA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50EA8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0EA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50E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0EA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A50EA8"/>
    <w:pPr>
      <w:spacing w:before="120" w:after="0"/>
    </w:pPr>
    <w:rPr>
      <w:b/>
    </w:rPr>
  </w:style>
  <w:style w:type="character" w:customStyle="1" w:styleId="Heading7Char">
    <w:name w:val="Heading 7 Char"/>
    <w:basedOn w:val="DefaultParagraphFont"/>
    <w:link w:val="Heading7"/>
    <w:rsid w:val="00A50E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50E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50E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50EA8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A50EA8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A50EA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A50EA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A50EA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A50EA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A50EA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A50EA8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A50EA8"/>
    <w:pPr>
      <w:ind w:left="480" w:hanging="480"/>
    </w:pPr>
  </w:style>
  <w:style w:type="paragraph" w:styleId="Footer">
    <w:name w:val="footer"/>
    <w:basedOn w:val="Normal"/>
    <w:link w:val="FooterChar"/>
    <w:rsid w:val="00F7185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71850"/>
  </w:style>
  <w:style w:type="character" w:styleId="PageNumber">
    <w:name w:val="page number"/>
    <w:basedOn w:val="DefaultParagraphFont"/>
    <w:rsid w:val="00F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538</Words>
  <Characters>3069</Characters>
  <Application>Microsoft Macintosh Word</Application>
  <DocSecurity>0</DocSecurity>
  <Lines>25</Lines>
  <Paragraphs>7</Paragraphs>
  <ScaleCrop>false</ScaleCrop>
  <Company>Universidad de Chile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DNA Melting Temperature from composition</dc:title>
  <dc:creator>Bilge Şevval YILDIRIM</dc:creator>
  <cp:lastModifiedBy>Andres Aravena</cp:lastModifiedBy>
  <cp:revision>4</cp:revision>
  <dcterms:created xsi:type="dcterms:W3CDTF">2017-05-16T12:39:00Z</dcterms:created>
  <dcterms:modified xsi:type="dcterms:W3CDTF">2019-05-20T14:26:00Z</dcterms:modified>
</cp:coreProperties>
</file>