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59B5" w:rsidRPr="0019123B" w:rsidRDefault="00D759B5" w:rsidP="00D759B5">
      <w:pPr>
        <w:pStyle w:val="ListParagraph"/>
        <w:numPr>
          <w:ilvl w:val="0"/>
          <w:numId w:val="13"/>
        </w:numPr>
        <w:bidi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1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تعریف اصطلاحات نقش‌ها </w:t>
      </w:r>
    </w:p>
    <w:p w:rsidR="00D759B5" w:rsidRPr="00D759B5" w:rsidRDefault="00D759B5" w:rsidP="00D759B5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برای جلوگیری از ابهام، نقش‌ها به‌صورت زیر تعریف می‌شوند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759B5" w:rsidRPr="00D759B5" w:rsidRDefault="00D759B5" w:rsidP="00D759B5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مسئول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(Responsible)</w:t>
      </w:r>
    </w:p>
    <w:p w:rsidR="00D759B5" w:rsidRPr="00D759B5" w:rsidRDefault="00D759B5" w:rsidP="00D759B5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مالک اصلی خروجی</w:t>
      </w:r>
    </w:p>
    <w:p w:rsidR="00D759B5" w:rsidRPr="00D759B5" w:rsidRDefault="00D759B5" w:rsidP="00D759B5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تصمیم‌گیر نهایی در محتوا</w:t>
      </w:r>
    </w:p>
    <w:p w:rsidR="00D759B5" w:rsidRPr="00D759B5" w:rsidRDefault="00D759B5" w:rsidP="00D759B5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پاسخ‌گو در برابر استاد</w:t>
      </w:r>
    </w:p>
    <w:p w:rsidR="00D759B5" w:rsidRPr="00D759B5" w:rsidRDefault="00D759B5" w:rsidP="00D759B5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هماهنگ‌کننده بازبینی‌ها</w:t>
      </w:r>
    </w:p>
    <w:p w:rsidR="00D759B5" w:rsidRPr="00D759B5" w:rsidRDefault="00D759B5" w:rsidP="00D759B5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مشارکت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(Contributor)</w:t>
      </w:r>
    </w:p>
    <w:p w:rsidR="00D759B5" w:rsidRPr="00D759B5" w:rsidRDefault="00D759B5" w:rsidP="00D759B5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مشارکت فعال در تحلیل و تولید محتوا</w:t>
      </w:r>
    </w:p>
    <w:p w:rsidR="00D759B5" w:rsidRPr="00D759B5" w:rsidRDefault="00D759B5" w:rsidP="00D759B5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ارائه پیشنهاد و اصلاح</w:t>
      </w:r>
    </w:p>
    <w:p w:rsidR="00D759B5" w:rsidRPr="00D759B5" w:rsidRDefault="00D759B5" w:rsidP="00D759B5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همکاری در تکمیل مدل یا سند</w:t>
      </w:r>
    </w:p>
    <w:p w:rsidR="00D759B5" w:rsidRPr="00D759B5" w:rsidRDefault="00D759B5" w:rsidP="00D759B5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پیاده‌سازی / مدل‌سازی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(Modeling)</w:t>
      </w:r>
    </w:p>
    <w:p w:rsidR="00D759B5" w:rsidRPr="00D759B5" w:rsidRDefault="00D759B5" w:rsidP="00D759B5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پیاده‌سازی خروجی در ابزار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 xml:space="preserve"> (Archi / EA / VP)</w:t>
      </w:r>
    </w:p>
    <w:p w:rsidR="00D759B5" w:rsidRPr="00D759B5" w:rsidRDefault="00D759B5" w:rsidP="00D759B5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اطمینان از انطباق با استاندارد مدل‌سازی</w:t>
      </w:r>
    </w:p>
    <w:p w:rsidR="00D759B5" w:rsidRPr="00D759B5" w:rsidRDefault="00D759B5" w:rsidP="00D759B5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بازبینی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(Reviewer)</w:t>
      </w:r>
    </w:p>
    <w:p w:rsidR="00D759B5" w:rsidRPr="00D759B5" w:rsidRDefault="00D759B5" w:rsidP="00D759B5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کنترل کیفیت</w:t>
      </w:r>
    </w:p>
    <w:p w:rsidR="00D759B5" w:rsidRPr="00D759B5" w:rsidRDefault="00D759B5" w:rsidP="00D759B5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بررسی انسجام مفهومی و هم‌راستایی با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 xml:space="preserve"> BIZBOK</w:t>
      </w:r>
    </w:p>
    <w:p w:rsidR="00D759B5" w:rsidRPr="00D759B5" w:rsidRDefault="00D759B5" w:rsidP="00D759B5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تأیید نهایی قبل از ارسال</w:t>
      </w:r>
    </w:p>
    <w:p w:rsidR="00D759B5" w:rsidRPr="00D759B5" w:rsidRDefault="00D759B5" w:rsidP="00D759B5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9B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نکته مهم</w:t>
      </w:r>
      <w:r w:rsidRPr="00D759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هر خروجی حداقل </w:t>
      </w:r>
      <w:r w:rsidRPr="00D759B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دو نقش فعال</w:t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دارد → مشارکت واقعی هر دو نفر</w:t>
      </w:r>
    </w:p>
    <w:p w:rsidR="00D759B5" w:rsidRPr="00D759B5" w:rsidRDefault="00D759B5" w:rsidP="00D759B5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59B5" w:rsidRPr="0019123B" w:rsidRDefault="00D759B5" w:rsidP="00D759B5">
      <w:pPr>
        <w:pStyle w:val="ListParagraph"/>
        <w:numPr>
          <w:ilvl w:val="0"/>
          <w:numId w:val="13"/>
        </w:numPr>
        <w:bidi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1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91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جدول رسمی تقسیم کار – کل پروژه</w:t>
      </w:r>
    </w:p>
    <w:p w:rsidR="00D759B5" w:rsidRPr="00D759B5" w:rsidRDefault="00D759B5" w:rsidP="00D759B5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فاز اول – پایه معماری کسب‌وکار بانک دیجیتال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877"/>
        <w:gridCol w:w="1680"/>
      </w:tblGrid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فعالیت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نفر اول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نفر دوم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تعیین نهایی موضوع و</w:t>
            </w:r>
            <w:r w:rsidRPr="00D759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Scope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مسئول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بوم کسب‌وکار بانک دیجیتال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مسئول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 + بازبینی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Capability Map (</w:t>
            </w: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سطح 1 و 2</w:t>
            </w:r>
            <w:r w:rsidRPr="00D759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مسئول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Heatmap </w:t>
            </w: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قابلیت‌ها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تحلیل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پیاده‌سازی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مدل ساختار کسب‌وکار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مسئول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lastRenderedPageBreak/>
              <w:t>نگاشت ساختار به قابلیت‌ها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پیاده‌سازی</w:t>
            </w:r>
          </w:p>
        </w:tc>
      </w:tr>
    </w:tbl>
    <w:p w:rsidR="00D759B5" w:rsidRPr="00D759B5" w:rsidRDefault="00D759B5" w:rsidP="00D759B5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59B5" w:rsidRPr="00D759B5" w:rsidRDefault="00D759B5" w:rsidP="00D759B5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فاز دوم – جریان ارزش و ابتکارات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877"/>
        <w:gridCol w:w="990"/>
      </w:tblGrid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فعالیت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نفر اول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نفر دوم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شناسایی</w:t>
            </w:r>
            <w:r w:rsidRPr="00D759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 Stream</w:t>
            </w: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ها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مسئول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تعریف</w:t>
            </w:r>
            <w:r w:rsidRPr="00D759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Stage </w:t>
            </w: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و</w:t>
            </w:r>
            <w:r w:rsidRPr="00D759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Outcome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مسئول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پیاده‌سازی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نگاشت</w:t>
            </w:r>
            <w:r w:rsidRPr="00D759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 Stream ↔ Capability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مسئول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نگاشت اطلاعات و کاربرد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مسئول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تعریف ابتکارات کسب‌وکار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مسئول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نگاشت ابتکارات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پیاده‌سازی</w:t>
            </w:r>
          </w:p>
        </w:tc>
      </w:tr>
    </w:tbl>
    <w:p w:rsidR="00D759B5" w:rsidRPr="00D759B5" w:rsidRDefault="00D759B5" w:rsidP="00D759B5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59B5" w:rsidRPr="00D759B5" w:rsidRDefault="00D759B5" w:rsidP="00D759B5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فاز سوم – محصول، ذی‌نفع و جمع‌بندی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8"/>
        <w:gridCol w:w="1135"/>
        <w:gridCol w:w="1601"/>
      </w:tblGrid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3E6E62" w:rsidP="00D759B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9123B">
              <w:rPr>
                <w:rFonts w:ascii="Times New Roman" w:hAnsi="Times New Roman" w:cs="Times New Roman"/>
                <w:b/>
                <w:bCs/>
                <w:rtl/>
              </w:rPr>
              <w:t>فعالیت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نفر اول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نفر دوم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شناسایی محصولات بانکی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مسئول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نگاشت محصول ↔ قابلیت / واحد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مسئول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شناسایی ذی‌نفعان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مسئول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 Mapping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پیاده‌سازی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تحلیل نهایی معماری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مسئول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مشارکت</w:t>
            </w:r>
          </w:p>
        </w:tc>
      </w:tr>
      <w:tr w:rsidR="00D759B5" w:rsidRPr="00D759B5" w:rsidTr="003E6E62">
        <w:trPr>
          <w:jc w:val="center"/>
        </w:trPr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مستندسازی نهایی پروژه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تحلیل و متن</w:t>
            </w:r>
          </w:p>
        </w:tc>
        <w:tc>
          <w:tcPr>
            <w:tcW w:w="0" w:type="auto"/>
            <w:hideMark/>
          </w:tcPr>
          <w:p w:rsidR="00D759B5" w:rsidRPr="00D759B5" w:rsidRDefault="00D759B5" w:rsidP="00D759B5">
            <w:pPr>
              <w:bidi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59B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مدل‌ها و دیاگرام‌ها</w:t>
            </w:r>
          </w:p>
        </w:tc>
      </w:tr>
    </w:tbl>
    <w:p w:rsidR="00D759B5" w:rsidRPr="00D759B5" w:rsidRDefault="00D759B5" w:rsidP="00D759B5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59B5" w:rsidRPr="0019123B" w:rsidRDefault="00D759B5" w:rsidP="00D759B5">
      <w:pPr>
        <w:pStyle w:val="ListParagraph"/>
        <w:numPr>
          <w:ilvl w:val="0"/>
          <w:numId w:val="13"/>
        </w:numPr>
        <w:bidi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1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91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شرح وظایف تفصیلی – بوم کسب‌وکار </w:t>
      </w:r>
    </w:p>
    <w:p w:rsidR="00D759B5" w:rsidRPr="00D759B5" w:rsidRDefault="00D759B5" w:rsidP="00D759B5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خروجی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Business Model Canvas 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بانک دیجیتال</w:t>
      </w:r>
    </w:p>
    <w:p w:rsidR="00D759B5" w:rsidRPr="00D759B5" w:rsidRDefault="00D759B5" w:rsidP="00D759B5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دامنه بوم</w:t>
      </w:r>
    </w:p>
    <w:p w:rsidR="00D759B5" w:rsidRPr="00D759B5" w:rsidRDefault="00D759B5" w:rsidP="00D759B5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بانک دیجیتال</w:t>
      </w:r>
    </w:p>
    <w:p w:rsidR="00D759B5" w:rsidRPr="00D759B5" w:rsidRDefault="00D759B5" w:rsidP="00D759B5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تمرکز بر </w:t>
      </w:r>
      <w:r w:rsidRPr="00D759B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مشتری خرد</w:t>
      </w:r>
      <w:r w:rsidRPr="00D759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(Retail Customer)</w:t>
      </w:r>
    </w:p>
    <w:p w:rsidR="00D759B5" w:rsidRPr="00D759B5" w:rsidRDefault="00D759B5" w:rsidP="00D759B5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59B5" w:rsidRPr="00D759B5" w:rsidRDefault="00D759B5" w:rsidP="00D759B5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وظایف نفر اول (مسئول</w:t>
      </w:r>
      <w:r w:rsidRPr="001912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)</w:t>
      </w:r>
    </w:p>
    <w:p w:rsidR="00D759B5" w:rsidRPr="00D759B5" w:rsidRDefault="00D759B5" w:rsidP="00D759B5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تعیین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759B5" w:rsidRPr="00D759B5" w:rsidRDefault="00D759B5" w:rsidP="00D759B5">
      <w:pPr>
        <w:numPr>
          <w:ilvl w:val="1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14:ligatures w14:val="none"/>
        </w:rPr>
        <w:t>Value Proposition</w:t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های اصلی بانک دیجیتال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5466F" w:rsidRPr="0019123B">
        <w:rPr>
          <w:rFonts w:ascii="Times New Roman" w:eastAsia="Times New Roman" w:hAnsi="Times New Roman" w:cs="Times New Roman"/>
          <w:kern w:val="0"/>
          <w:rtl/>
          <w14:ligatures w14:val="none"/>
        </w:rPr>
        <w:t>(</w:t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مثلاً: بانکداری </w:t>
      </w:r>
      <w:r w:rsidRPr="00D759B5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۲۴/۷</w:t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، بدون شعبه، تجربه ساده</w:t>
      </w:r>
      <w:r w:rsidR="00D5466F" w:rsidRPr="0019123B">
        <w:rPr>
          <w:rFonts w:ascii="Times New Roman" w:eastAsia="Times New Roman" w:hAnsi="Times New Roman" w:cs="Times New Roman"/>
          <w:kern w:val="0"/>
          <w:rtl/>
          <w14:ligatures w14:val="none"/>
        </w:rPr>
        <w:t>)</w:t>
      </w:r>
    </w:p>
    <w:p w:rsidR="00D759B5" w:rsidRPr="00D759B5" w:rsidRDefault="00D759B5" w:rsidP="00D759B5">
      <w:pPr>
        <w:numPr>
          <w:ilvl w:val="1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14:ligatures w14:val="none"/>
        </w:rPr>
        <w:t>Customer Segments</w:t>
      </w:r>
    </w:p>
    <w:p w:rsidR="00D759B5" w:rsidRPr="00D759B5" w:rsidRDefault="00D759B5" w:rsidP="00D759B5">
      <w:pPr>
        <w:numPr>
          <w:ilvl w:val="1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14:ligatures w14:val="none"/>
        </w:rPr>
        <w:t>Revenue Streams</w:t>
      </w:r>
    </w:p>
    <w:p w:rsidR="00D759B5" w:rsidRPr="00D759B5" w:rsidRDefault="00D759B5" w:rsidP="00D759B5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اطمینان از هم‌راستایی با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 xml:space="preserve"> BIZBOK </w:t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 xml:space="preserve"> Scope </w:t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پروژه</w:t>
      </w:r>
    </w:p>
    <w:p w:rsidR="00D759B5" w:rsidRPr="00D759B5" w:rsidRDefault="00D759B5" w:rsidP="00D759B5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59B5" w:rsidRPr="00D759B5" w:rsidRDefault="00D759B5" w:rsidP="00D759B5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وظایف نفر دوم (مشارکت + بازبینی</w:t>
      </w:r>
      <w:r w:rsidRPr="001912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)</w:t>
      </w:r>
    </w:p>
    <w:p w:rsidR="00D759B5" w:rsidRPr="00D759B5" w:rsidRDefault="00D759B5" w:rsidP="00D759B5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مشارکت در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759B5" w:rsidRPr="00D759B5" w:rsidRDefault="00D759B5" w:rsidP="00D759B5">
      <w:pPr>
        <w:numPr>
          <w:ilvl w:val="1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14:ligatures w14:val="none"/>
        </w:rPr>
        <w:t>Key Activities</w:t>
      </w:r>
    </w:p>
    <w:p w:rsidR="00D759B5" w:rsidRPr="00D759B5" w:rsidRDefault="00D759B5" w:rsidP="00D759B5">
      <w:pPr>
        <w:numPr>
          <w:ilvl w:val="1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14:ligatures w14:val="none"/>
        </w:rPr>
        <w:t>Key Resources</w:t>
      </w:r>
    </w:p>
    <w:p w:rsidR="00D759B5" w:rsidRPr="00D759B5" w:rsidRDefault="00D759B5" w:rsidP="00D759B5">
      <w:pPr>
        <w:numPr>
          <w:ilvl w:val="1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14:ligatures w14:val="none"/>
        </w:rPr>
        <w:t>Key Partnerships</w:t>
      </w:r>
    </w:p>
    <w:p w:rsidR="00D759B5" w:rsidRPr="00D759B5" w:rsidRDefault="00D759B5" w:rsidP="00D759B5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بازبینی انسجام بوم با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759B5" w:rsidRPr="00D759B5" w:rsidRDefault="00D759B5" w:rsidP="00D759B5">
      <w:pPr>
        <w:numPr>
          <w:ilvl w:val="1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14:ligatures w14:val="none"/>
        </w:rPr>
        <w:t xml:space="preserve">Capability Map </w:t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آینده</w:t>
      </w:r>
    </w:p>
    <w:p w:rsidR="00D759B5" w:rsidRPr="00D759B5" w:rsidRDefault="00D759B5" w:rsidP="00D759B5">
      <w:pPr>
        <w:numPr>
          <w:ilvl w:val="1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14:ligatures w14:val="none"/>
        </w:rPr>
        <w:t>Value Stream</w:t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:rsidR="00D759B5" w:rsidRPr="00D759B5" w:rsidRDefault="00D759B5" w:rsidP="00D759B5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59B5" w:rsidRPr="00D759B5" w:rsidRDefault="00D759B5" w:rsidP="00D759B5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75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خروجی نهایی</w:t>
      </w:r>
    </w:p>
    <w:p w:rsidR="00D759B5" w:rsidRPr="00D759B5" w:rsidRDefault="00D759B5" w:rsidP="00D759B5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 xml:space="preserve"> Business Model Canvas </w:t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کامل</w:t>
      </w:r>
    </w:p>
    <w:p w:rsidR="00D759B5" w:rsidRPr="00D759B5" w:rsidRDefault="00D759B5" w:rsidP="00D759B5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مدل‌شده در ابزار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 xml:space="preserve"> (Visual Paradigm </w:t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 xml:space="preserve"> EA)</w:t>
      </w:r>
    </w:p>
    <w:p w:rsidR="00D759B5" w:rsidRPr="00D759B5" w:rsidRDefault="00D759B5" w:rsidP="00D759B5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قابل استفاده به‌عنوان ورودی فاز دوم</w:t>
      </w:r>
    </w:p>
    <w:p w:rsidR="00D759B5" w:rsidRPr="00D759B5" w:rsidRDefault="00D759B5" w:rsidP="0037197A">
      <w:pPr>
        <w:bidi/>
        <w:rPr>
          <w:rFonts w:ascii="Times New Roman" w:eastAsia="Times New Roman" w:hAnsi="Times New Roman" w:cs="Times New Roman" w:hint="cs"/>
          <w:kern w:val="0"/>
          <w:rtl/>
          <w:lang w:val="en-GB" w:bidi="fa-IR"/>
          <w14:ligatures w14:val="none"/>
        </w:rPr>
      </w:pPr>
    </w:p>
    <w:p w:rsidR="00D759B5" w:rsidRPr="0019123B" w:rsidRDefault="00D759B5" w:rsidP="00D759B5">
      <w:pPr>
        <w:pStyle w:val="ListParagraph"/>
        <w:numPr>
          <w:ilvl w:val="0"/>
          <w:numId w:val="13"/>
        </w:numPr>
        <w:bidi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1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91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شرح وظایف تفصیلی – سایر بخش‌ها </w:t>
      </w:r>
      <w:r w:rsidRPr="00191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(خلاصه)</w:t>
      </w:r>
    </w:p>
    <w:p w:rsidR="00D759B5" w:rsidRPr="00D759B5" w:rsidRDefault="00D759B5" w:rsidP="00D759B5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Capability Map</w:t>
      </w:r>
    </w:p>
    <w:p w:rsidR="00D759B5" w:rsidRPr="00D759B5" w:rsidRDefault="00D759B5" w:rsidP="00D759B5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نفر دوم: طراحی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 xml:space="preserve"> Capability</w:t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های سطح 1 و 2 (مثلاً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 xml:space="preserve"> Payments, Customer Management)</w:t>
      </w:r>
    </w:p>
    <w:p w:rsidR="00D759B5" w:rsidRPr="00D759B5" w:rsidRDefault="00D759B5" w:rsidP="00D759B5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نفر اول: بازبینی مفهومی و تطبیق با ارزش پیشنهادی</w:t>
      </w:r>
    </w:p>
    <w:p w:rsidR="00D759B5" w:rsidRPr="00D759B5" w:rsidRDefault="00D759B5" w:rsidP="00D759B5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59B5" w:rsidRPr="00D759B5" w:rsidRDefault="00D759B5" w:rsidP="00D759B5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Streams</w:t>
      </w:r>
    </w:p>
    <w:p w:rsidR="00D759B5" w:rsidRPr="00D759B5" w:rsidRDefault="00D759B5" w:rsidP="00D759B5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نفر اول: تعریف جریان‌های ارزش بانک دیجیتال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 xml:space="preserve"> (Open Account to Banking, Pay to Settle)</w:t>
      </w:r>
    </w:p>
    <w:p w:rsidR="00D759B5" w:rsidRPr="00D759B5" w:rsidRDefault="00D759B5" w:rsidP="00D759B5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نفر دوم: مدل‌سازی و نگاشت به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 xml:space="preserve"> Capability</w:t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:rsidR="00D759B5" w:rsidRPr="00D759B5" w:rsidRDefault="00D759B5" w:rsidP="00D759B5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59B5" w:rsidRPr="00D759B5" w:rsidRDefault="00D759B5" w:rsidP="00D759B5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Initiatives</w:t>
      </w:r>
    </w:p>
    <w:p w:rsidR="00D759B5" w:rsidRPr="00D759B5" w:rsidRDefault="00D759B5" w:rsidP="00D759B5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نفر اول: پیشنهاد حداقل </w:t>
      </w:r>
      <w:r w:rsidRPr="00D759B5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۵</w:t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ابتکار (مثلاً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 xml:space="preserve"> Digital Onboarding Enhancement)</w:t>
      </w:r>
    </w:p>
    <w:p w:rsidR="00D759B5" w:rsidRPr="00D759B5" w:rsidRDefault="00D759B5" w:rsidP="00D759B5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نفر دوم: نگاشت ابتکارها به اهداف، قابلیت‌ها و جریان‌های ارزش</w:t>
      </w:r>
    </w:p>
    <w:p w:rsidR="00D759B5" w:rsidRPr="00D759B5" w:rsidRDefault="00D759B5" w:rsidP="00D759B5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59B5" w:rsidRPr="00D759B5" w:rsidRDefault="00D759B5" w:rsidP="00D759B5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Products &amp; Stakeholders</w:t>
      </w:r>
    </w:p>
    <w:p w:rsidR="00D759B5" w:rsidRPr="00D759B5" w:rsidRDefault="00D759B5" w:rsidP="00D759B5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نفر اول: شناسایی محصولات بانکی و ذی‌نفعان</w:t>
      </w:r>
    </w:p>
    <w:p w:rsidR="00D759B5" w:rsidRPr="00D759B5" w:rsidRDefault="00D759B5" w:rsidP="00D759B5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نفر دوم: مدل‌سازی نگاشت‌ها و دیاگرام‌ها</w:t>
      </w:r>
    </w:p>
    <w:p w:rsidR="00D759B5" w:rsidRPr="00D759B5" w:rsidRDefault="00D759B5" w:rsidP="00D759B5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59B5" w:rsidRPr="0019123B" w:rsidRDefault="00D759B5" w:rsidP="00D759B5">
      <w:pPr>
        <w:pStyle w:val="ListParagraph"/>
        <w:numPr>
          <w:ilvl w:val="0"/>
          <w:numId w:val="13"/>
        </w:numPr>
        <w:bidi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1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91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متن آماده برای گزارش </w:t>
      </w:r>
    </w:p>
    <w:p w:rsidR="00D759B5" w:rsidRPr="00D759B5" w:rsidRDefault="00D759B5" w:rsidP="00D759B5">
      <w:pPr>
        <w:bidi/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تقسیم کار پروژه به‌گونه‌ای انجام شده است که هر دو عضو تیم در تمامی فازها مشارکت فعال داشته باشند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در هر فعالیت، یک عضو به‌عنوان مسئول خروجی و عضو دیگر به‌عنوان مشارکت‌کننده و بازبین نقش‌آفرینی کرده است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759B5">
        <w:rPr>
          <w:rFonts w:ascii="Times New Roman" w:eastAsia="Times New Roman" w:hAnsi="Times New Roman" w:cs="Times New Roman"/>
          <w:kern w:val="0"/>
          <w:rtl/>
          <w14:ligatures w14:val="none"/>
        </w:rPr>
        <w:t>این رویکرد موجب افزایش کیفیت تحلیل، انسجام معماری و انتقال دانش مشترک در تیم شده است</w:t>
      </w:r>
      <w:r w:rsidRPr="00D759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306BF" w:rsidRPr="0019123B" w:rsidRDefault="00E306BF" w:rsidP="00D759B5">
      <w:pPr>
        <w:bidi/>
        <w:rPr>
          <w:rFonts w:ascii="Times New Roman" w:hAnsi="Times New Roman" w:cs="Times New Roman"/>
        </w:rPr>
      </w:pPr>
    </w:p>
    <w:sectPr w:rsidR="00E306BF" w:rsidRPr="00191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67D7B"/>
    <w:multiLevelType w:val="multilevel"/>
    <w:tmpl w:val="377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E4084"/>
    <w:multiLevelType w:val="multilevel"/>
    <w:tmpl w:val="80D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D7CED"/>
    <w:multiLevelType w:val="multilevel"/>
    <w:tmpl w:val="C62A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75031"/>
    <w:multiLevelType w:val="multilevel"/>
    <w:tmpl w:val="4A80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2019B"/>
    <w:multiLevelType w:val="multilevel"/>
    <w:tmpl w:val="7982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53200"/>
    <w:multiLevelType w:val="multilevel"/>
    <w:tmpl w:val="AF0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84535"/>
    <w:multiLevelType w:val="hybridMultilevel"/>
    <w:tmpl w:val="7090D144"/>
    <w:lvl w:ilvl="0" w:tplc="A54E423C">
      <w:start w:val="1"/>
      <w:numFmt w:val="decimalFullWidth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CC7455"/>
    <w:multiLevelType w:val="multilevel"/>
    <w:tmpl w:val="89F2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538D2"/>
    <w:multiLevelType w:val="multilevel"/>
    <w:tmpl w:val="3318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57405"/>
    <w:multiLevelType w:val="multilevel"/>
    <w:tmpl w:val="7C84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B4D08"/>
    <w:multiLevelType w:val="multilevel"/>
    <w:tmpl w:val="E13E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62868"/>
    <w:multiLevelType w:val="multilevel"/>
    <w:tmpl w:val="9F88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379C1"/>
    <w:multiLevelType w:val="multilevel"/>
    <w:tmpl w:val="847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605701">
    <w:abstractNumId w:val="7"/>
  </w:num>
  <w:num w:numId="2" w16cid:durableId="1734428015">
    <w:abstractNumId w:val="12"/>
  </w:num>
  <w:num w:numId="3" w16cid:durableId="1803380385">
    <w:abstractNumId w:val="0"/>
  </w:num>
  <w:num w:numId="4" w16cid:durableId="1994792800">
    <w:abstractNumId w:val="2"/>
  </w:num>
  <w:num w:numId="5" w16cid:durableId="1411659079">
    <w:abstractNumId w:val="3"/>
  </w:num>
  <w:num w:numId="6" w16cid:durableId="789320448">
    <w:abstractNumId w:val="1"/>
  </w:num>
  <w:num w:numId="7" w16cid:durableId="246229148">
    <w:abstractNumId w:val="10"/>
  </w:num>
  <w:num w:numId="8" w16cid:durableId="843710693">
    <w:abstractNumId w:val="11"/>
  </w:num>
  <w:num w:numId="9" w16cid:durableId="60980096">
    <w:abstractNumId w:val="5"/>
  </w:num>
  <w:num w:numId="10" w16cid:durableId="670445910">
    <w:abstractNumId w:val="8"/>
  </w:num>
  <w:num w:numId="11" w16cid:durableId="1562212752">
    <w:abstractNumId w:val="4"/>
  </w:num>
  <w:num w:numId="12" w16cid:durableId="1256017633">
    <w:abstractNumId w:val="9"/>
  </w:num>
  <w:num w:numId="13" w16cid:durableId="12906245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B5"/>
    <w:rsid w:val="000A06B8"/>
    <w:rsid w:val="0019123B"/>
    <w:rsid w:val="0037197A"/>
    <w:rsid w:val="003E6E62"/>
    <w:rsid w:val="00AA19BA"/>
    <w:rsid w:val="00B61311"/>
    <w:rsid w:val="00D5466F"/>
    <w:rsid w:val="00D759B5"/>
    <w:rsid w:val="00DE6FAA"/>
    <w:rsid w:val="00E306BF"/>
    <w:rsid w:val="00F32935"/>
    <w:rsid w:val="00F4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9E5C"/>
  <w15:chartTrackingRefBased/>
  <w15:docId w15:val="{916B2637-5F74-5C41-9248-776227C9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59B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759B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759B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B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59B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759B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59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759B5"/>
    <w:rPr>
      <w:b/>
      <w:bCs/>
    </w:rPr>
  </w:style>
  <w:style w:type="paragraph" w:styleId="ListParagraph">
    <w:name w:val="List Paragraph"/>
    <w:basedOn w:val="Normal"/>
    <w:uiPriority w:val="34"/>
    <w:qFormat/>
    <w:rsid w:val="00D759B5"/>
    <w:pPr>
      <w:ind w:left="720"/>
      <w:contextualSpacing/>
    </w:pPr>
  </w:style>
  <w:style w:type="table" w:styleId="TableGrid">
    <w:name w:val="Table Grid"/>
    <w:basedOn w:val="TableNormal"/>
    <w:uiPriority w:val="39"/>
    <w:rsid w:val="003E6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7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Farzam Asadian</dc:creator>
  <cp:keywords/>
  <dc:description/>
  <cp:lastModifiedBy>Farzam Asadian</cp:lastModifiedBy>
  <cp:revision>7</cp:revision>
  <dcterms:created xsi:type="dcterms:W3CDTF">2025-12-26T11:28:00Z</dcterms:created>
  <dcterms:modified xsi:type="dcterms:W3CDTF">2025-12-26T11:36:00Z</dcterms:modified>
</cp:coreProperties>
</file>