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89A" w:rsidRDefault="008A2F04" w:rsidP="003F2024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User Manual for </w:t>
      </w:r>
      <w:r w:rsidR="00B12DE3">
        <w:rPr>
          <w:sz w:val="48"/>
          <w:szCs w:val="48"/>
        </w:rPr>
        <w:t>OpenGL Recorder</w:t>
      </w:r>
    </w:p>
    <w:p w:rsidR="008A2F04" w:rsidRDefault="008A2F04" w:rsidP="00591AE9">
      <w:pPr>
        <w:pStyle w:val="Heading2"/>
      </w:pPr>
      <w:r>
        <w:t>Overview</w:t>
      </w:r>
    </w:p>
    <w:p w:rsidR="00536838" w:rsidRDefault="005154EA" w:rsidP="003F2024">
      <w:pPr>
        <w:spacing w:after="0"/>
      </w:pPr>
      <w:r>
        <w:t xml:space="preserve">OpenGL Recorder </w:t>
      </w:r>
      <w:r w:rsidR="008A2F04">
        <w:t>is a demonstration</w:t>
      </w:r>
      <w:r>
        <w:t xml:space="preserve"> C++/Java</w:t>
      </w:r>
      <w:r w:rsidR="008A2F04">
        <w:t xml:space="preserve"> </w:t>
      </w:r>
      <w:r>
        <w:t>library</w:t>
      </w:r>
      <w:r w:rsidR="008A2F04">
        <w:t xml:space="preserve">. </w:t>
      </w:r>
      <w:r>
        <w:t xml:space="preserve">It has been integrated into the </w:t>
      </w:r>
      <w:proofErr w:type="spellStart"/>
      <w:r>
        <w:t>Minecraft</w:t>
      </w:r>
      <w:proofErr w:type="spellEnd"/>
      <w:r>
        <w:t xml:space="preserve"> source code as well as the light weight java</w:t>
      </w:r>
      <w:r w:rsidR="00B12DE3">
        <w:t xml:space="preserve"> game</w:t>
      </w:r>
      <w:r>
        <w:t xml:space="preserve"> library (</w:t>
      </w:r>
      <w:r w:rsidR="00B12DE3">
        <w:t>LWJGL</w:t>
      </w:r>
      <w:r>
        <w:t>) using JNI.</w:t>
      </w:r>
      <w:r w:rsidR="00536838">
        <w:t xml:space="preserve"> This Manual is written by Farzon Lotfi. If you are unable to get this demo working please feel free to email </w:t>
      </w:r>
      <w:hyperlink r:id="rId6" w:history="1">
        <w:r w:rsidR="00536838" w:rsidRPr="005E4821">
          <w:rPr>
            <w:rStyle w:val="Hyperlink"/>
          </w:rPr>
          <w:t>farzon@gatech.edu</w:t>
        </w:r>
      </w:hyperlink>
      <w:r w:rsidR="00536838">
        <w:t xml:space="preserve"> after 8/9/13 or </w:t>
      </w:r>
      <w:hyperlink r:id="rId7" w:history="1">
        <w:r w:rsidR="00536838" w:rsidRPr="005E4821">
          <w:rPr>
            <w:rStyle w:val="Hyperlink"/>
          </w:rPr>
          <w:t>farzon.lotfi@intel.com</w:t>
        </w:r>
      </w:hyperlink>
      <w:r w:rsidR="00536838">
        <w:t xml:space="preserve"> before.</w:t>
      </w:r>
    </w:p>
    <w:p w:rsidR="00591AE9" w:rsidRDefault="00591AE9" w:rsidP="003F2024">
      <w:pPr>
        <w:spacing w:after="0"/>
      </w:pPr>
    </w:p>
    <w:p w:rsidR="00591AE9" w:rsidRDefault="00591AE9" w:rsidP="00591AE9">
      <w:pPr>
        <w:pStyle w:val="Heading2"/>
      </w:pPr>
      <w:r>
        <w:t>Recommended Settings</w:t>
      </w:r>
    </w:p>
    <w:p w:rsidR="00591AE9" w:rsidRPr="00591AE9" w:rsidRDefault="00591AE9" w:rsidP="00591AE9">
      <w:r>
        <w:t xml:space="preserve">For best FPS performance turn Graphics to Fast, Render Distance to Tiny, Performance to Max FPS, Advanced OpenGL on, and </w:t>
      </w:r>
      <w:proofErr w:type="spellStart"/>
      <w:r>
        <w:t>Vsync</w:t>
      </w:r>
      <w:proofErr w:type="spellEnd"/>
      <w:r>
        <w:t xml:space="preserve"> off</w:t>
      </w:r>
    </w:p>
    <w:p w:rsidR="008A2F04" w:rsidRDefault="008A2F04" w:rsidP="00591AE9">
      <w:pPr>
        <w:pStyle w:val="Heading2"/>
      </w:pPr>
      <w:r>
        <w:t>Interface</w:t>
      </w:r>
    </w:p>
    <w:p w:rsidR="008A2F04" w:rsidRDefault="008A2F04" w:rsidP="008A2F04">
      <w:r>
        <w:t xml:space="preserve">The interface </w:t>
      </w:r>
      <w:r w:rsidR="005154EA">
        <w:t xml:space="preserve">for recording in </w:t>
      </w:r>
      <w:proofErr w:type="spellStart"/>
      <w:r w:rsidR="005154EA">
        <w:t>Minecraft</w:t>
      </w:r>
      <w:proofErr w:type="spellEnd"/>
      <w:r w:rsidR="005154EA">
        <w:t xml:space="preserve"> is </w:t>
      </w:r>
      <w:r>
        <w:t xml:space="preserve">simple. </w:t>
      </w:r>
      <w:r w:rsidR="005154EA">
        <w:t>In the options panel is a button to turn Intel Media SDK on or off.</w:t>
      </w:r>
    </w:p>
    <w:p w:rsidR="009D32A9" w:rsidRDefault="00423122" w:rsidP="009D32A9">
      <w:pPr>
        <w:keepNext/>
        <w:jc w:val="center"/>
      </w:pPr>
      <w:r>
        <w:rPr>
          <w:noProof/>
        </w:rPr>
        <w:drawing>
          <wp:inline distT="0" distB="0" distL="0" distR="0" wp14:anchorId="02B17508" wp14:editId="6CE367C1">
            <wp:extent cx="34747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 bwMode="auto">
                    <a:xfrm>
                      <a:off x="0" y="0"/>
                      <a:ext cx="3474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F04" w:rsidRDefault="009D32A9" w:rsidP="009D32A9">
      <w:pPr>
        <w:pStyle w:val="Caption"/>
        <w:jc w:val="center"/>
      </w:pPr>
      <w:r>
        <w:t xml:space="preserve">Screenshot </w:t>
      </w:r>
      <w:fldSimple w:instr=" SEQ Screenshot \* ARABIC ">
        <w:r w:rsidR="00EC312D">
          <w:rPr>
            <w:noProof/>
          </w:rPr>
          <w:t>1</w:t>
        </w:r>
      </w:fldSimple>
      <w:r>
        <w:t xml:space="preserve"> - The user interface for </w:t>
      </w:r>
      <w:proofErr w:type="spellStart"/>
      <w:r w:rsidR="005154EA">
        <w:t>Minecraft</w:t>
      </w:r>
      <w:proofErr w:type="spellEnd"/>
      <w:r w:rsidR="005154EA">
        <w:t xml:space="preserve"> Record</w:t>
      </w:r>
    </w:p>
    <w:p w:rsidR="00536838" w:rsidRPr="00536838" w:rsidRDefault="00536838" w:rsidP="00536838">
      <w:r>
        <w:t>This will give you the option to turn audio capture on or off and toggle software and hardware</w:t>
      </w:r>
      <w:r w:rsidR="003F2024">
        <w:t>.</w:t>
      </w:r>
    </w:p>
    <w:p w:rsidR="00EC312D" w:rsidRDefault="00423122" w:rsidP="00EC312D">
      <w:pPr>
        <w:keepNext/>
        <w:jc w:val="center"/>
      </w:pPr>
      <w:r>
        <w:rPr>
          <w:noProof/>
        </w:rPr>
        <w:drawing>
          <wp:inline distT="0" distB="0" distL="0" distR="0">
            <wp:extent cx="34747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9" r="-8" b="-9"/>
                    <a:stretch/>
                  </pic:blipFill>
                  <pic:spPr bwMode="auto">
                    <a:xfrm>
                      <a:off x="0" y="0"/>
                      <a:ext cx="3475267" cy="18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12D" w:rsidRPr="00EC312D" w:rsidRDefault="00EC312D" w:rsidP="00EC312D">
      <w:pPr>
        <w:pStyle w:val="Caption"/>
        <w:jc w:val="center"/>
      </w:pPr>
      <w:r>
        <w:t xml:space="preserve">Screenshot </w:t>
      </w:r>
      <w:fldSimple w:instr=" SEQ Screenshot \* ARABIC ">
        <w:r>
          <w:rPr>
            <w:noProof/>
          </w:rPr>
          <w:t>2</w:t>
        </w:r>
      </w:fldSimple>
      <w:r w:rsidR="002F2BA7">
        <w:t xml:space="preserve"> – Enabled options</w:t>
      </w:r>
    </w:p>
    <w:p w:rsidR="00D56E18" w:rsidRDefault="00D56E18" w:rsidP="009D32A9"/>
    <w:p w:rsidR="0010285D" w:rsidRDefault="0010285D" w:rsidP="0010285D"/>
    <w:p w:rsidR="00B34C3C" w:rsidRDefault="00B34C3C" w:rsidP="00591AE9">
      <w:pPr>
        <w:pStyle w:val="Heading2"/>
      </w:pPr>
      <w:r>
        <w:t>Troubleshooting</w:t>
      </w:r>
    </w:p>
    <w:p w:rsidR="00B34C3C" w:rsidRPr="0010285D" w:rsidRDefault="00B34C3C" w:rsidP="0010285D">
      <w:bookmarkStart w:id="0" w:name="_GoBack"/>
      <w:bookmarkEnd w:id="0"/>
    </w:p>
    <w:sectPr w:rsidR="00B34C3C" w:rsidRPr="0010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4"/>
    <w:rsid w:val="00027E10"/>
    <w:rsid w:val="0010285D"/>
    <w:rsid w:val="00186E52"/>
    <w:rsid w:val="001D5B4F"/>
    <w:rsid w:val="002C289D"/>
    <w:rsid w:val="002F2BA7"/>
    <w:rsid w:val="003D5048"/>
    <w:rsid w:val="003F2024"/>
    <w:rsid w:val="00423122"/>
    <w:rsid w:val="005154EA"/>
    <w:rsid w:val="00536838"/>
    <w:rsid w:val="00591AE9"/>
    <w:rsid w:val="005962A4"/>
    <w:rsid w:val="006D7135"/>
    <w:rsid w:val="008A2F04"/>
    <w:rsid w:val="009D32A9"/>
    <w:rsid w:val="00B12DE3"/>
    <w:rsid w:val="00B34C3C"/>
    <w:rsid w:val="00BD64BC"/>
    <w:rsid w:val="00CA5896"/>
    <w:rsid w:val="00CB3833"/>
    <w:rsid w:val="00D55B09"/>
    <w:rsid w:val="00D56E18"/>
    <w:rsid w:val="00DD52A5"/>
    <w:rsid w:val="00EA7B76"/>
    <w:rsid w:val="00EC312D"/>
    <w:rsid w:val="00F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32A9"/>
    <w:pPr>
      <w:spacing w:line="240" w:lineRule="auto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A58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896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536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32A9"/>
    <w:pPr>
      <w:spacing w:line="240" w:lineRule="auto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A58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896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536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farzon.lotfi@inte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rzon@gatech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FA792-C1BB-4BCE-A888-A69FCB3E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Litwinczyk, Walter T</dc:creator>
  <cp:lastModifiedBy>Lotfi, Farzon</cp:lastModifiedBy>
  <cp:revision>5</cp:revision>
  <dcterms:created xsi:type="dcterms:W3CDTF">2013-08-05T01:36:00Z</dcterms:created>
  <dcterms:modified xsi:type="dcterms:W3CDTF">2013-08-09T05:22:00Z</dcterms:modified>
</cp:coreProperties>
</file>