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ackground w:color="DBE5F1" w:themeColor="accent1" w:themeTint="33"/>
  <w:body>
    <w:p xmlns:wp14="http://schemas.microsoft.com/office/word/2010/wordml" w:rsidP="73ACABE0" w14:paraId="4B9EEDCB" wp14:textId="7A11A7E0">
      <w:pPr>
        <w:spacing w:before="800"/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8080"/>
        </w:rPr>
      </w:pPr>
      <w:r w:rsidR="7A323B21">
        <w:drawing>
          <wp:inline xmlns:wp14="http://schemas.microsoft.com/office/word/2010/wordprocessingDrawing" wp14:editId="7BF3A76F" wp14:anchorId="35C0FCFF">
            <wp:extent cx="1209675" cy="1209675"/>
            <wp:effectExtent l="0" t="0" r="0" b="0"/>
            <wp:docPr id="1431027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027425" name="Picture 1431027425"/>
                    <pic:cNvPicPr/>
                  </pic:nvPicPr>
                  <pic:blipFill>
                    <a:blip xmlns:r="http://schemas.openxmlformats.org/officeDocument/2006/relationships" r:embed="rId527826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9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ACABE0" w14:paraId="65563F30" wp14:textId="648D1641">
      <w:pPr>
        <w:spacing w:before="800"/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32"/>
          <w:szCs w:val="32"/>
        </w:rPr>
      </w:pP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32"/>
          <w:szCs w:val="32"/>
        </w:rPr>
        <w:t xml:space="preserve">IT-SIMPLERA INSTITUTE </w:t>
      </w:r>
      <w:r w:rsidRPr="73ACABE0" w:rsidR="460E4007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32"/>
          <w:szCs w:val="32"/>
        </w:rPr>
        <w:t>-</w:t>
      </w: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32"/>
          <w:szCs w:val="32"/>
        </w:rPr>
        <w:t xml:space="preserve"> WEEK 1 RESEARCH ASSIGNMENT</w:t>
      </w:r>
    </w:p>
    <w:p xmlns:wp14="http://schemas.microsoft.com/office/word/2010/wordml" w:rsidP="73ACABE0" w14:paraId="40FA65B7" wp14:textId="77777777">
      <w:pPr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3366"/>
          <w:sz w:val="64"/>
          <w:szCs w:val="64"/>
        </w:rPr>
      </w:pP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3366"/>
          <w:sz w:val="64"/>
          <w:szCs w:val="64"/>
        </w:rPr>
        <w:t>Data Analysis of Online Retail II</w:t>
      </w:r>
    </w:p>
    <w:p w:rsidR="695751AB" w:rsidP="73ACABE0" w:rsidRDefault="695751AB" w14:paraId="74444D8A" w14:textId="63D149EA">
      <w:pPr>
        <w:spacing w:after="800"/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6"/>
          <w:szCs w:val="26"/>
        </w:rPr>
      </w:pPr>
      <w:r w:rsidRPr="73ACABE0" w:rsidR="695751AB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6"/>
          <w:szCs w:val="26"/>
        </w:rPr>
        <w:t>Data analysis on the Online Retail II dataset to understand customer behavior and sales patterns.</w:t>
      </w:r>
    </w:p>
    <w:p w:rsidR="034D4EE6" w:rsidP="132CA637" w:rsidRDefault="034D4EE6" w14:paraId="1A6413A6" w14:textId="24172FF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132CA637" w:rsidR="034D4EE6">
        <w:rPr>
          <w:b w:val="1"/>
          <w:bCs w:val="1"/>
          <w:color w:val="000000" w:themeColor="text1" w:themeTint="FF" w:themeShade="FF"/>
          <w:sz w:val="28"/>
          <w:szCs w:val="28"/>
        </w:rPr>
        <w:t>Mian Muhammad Faseeh</w:t>
      </w:r>
    </w:p>
    <w:p w:rsidR="034D4EE6" w:rsidP="132CA637" w:rsidRDefault="034D4EE6" w14:paraId="06A09DCD" w14:textId="1BDBAA1E">
      <w:pPr>
        <w:pStyle w:val="Normal"/>
        <w:ind w:left="0"/>
        <w:jc w:val="center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2CA637" w:rsidR="034D4EE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IT-SIMPLERA Institute</w:t>
      </w:r>
    </w:p>
    <w:p w:rsidR="034D4EE6" w:rsidP="132CA637" w:rsidRDefault="034D4EE6" w14:paraId="4D6294B6" w14:textId="1D3F2417">
      <w:pPr>
        <w:pStyle w:val="Normal"/>
        <w:ind w:left="0"/>
        <w:jc w:val="center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2CA637" w:rsidR="034D4EE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AI &amp; ML Intern</w:t>
      </w:r>
    </w:p>
    <w:p w:rsidR="73ACABE0" w:rsidP="132CA637" w:rsidRDefault="73ACABE0" w14:paraId="7E3CD8FA" w14:textId="6B11049F">
      <w:pPr>
        <w:pStyle w:val="Normal"/>
        <w:spacing w:after="800"/>
        <w:ind w:left="0"/>
        <w:jc w:val="center"/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132CA637" w:rsidR="034D4EE6">
        <w:rPr>
          <w:b w:val="1"/>
          <w:bCs w:val="1"/>
          <w:color w:val="000000" w:themeColor="text1" w:themeTint="FF" w:themeShade="FF"/>
          <w:sz w:val="28"/>
          <w:szCs w:val="28"/>
        </w:rPr>
        <w:t>1st July 2026</w:t>
      </w:r>
    </w:p>
    <w:p xmlns:wp14="http://schemas.microsoft.com/office/word/2010/wordml" w:rsidP="73ACABE0" w14:paraId="672A6659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73ACABE0">
        <w:rPr>
          <w:rFonts w:ascii="Calibri" w:hAnsi="Calibri" w:eastAsia="Calibri" w:cs="Calibri" w:asciiTheme="majorAscii" w:hAnsiTheme="majorAscii" w:eastAsiaTheme="majorAscii" w:cstheme="majorAscii"/>
        </w:rPr>
        <w:br w:type="page"/>
      </w:r>
    </w:p>
    <w:p xmlns:wp14="http://schemas.microsoft.com/office/word/2010/wordml" w:rsidP="73ACABE0" w14:paraId="5248A2A6" wp14:textId="77777777">
      <w:pPr>
        <w:pStyle w:val="Normal"/>
        <w:keepNext w:val="1"/>
        <w:suppressLineNumbers w:val="0"/>
        <w:pBdr>
          <w:bottom w:val="single" w:color="008080" w:sz="12" w:space="4"/>
        </w:pBdr>
        <w:bidi w:val="0"/>
        <w:spacing w:before="360" w:beforeAutospacing="off" w:after="120" w:afterAutospacing="off" w:line="276" w:lineRule="auto"/>
        <w:ind w:left="0" w:right="0"/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</w:pP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  <w:t>Executive Dashboard &amp; Table of Contents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0"/>
        <w:gridCol w:w="4560"/>
        <w:gridCol w:w="4560"/>
      </w:tblGrid>
      <w:tr xmlns:wp14="http://schemas.microsoft.com/office/word/2010/wordml" w:rsidTr="73ACABE0" w14:paraId="39D3305A" wp14:textId="77777777">
        <w:tc>
          <w:tcPr>
            <w:tcW w:w="4560" w:type="dxa"/>
            <w:shd w:val="clear" w:color="auto" w:fill="003366"/>
            <w:tcMar>
              <w:top w:w="120" w:type="dxa"/>
              <w:left w:w="140" w:type="dxa"/>
              <w:bottom w:w="120" w:type="dxa"/>
              <w:left w:w="140" w:type="dxa"/>
              <w:right w:w="140" w:type="dxa"/>
            </w:tcMar>
          </w:tcPr>
          <w:p w:rsidP="73ACABE0" w14:paraId="59AE2259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4"/>
                <w:szCs w:val="24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4"/>
                <w:szCs w:val="24"/>
              </w:rPr>
              <w:t>Chapter / Domain</w:t>
            </w:r>
          </w:p>
        </w:tc>
        <w:tc>
          <w:tcPr>
            <w:tcW w:w="4560" w:type="dxa"/>
            <w:shd w:val="clear" w:color="auto" w:fill="003366"/>
            <w:tcMar>
              <w:top w:w="120" w:type="dxa"/>
              <w:left w:w="140" w:type="dxa"/>
              <w:bottom w:w="120" w:type="dxa"/>
              <w:left w:w="140" w:type="dxa"/>
              <w:right w:w="140" w:type="dxa"/>
            </w:tcMar>
          </w:tcPr>
          <w:p w:rsidP="73ACABE0" w14:paraId="790D46DF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4"/>
                <w:szCs w:val="24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4"/>
                <w:szCs w:val="24"/>
              </w:rPr>
              <w:t>Key Analytical Variable Focus</w:t>
            </w:r>
          </w:p>
        </w:tc>
        <w:tc>
          <w:tcPr>
            <w:tcW w:w="4560" w:type="dxa"/>
            <w:shd w:val="clear" w:color="auto" w:fill="003366"/>
            <w:tcMar>
              <w:top w:w="120" w:type="dxa"/>
              <w:left w:w="140" w:type="dxa"/>
              <w:bottom w:w="120" w:type="dxa"/>
              <w:left w:w="140" w:type="dxa"/>
              <w:right w:w="140" w:type="dxa"/>
            </w:tcMar>
          </w:tcPr>
          <w:p w:rsidP="73ACABE0" w14:paraId="67E2157E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4"/>
                <w:szCs w:val="24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4"/>
                <w:szCs w:val="24"/>
              </w:rPr>
              <w:t>Strategic Output Form</w:t>
            </w:r>
          </w:p>
        </w:tc>
      </w:tr>
      <w:tr xmlns:wp14="http://schemas.microsoft.com/office/word/2010/wordml" w:rsidTr="73ACABE0" w14:paraId="6B972630" wp14:textId="77777777">
        <w:tc>
          <w:tcPr>
            <w:tcW w:w="4560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07EF90C6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1. Data Quality Audit</w:t>
            </w:r>
          </w:p>
        </w:tc>
        <w:tc>
          <w:tcPr>
            <w:tcW w:w="4560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340E6FF0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Missing fields (Customer ID, Descriptions), Deduplication logs</w:t>
            </w:r>
          </w:p>
        </w:tc>
        <w:tc>
          <w:tcPr>
            <w:tcW w:w="4560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7CFE3814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Ledger Integrity Metrics Table</w:t>
            </w:r>
          </w:p>
        </w:tc>
      </w:tr>
      <w:tr xmlns:wp14="http://schemas.microsoft.com/office/word/2010/wordml" w:rsidTr="73ACABE0" w14:paraId="203874C3" wp14:textId="77777777">
        <w:tc>
          <w:tcPr>
            <w:tcW w:w="4560" w:type="dxa"/>
            <w:tcBorders>
              <w:bottom w:val="single" w:color="E0E0E0" w:sz="4"/>
            </w:tcBorders>
            <w:shd w:val="clear" w:color="auto" w:fill="F8F9FA"/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7629876C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2. Top Performing Products</w:t>
            </w:r>
          </w:p>
        </w:tc>
        <w:tc>
          <w:tcPr>
            <w:tcW w:w="4560" w:type="dxa"/>
            <w:tcBorders>
              <w:bottom w:val="single" w:color="E0E0E0" w:sz="4"/>
            </w:tcBorders>
            <w:shd w:val="clear" w:color="auto" w:fill="F8F9FA"/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0F3BA051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Quantity vs Gross Revenue metrics per SKU</w:t>
            </w:r>
          </w:p>
        </w:tc>
        <w:tc>
          <w:tcPr>
            <w:tcW w:w="4560" w:type="dxa"/>
            <w:tcBorders>
              <w:bottom w:val="single" w:color="E0E0E0" w:sz="4"/>
            </w:tcBorders>
            <w:shd w:val="clear" w:color="auto" w:fill="F8F9FA"/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1F6157A1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Product Leaderboards Tables</w:t>
            </w:r>
          </w:p>
        </w:tc>
      </w:tr>
      <w:tr xmlns:wp14="http://schemas.microsoft.com/office/word/2010/wordml" w:rsidTr="73ACABE0" w14:paraId="72C937FE" wp14:textId="77777777">
        <w:tc>
          <w:tcPr>
            <w:tcW w:w="4560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036E8D9D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3. Macro-Geographical Distribution</w:t>
            </w:r>
          </w:p>
        </w:tc>
        <w:tc>
          <w:tcPr>
            <w:tcW w:w="4560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7700AA79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Total performance aggregated across global destinations</w:t>
            </w:r>
          </w:p>
        </w:tc>
        <w:tc>
          <w:tcPr>
            <w:tcW w:w="4560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1CBC2410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Bar Visualizations &amp; Geographical Breakdown</w:t>
            </w:r>
          </w:p>
        </w:tc>
      </w:tr>
      <w:tr xmlns:wp14="http://schemas.microsoft.com/office/word/2010/wordml" w:rsidTr="73ACABE0" w14:paraId="548F2A48" wp14:textId="77777777">
        <w:tc>
          <w:tcPr>
            <w:tcW w:w="4560" w:type="dxa"/>
            <w:tcBorders>
              <w:bottom w:val="single" w:color="E0E0E0" w:sz="4"/>
            </w:tcBorders>
            <w:shd w:val="clear" w:color="auto" w:fill="F8F9FA"/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046B345E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4. Statistical &amp; Trend Deep Dive</w:t>
            </w:r>
          </w:p>
        </w:tc>
        <w:tc>
          <w:tcPr>
            <w:tcW w:w="4560" w:type="dxa"/>
            <w:tcBorders>
              <w:bottom w:val="single" w:color="E0E0E0" w:sz="4"/>
            </w:tcBorders>
            <w:shd w:val="clear" w:color="auto" w:fill="F8F9FA"/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6A8A931E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Timeline variations and outlier boundaries</w:t>
            </w:r>
          </w:p>
        </w:tc>
        <w:tc>
          <w:tcPr>
            <w:tcW w:w="4560" w:type="dxa"/>
            <w:tcBorders>
              <w:bottom w:val="single" w:color="E0E0E0" w:sz="4"/>
            </w:tcBorders>
            <w:shd w:val="clear" w:color="auto" w:fill="F8F9FA"/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2690BB8B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Trend Charting &amp; Statistical Heatmaps</w:t>
            </w:r>
          </w:p>
        </w:tc>
      </w:tr>
    </w:tbl>
    <w:p xmlns:wp14="http://schemas.microsoft.com/office/word/2010/wordml" w:rsidP="73ACABE0" w14:paraId="21663224" wp14:textId="6D1AF1A5">
      <w:pPr>
        <w:pStyle w:val="Normal"/>
        <w:keepNext w:val="1"/>
        <w:suppressLineNumbers w:val="0"/>
        <w:pBdr>
          <w:bottom w:val="single" w:color="008080" w:sz="12" w:space="4"/>
        </w:pBdr>
        <w:bidi w:val="0"/>
        <w:spacing w:before="360" w:beforeAutospacing="off" w:after="120" w:afterAutospacing="off" w:line="276" w:lineRule="auto"/>
        <w:ind w:left="0" w:right="0"/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</w:pP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  <w:t>Data Quality &amp; Ledger Integrity Audit</w:t>
      </w:r>
    </w:p>
    <w:tbl>
      <w:tblPr>
        <w:tblW w:w="13680" w:type="dxa"/>
        <w:jc w:val="center"/>
        <w:tblLook w:val="04A0" w:firstRow="1" w:lastRow="0" w:firstColumn="1" w:lastColumn="0" w:noHBand="0" w:noVBand="1"/>
      </w:tblPr>
      <w:tblGrid>
        <w:gridCol w:w="4560"/>
        <w:gridCol w:w="3615"/>
        <w:gridCol w:w="5505"/>
      </w:tblGrid>
      <w:tr xmlns:wp14="http://schemas.microsoft.com/office/word/2010/wordml" w:rsidTr="73ACABE0" w14:paraId="40950B44" wp14:textId="77777777">
        <w:tc>
          <w:tcPr>
            <w:tcW w:w="4560" w:type="dxa"/>
            <w:shd w:val="clear" w:color="auto" w:fill="003366"/>
            <w:tcMar>
              <w:top w:w="120" w:type="dxa"/>
              <w:left w:w="140" w:type="dxa"/>
              <w:bottom w:w="120" w:type="dxa"/>
              <w:left w:w="140" w:type="dxa"/>
              <w:right w:w="140" w:type="dxa"/>
            </w:tcMar>
          </w:tcPr>
          <w:p w:rsidP="73ACABE0" w14:paraId="39A0C48D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Data Attribute Audited</w:t>
            </w:r>
          </w:p>
        </w:tc>
        <w:tc>
          <w:tcPr>
            <w:tcW w:w="3615" w:type="dxa"/>
            <w:shd w:val="clear" w:color="auto" w:fill="003366"/>
            <w:tcMar>
              <w:top w:w="120" w:type="dxa"/>
              <w:left w:w="140" w:type="dxa"/>
              <w:bottom w:w="120" w:type="dxa"/>
              <w:left w:w="140" w:type="dxa"/>
              <w:right w:w="140" w:type="dxa"/>
            </w:tcMar>
          </w:tcPr>
          <w:p w:rsidP="73ACABE0" w14:paraId="63B4F990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Detected Metric / Anomaly Count</w:t>
            </w:r>
          </w:p>
        </w:tc>
        <w:tc>
          <w:tcPr>
            <w:tcW w:w="5505" w:type="dxa"/>
            <w:shd w:val="clear" w:color="auto" w:fill="003366"/>
            <w:tcMar>
              <w:top w:w="120" w:type="dxa"/>
              <w:left w:w="140" w:type="dxa"/>
              <w:bottom w:w="120" w:type="dxa"/>
              <w:left w:w="140" w:type="dxa"/>
              <w:right w:w="140" w:type="dxa"/>
            </w:tcMar>
          </w:tcPr>
          <w:p w:rsidP="73ACABE0" w14:paraId="0020A35F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Mitigation Strategy Implemented</w:t>
            </w:r>
          </w:p>
        </w:tc>
      </w:tr>
      <w:tr xmlns:wp14="http://schemas.microsoft.com/office/word/2010/wordml" w:rsidTr="73ACABE0" w14:paraId="4EAF95B5" wp14:textId="77777777">
        <w:tc>
          <w:tcPr>
            <w:tcW w:w="4560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2D2DDAFC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Customer ID Profiles</w:t>
            </w:r>
          </w:p>
        </w:tc>
        <w:tc>
          <w:tcPr>
            <w:tcW w:w="3615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3D7FFA16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107,927 Missing Observations</w:t>
            </w:r>
          </w:p>
        </w:tc>
        <w:tc>
          <w:tcPr>
            <w:tcW w:w="5505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7B8B5914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Isolated into anonymous guest tokens to protect cohort behavior maps without skewing lifetime-value metrics.</w:t>
            </w:r>
          </w:p>
        </w:tc>
      </w:tr>
      <w:tr xmlns:wp14="http://schemas.microsoft.com/office/word/2010/wordml" w:rsidTr="73ACABE0" w14:paraId="05769C18" wp14:textId="77777777">
        <w:tc>
          <w:tcPr>
            <w:tcW w:w="4560" w:type="dxa"/>
            <w:tcBorders>
              <w:bottom w:val="single" w:color="E0E0E0" w:sz="4"/>
            </w:tcBorders>
            <w:shd w:val="clear" w:color="auto" w:fill="F8F9FA"/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07289D64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Product Descriptions</w:t>
            </w:r>
          </w:p>
        </w:tc>
        <w:tc>
          <w:tcPr>
            <w:tcW w:w="3615" w:type="dxa"/>
            <w:tcBorders>
              <w:bottom w:val="single" w:color="E0E0E0" w:sz="4"/>
            </w:tcBorders>
            <w:shd w:val="clear" w:color="auto" w:fill="F8F9FA"/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73ED6C14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2,928 Missing Text Fields</w:t>
            </w:r>
          </w:p>
        </w:tc>
        <w:tc>
          <w:tcPr>
            <w:tcW w:w="5505" w:type="dxa"/>
            <w:tcBorders>
              <w:bottom w:val="single" w:color="E0E0E0" w:sz="4"/>
            </w:tcBorders>
            <w:shd w:val="clear" w:color="auto" w:fill="F8F9FA"/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7E79AB3E" wp14:textId="707FA29C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 xml:space="preserve">Cross-referenced with </w:t>
            </w: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Stock</w:t>
            </w:r>
            <w:r w:rsidRPr="73ACABE0" w:rsidR="0A0BD628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 xml:space="preserve"> </w:t>
            </w: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Code</w:t>
            </w: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 xml:space="preserve"> primary dictionaries to prevent invoice parsing dropouts.</w:t>
            </w:r>
          </w:p>
        </w:tc>
      </w:tr>
      <w:tr xmlns:wp14="http://schemas.microsoft.com/office/word/2010/wordml" w:rsidTr="73ACABE0" w14:paraId="455D14B3" wp14:textId="77777777">
        <w:tc>
          <w:tcPr>
            <w:tcW w:w="4560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72A284A4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Record Deduplication</w:t>
            </w:r>
          </w:p>
        </w:tc>
        <w:tc>
          <w:tcPr>
            <w:tcW w:w="3615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4D551448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6,865 Duplicate Observations</w:t>
            </w:r>
          </w:p>
        </w:tc>
        <w:tc>
          <w:tcPr>
            <w:tcW w:w="5505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336E3BDA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Purged from downstream calculations via precise data pipelines to secure absolute data veracity.</w:t>
            </w:r>
          </w:p>
        </w:tc>
      </w:tr>
    </w:tbl>
    <w:p xmlns:wp14="http://schemas.microsoft.com/office/word/2010/wordml" w:rsidP="73ACABE0" w14:paraId="4225B82F" wp14:textId="39B3D13D">
      <w:pPr>
        <w:pStyle w:val="Normal"/>
        <w:keepNext w:val="1"/>
        <w:suppressLineNumbers w:val="0"/>
        <w:pBdr>
          <w:bottom w:val="single" w:color="008080" w:sz="12" w:space="4"/>
        </w:pBdr>
        <w:bidi w:val="0"/>
        <w:spacing w:before="360" w:beforeAutospacing="off" w:after="120" w:afterAutospacing="off" w:line="276" w:lineRule="auto"/>
        <w:ind w:left="0" w:right="0"/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</w:pP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  <w:t>Sales Analysis &amp; Revenue Drivers</w:t>
      </w:r>
    </w:p>
    <w:p xmlns:wp14="http://schemas.microsoft.com/office/word/2010/wordml" w:rsidP="73ACABE0" w14:paraId="77C01D9B" wp14:textId="77777777">
      <w:pPr>
        <w:keepNext w:val="1"/>
        <w:spacing w:before="360" w:after="12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8"/>
          <w:szCs w:val="28"/>
        </w:rPr>
      </w:pP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8"/>
          <w:szCs w:val="28"/>
        </w:rPr>
        <w:t>Top Performing SKUs by Absolute Transaction Volume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40"/>
        <w:gridCol w:w="6840"/>
      </w:tblGrid>
      <w:tr xmlns:wp14="http://schemas.microsoft.com/office/word/2010/wordml" w:rsidTr="73ACABE0" w14:paraId="0EB376B6" wp14:textId="77777777">
        <w:tc>
          <w:tcPr>
            <w:tcW w:w="6840" w:type="dxa"/>
            <w:shd w:val="clear" w:color="auto" w:fill="003366"/>
            <w:tcMar>
              <w:top w:w="120" w:type="dxa"/>
              <w:left w:w="140" w:type="dxa"/>
              <w:bottom w:w="120" w:type="dxa"/>
              <w:left w:w="140" w:type="dxa"/>
              <w:right w:w="140" w:type="dxa"/>
            </w:tcMar>
          </w:tcPr>
          <w:p w:rsidP="73ACABE0" w14:paraId="3D2B06E7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Product Description SKU</w:t>
            </w:r>
          </w:p>
        </w:tc>
        <w:tc>
          <w:tcPr>
            <w:tcW w:w="6840" w:type="dxa"/>
            <w:shd w:val="clear" w:color="auto" w:fill="003366"/>
            <w:tcMar>
              <w:top w:w="120" w:type="dxa"/>
              <w:left w:w="140" w:type="dxa"/>
              <w:bottom w:w="120" w:type="dxa"/>
              <w:left w:w="140" w:type="dxa"/>
              <w:right w:w="140" w:type="dxa"/>
            </w:tcMar>
          </w:tcPr>
          <w:p w:rsidP="73ACABE0" w14:paraId="539A0456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Volume Distribution Type</w:t>
            </w:r>
          </w:p>
        </w:tc>
      </w:tr>
      <w:tr xmlns:wp14="http://schemas.microsoft.com/office/word/2010/wordml" w:rsidTr="73ACABE0" w14:paraId="6BC4D2B0" wp14:textId="77777777">
        <w:tc>
          <w:tcPr>
            <w:tcW w:w="6840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6C8418AD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WHITE HANGING HEART T-LIGHT HOLDER</w:t>
            </w:r>
          </w:p>
        </w:tc>
        <w:tc>
          <w:tcPr>
            <w:tcW w:w="6840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747AFF17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Primary Volume Leader across standard giftware bins</w:t>
            </w:r>
          </w:p>
        </w:tc>
      </w:tr>
      <w:tr xmlns:wp14="http://schemas.microsoft.com/office/word/2010/wordml" w:rsidTr="73ACABE0" w14:paraId="624A74FF" wp14:textId="77777777">
        <w:tc>
          <w:tcPr>
            <w:tcW w:w="6840" w:type="dxa"/>
            <w:tcBorders>
              <w:bottom w:val="single" w:color="E0E0E0" w:sz="4"/>
            </w:tcBorders>
            <w:shd w:val="clear" w:color="auto" w:fill="F8F9FA"/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1F3BEC50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REGENCY CAKESTAND 3 TIER</w:t>
            </w:r>
          </w:p>
        </w:tc>
        <w:tc>
          <w:tcPr>
            <w:tcW w:w="6840" w:type="dxa"/>
            <w:tcBorders>
              <w:bottom w:val="single" w:color="E0E0E0" w:sz="4"/>
            </w:tcBorders>
            <w:shd w:val="clear" w:color="auto" w:fill="F8F9FA"/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35FEEF48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Secondary High-Volume Anchor item</w:t>
            </w:r>
          </w:p>
        </w:tc>
      </w:tr>
    </w:tbl>
    <w:p w:rsidR="73ACABE0" w:rsidP="73ACABE0" w:rsidRDefault="73ACABE0" w14:paraId="1633E2E2" w14:textId="283C546B">
      <w:pPr>
        <w:keepNext w:val="1"/>
        <w:spacing w:before="360" w:after="12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8080"/>
          <w:sz w:val="28"/>
          <w:szCs w:val="28"/>
        </w:rPr>
      </w:pPr>
    </w:p>
    <w:p xmlns:wp14="http://schemas.microsoft.com/office/word/2010/wordml" w:rsidP="73ACABE0" w14:paraId="14879085" wp14:textId="77777777">
      <w:pPr>
        <w:keepNext w:val="1"/>
        <w:spacing w:before="360" w:after="12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8"/>
          <w:szCs w:val="28"/>
        </w:rPr>
      </w:pP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0000" w:themeColor="text1" w:themeTint="FF" w:themeShade="FF"/>
          <w:sz w:val="28"/>
          <w:szCs w:val="28"/>
        </w:rPr>
        <w:t>Top Performing SKUs by Absolute Gross Revenue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40"/>
        <w:gridCol w:w="6840"/>
      </w:tblGrid>
      <w:tr xmlns:wp14="http://schemas.microsoft.com/office/word/2010/wordml" w:rsidTr="73ACABE0" w14:paraId="3BB66B41" wp14:textId="77777777">
        <w:tc>
          <w:tcPr>
            <w:tcW w:w="6840" w:type="dxa"/>
            <w:shd w:val="clear" w:color="auto" w:fill="003366"/>
            <w:tcMar>
              <w:top w:w="120" w:type="dxa"/>
              <w:left w:w="140" w:type="dxa"/>
              <w:bottom w:w="120" w:type="dxa"/>
              <w:left w:w="140" w:type="dxa"/>
              <w:right w:w="140" w:type="dxa"/>
            </w:tcMar>
          </w:tcPr>
          <w:p w:rsidP="73ACABE0" w14:paraId="78ED778D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Product Description SKU</w:t>
            </w:r>
          </w:p>
        </w:tc>
        <w:tc>
          <w:tcPr>
            <w:tcW w:w="6840" w:type="dxa"/>
            <w:shd w:val="clear" w:color="auto" w:fill="003366"/>
            <w:tcMar>
              <w:top w:w="120" w:type="dxa"/>
              <w:left w:w="140" w:type="dxa"/>
              <w:bottom w:w="120" w:type="dxa"/>
              <w:left w:w="140" w:type="dxa"/>
              <w:right w:w="140" w:type="dxa"/>
            </w:tcMar>
          </w:tcPr>
          <w:p w:rsidP="73ACABE0" w14:paraId="702EE340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Enterprise Value Captured</w:t>
            </w:r>
          </w:p>
        </w:tc>
      </w:tr>
      <w:tr xmlns:wp14="http://schemas.microsoft.com/office/word/2010/wordml" w:rsidTr="73ACABE0" w14:paraId="1F74719B" wp14:textId="77777777">
        <w:tc>
          <w:tcPr>
            <w:tcW w:w="6840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04B0264D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REGENCY CAKESTAND 3 TIER</w:t>
            </w:r>
          </w:p>
        </w:tc>
        <w:tc>
          <w:tcPr>
            <w:tcW w:w="6840" w:type="dxa"/>
            <w:tcBorders>
              <w:bottom w:val="single" w:color="E0E0E0" w:sz="4"/>
            </w:tcBorders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244EEB38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Primary Revenue Engine with premium margins</w:t>
            </w:r>
          </w:p>
        </w:tc>
      </w:tr>
      <w:tr xmlns:wp14="http://schemas.microsoft.com/office/word/2010/wordml" w:rsidTr="73ACABE0" w14:paraId="70FF7EBC" wp14:textId="77777777">
        <w:tc>
          <w:tcPr>
            <w:tcW w:w="6840" w:type="dxa"/>
            <w:tcBorders>
              <w:bottom w:val="single" w:color="E0E0E0" w:sz="4"/>
            </w:tcBorders>
            <w:shd w:val="clear" w:color="auto" w:fill="F8F9FA"/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1ED83FC9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WHITE HANGING HEART T-LIGHT HOLDER</w:t>
            </w:r>
          </w:p>
        </w:tc>
        <w:tc>
          <w:tcPr>
            <w:tcW w:w="6840" w:type="dxa"/>
            <w:tcBorders>
              <w:bottom w:val="single" w:color="E0E0E0" w:sz="4"/>
            </w:tcBorders>
            <w:shd w:val="clear" w:color="auto" w:fill="F8F9FA"/>
            <w:tcMar>
              <w:top w:w="100" w:type="dxa"/>
              <w:left w:w="120" w:type="dxa"/>
              <w:bottom w:w="100" w:type="dxa"/>
              <w:left w:w="120" w:type="dxa"/>
              <w:right w:w="120" w:type="dxa"/>
            </w:tcMar>
            <w:tcBorders>
              <w:bottom w:val="single" w:color="E0E0E0" w:sz="4" w:space="0"/>
            </w:tcBorders>
          </w:tcPr>
          <w:p w:rsidP="73ACABE0" w14:paraId="65364E14" wp14:textId="777777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73ACABE0" w:rsidR="73ACABE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High core secondary performance anchor</w:t>
            </w:r>
          </w:p>
        </w:tc>
      </w:tr>
    </w:tbl>
    <w:p xmlns:wp14="http://schemas.microsoft.com/office/word/2010/wordml" w:rsidP="73ACABE0" w14:paraId="0A37501D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73ACABE0">
        <w:rPr>
          <w:rFonts w:ascii="Calibri" w:hAnsi="Calibri" w:eastAsia="Calibri" w:cs="Calibri" w:asciiTheme="majorAscii" w:hAnsiTheme="majorAscii" w:eastAsiaTheme="majorAscii" w:cstheme="majorAscii"/>
        </w:rPr>
        <w:br w:type="page"/>
      </w:r>
    </w:p>
    <w:p xmlns:wp14="http://schemas.microsoft.com/office/word/2010/wordml" w:rsidP="73ACABE0" w14:paraId="47D175C2" wp14:textId="2F22BC74">
      <w:pPr>
        <w:keepNext w:val="1"/>
        <w:pBdr>
          <w:bottom w:val="single" w:color="008080" w:sz="12" w:space="4"/>
        </w:pBdr>
        <w:spacing w:before="360" w:after="120"/>
        <w:pBdr>
          <w:bottom w:val="single" w:color="008080" w:sz="12" w:space="4"/>
        </w:pBdr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</w:pPr>
      <w:r w:rsidRPr="73ACABE0" w:rsidR="23CF4D6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  <w:t>TOP COUNTRIES BY REVENUE</w:t>
      </w:r>
    </w:p>
    <w:p xmlns:wp14="http://schemas.microsoft.com/office/word/2010/wordml" w:rsidP="73ACABE0" w14:paraId="5DAB6C7B" wp14:textId="0113D8A6">
      <w:pPr>
        <w:pStyle w:val="Normal"/>
        <w:jc w:val="center"/>
      </w:pPr>
      <w:r w:rsidR="23CF4D65">
        <w:drawing>
          <wp:inline xmlns:wp14="http://schemas.microsoft.com/office/word/2010/wordprocessingDrawing" wp14:editId="393E5638" wp14:anchorId="54FFCC69">
            <wp:extent cx="8686800" cy="5467350"/>
            <wp:effectExtent l="0" t="0" r="0" b="0"/>
            <wp:docPr id="321011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011273" name="Picture 321011273"/>
                    <pic:cNvPicPr/>
                  </pic:nvPicPr>
                  <pic:blipFill>
                    <a:blip xmlns:r="http://schemas.openxmlformats.org/officeDocument/2006/relationships" r:embed="rId1368187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ACABE0" w14:paraId="324909A4" wp14:textId="2AAEA306">
      <w:pPr>
        <w:pStyle w:val="Normal"/>
        <w:keepNext w:val="1"/>
        <w:suppressLineNumbers w:val="0"/>
        <w:pBdr>
          <w:bottom w:val="single" w:color="008080" w:sz="12" w:space="4"/>
        </w:pBdr>
        <w:bidi w:val="0"/>
        <w:spacing w:before="360" w:beforeAutospacing="off" w:after="120" w:afterAutospacing="off" w:line="276" w:lineRule="auto"/>
        <w:ind w:left="0" w:right="0"/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</w:pPr>
      <w:r w:rsidRPr="73ACABE0" w:rsidR="79338857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  <w:t>Monthly Revenue Trend</w:t>
      </w:r>
    </w:p>
    <w:p xmlns:wp14="http://schemas.microsoft.com/office/word/2010/wordml" w:rsidP="73ACABE0" w14:paraId="02EB378F" wp14:textId="1BBD3377">
      <w:pPr>
        <w:pStyle w:val="Normal"/>
        <w:jc w:val="center"/>
      </w:pPr>
      <w:r w:rsidR="79338857">
        <w:drawing>
          <wp:inline xmlns:wp14="http://schemas.microsoft.com/office/word/2010/wordprocessingDrawing" wp14:editId="5E9C3EA6" wp14:anchorId="5D6FF911">
            <wp:extent cx="8686800" cy="4686300"/>
            <wp:effectExtent l="0" t="0" r="0" b="0"/>
            <wp:docPr id="402609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609532" name="Picture 402609532"/>
                    <pic:cNvPicPr/>
                  </pic:nvPicPr>
                  <pic:blipFill>
                    <a:blip xmlns:r="http://schemas.openxmlformats.org/officeDocument/2006/relationships" r:embed="rId268122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ACABE0" w:rsidP="73ACABE0" w:rsidRDefault="73ACABE0" w14:paraId="789EE054" w14:textId="7C73E07A">
      <w:pPr>
        <w:pStyle w:val="Normal"/>
        <w:jc w:val="center"/>
      </w:pPr>
    </w:p>
    <w:p w:rsidR="73ACABE0" w:rsidP="73ACABE0" w:rsidRDefault="73ACABE0" w14:paraId="60523EF7" w14:textId="271C7707">
      <w:pPr>
        <w:pStyle w:val="Normal"/>
        <w:jc w:val="center"/>
      </w:pPr>
    </w:p>
    <w:p w:rsidR="79338857" w:rsidP="73ACABE0" w:rsidRDefault="79338857" w14:paraId="1FFEBA84" w14:textId="34D1D961">
      <w:pPr>
        <w:pStyle w:val="Normal"/>
        <w:keepNext w:val="1"/>
        <w:suppressLineNumbers w:val="0"/>
        <w:pBdr>
          <w:bottom w:val="single" w:color="008080" w:sz="12" w:space="4"/>
        </w:pBdr>
        <w:bidi w:val="0"/>
        <w:spacing w:before="360" w:beforeAutospacing="off" w:after="120" w:afterAutospacing="off" w:line="276" w:lineRule="auto"/>
        <w:ind w:left="0" w:right="0"/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</w:pPr>
      <w:r w:rsidRPr="73ACABE0" w:rsidR="79338857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  <w:t>Statistical Distribution &amp; Matrix Insights</w:t>
      </w:r>
    </w:p>
    <w:p w:rsidR="73ACABE0" w:rsidP="73ACABE0" w:rsidRDefault="73ACABE0" w14:paraId="7DE43C83" w14:textId="71CFF9ED">
      <w:pPr>
        <w:pStyle w:val="Normal"/>
        <w:jc w:val="center"/>
      </w:pPr>
    </w:p>
    <w:p w:rsidR="79338857" w:rsidP="73ACABE0" w:rsidRDefault="79338857" w14:paraId="1BADBA73" w14:textId="4A81AFDA">
      <w:pPr>
        <w:pStyle w:val="Normal"/>
        <w:jc w:val="center"/>
      </w:pPr>
      <w:r w:rsidR="79338857">
        <w:drawing>
          <wp:inline wp14:editId="361DC766" wp14:anchorId="2E3FA116">
            <wp:extent cx="4421085" cy="3946570"/>
            <wp:effectExtent l="0" t="0" r="0" b="0"/>
            <wp:docPr id="1121629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629160" name="Picture 1121629160"/>
                    <pic:cNvPicPr/>
                  </pic:nvPicPr>
                  <pic:blipFill>
                    <a:blip xmlns:r="http://schemas.openxmlformats.org/officeDocument/2006/relationships" r:embed="rId1852631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1085" cy="39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ACABE0" w14:paraId="6A05A809" wp14:textId="77777777">
      <w:pPr>
        <w:rPr>
          <w:rFonts w:ascii="Calibri" w:hAnsi="Calibri" w:eastAsia="Calibri" w:cs="Calibri" w:asciiTheme="majorAscii" w:hAnsiTheme="majorAscii" w:eastAsiaTheme="majorAscii" w:cstheme="majorAscii"/>
        </w:rPr>
      </w:pPr>
      <w:r w:rsidRPr="73ACABE0">
        <w:rPr>
          <w:rFonts w:ascii="Calibri" w:hAnsi="Calibri" w:eastAsia="Calibri" w:cs="Calibri" w:asciiTheme="majorAscii" w:hAnsiTheme="majorAscii" w:eastAsiaTheme="majorAscii" w:cstheme="majorAscii"/>
        </w:rPr>
        <w:br w:type="page"/>
      </w:r>
    </w:p>
    <w:p xmlns:wp14="http://schemas.microsoft.com/office/word/2010/wordml" w14:paraId="5A39BBE3" wp14:textId="678D654D">
      <w:pPr>
        <w:jc w:val="center"/>
      </w:pPr>
    </w:p>
    <w:p xmlns:wp14="http://schemas.microsoft.com/office/word/2010/wordml" w:rsidP="73ACABE0" w14:paraId="41C8F396" wp14:textId="0D8299F7">
      <w:pPr>
        <w:pStyle w:val="Normal"/>
        <w:jc w:val="center"/>
      </w:pPr>
      <w:r w:rsidR="329CAC35">
        <w:drawing>
          <wp:inline xmlns:wp14="http://schemas.microsoft.com/office/word/2010/wordprocessingDrawing" wp14:editId="530ACB42" wp14:anchorId="3072A813">
            <wp:extent cx="8686800" cy="3438525"/>
            <wp:effectExtent l="0" t="0" r="0" b="0"/>
            <wp:docPr id="2047957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957930" name="Picture 2047957930"/>
                    <pic:cNvPicPr/>
                  </pic:nvPicPr>
                  <pic:blipFill>
                    <a:blip xmlns:r="http://schemas.openxmlformats.org/officeDocument/2006/relationships" r:embed="rId1767074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ACABE0" w14:paraId="105055DD" wp14:textId="0AE373DB">
      <w:pPr>
        <w:pStyle w:val="Normal"/>
        <w:keepNext w:val="1"/>
        <w:pBdr>
          <w:bottom w:val="single" w:color="008080" w:sz="12" w:space="4"/>
        </w:pBdr>
        <w:spacing w:before="360" w:after="120"/>
        <w:pBdr>
          <w:bottom w:val="single" w:color="008080" w:sz="12" w:space="4"/>
        </w:pBd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</w:pPr>
    </w:p>
    <w:p xmlns:wp14="http://schemas.microsoft.com/office/word/2010/wordml" w:rsidP="73ACABE0" w14:paraId="585CF762" wp14:textId="401D6468">
      <w:pPr>
        <w:pStyle w:val="Normal"/>
        <w:keepNext w:val="1"/>
        <w:pBdr>
          <w:bottom w:val="single" w:color="008080" w:sz="12" w:space="4"/>
        </w:pBdr>
        <w:spacing w:before="360" w:after="120"/>
        <w:pBdr>
          <w:bottom w:val="single" w:color="008080" w:sz="12" w:space="4"/>
        </w:pBd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</w:pPr>
    </w:p>
    <w:p xmlns:wp14="http://schemas.microsoft.com/office/word/2010/wordml" w:rsidP="73ACABE0" w14:paraId="1E879897" wp14:textId="3C1461B4">
      <w:pPr>
        <w:pStyle w:val="Normal"/>
        <w:keepNext w:val="1"/>
        <w:suppressLineNumbers w:val="0"/>
        <w:pBdr>
          <w:bottom w:val="single" w:color="008080" w:sz="12" w:space="4"/>
        </w:pBdr>
        <w:bidi w:val="0"/>
        <w:spacing w:before="360" w:beforeAutospacing="off" w:after="120" w:afterAutospacing="off" w:line="276" w:lineRule="auto"/>
        <w:ind w:left="0" w:right="0"/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</w:pP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auto"/>
          <w:sz w:val="40"/>
          <w:szCs w:val="40"/>
        </w:rPr>
        <w:t>Strategic Corporate Insights</w:t>
      </w:r>
    </w:p>
    <w:p xmlns:wp14="http://schemas.microsoft.com/office/word/2010/wordml" w:rsidP="73ACABE0" w14:paraId="29311897" wp14:textId="77777777">
      <w:pPr>
        <w:pStyle w:val="ListBullet"/>
        <w:spacing w:after="80"/>
        <w:rPr>
          <w:rFonts w:ascii="Calibri" w:hAnsi="Calibri" w:eastAsia="Calibri" w:cs="Calibri" w:asciiTheme="majorAscii" w:hAnsiTheme="majorAscii" w:eastAsiaTheme="majorAscii" w:cstheme="majorAscii"/>
          <w:sz w:val="32"/>
          <w:szCs w:val="32"/>
        </w:rPr>
      </w:pP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3366"/>
          <w:sz w:val="32"/>
          <w:szCs w:val="32"/>
        </w:rPr>
        <w:t xml:space="preserve">Domestic Market Domination: </w:t>
      </w: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sz w:val="32"/>
          <w:szCs w:val="32"/>
        </w:rPr>
        <w:t>The United Kingdom stands as the undisputed profit hub. Operational expansion plans should prioritize maximizing delivery infrastructure efficiency in this zone while scaling international nodes in Germany and EIRE.</w:t>
      </w:r>
    </w:p>
    <w:p xmlns:wp14="http://schemas.microsoft.com/office/word/2010/wordml" w:rsidP="73ACABE0" w14:paraId="0CAE484F" wp14:textId="77777777">
      <w:pPr>
        <w:pStyle w:val="ListBullet"/>
        <w:spacing w:after="80"/>
        <w:rPr>
          <w:rFonts w:ascii="Calibri" w:hAnsi="Calibri" w:eastAsia="Calibri" w:cs="Calibri" w:asciiTheme="majorAscii" w:hAnsiTheme="majorAscii" w:eastAsiaTheme="majorAscii" w:cstheme="majorAscii"/>
          <w:sz w:val="32"/>
          <w:szCs w:val="32"/>
        </w:rPr>
      </w:pP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3366"/>
          <w:sz w:val="32"/>
          <w:szCs w:val="32"/>
        </w:rPr>
        <w:t xml:space="preserve">Pre-emptive Inventory Buffers: </w:t>
      </w: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sz w:val="32"/>
          <w:szCs w:val="32"/>
        </w:rPr>
        <w:t>With historical patterns showcasing major Q4 consumer demand surges, manufacturing and supplier agreements must mandate inventory scaling 45 days ahead of September to mitigate out-of-stock liabilities.</w:t>
      </w:r>
    </w:p>
    <w:p xmlns:wp14="http://schemas.microsoft.com/office/word/2010/wordml" w:rsidP="73ACABE0" w14:paraId="62E86FCD" wp14:textId="77777777">
      <w:pPr>
        <w:pStyle w:val="ListBullet"/>
        <w:spacing w:after="80"/>
        <w:rPr>
          <w:rFonts w:ascii="Calibri" w:hAnsi="Calibri" w:eastAsia="Calibri" w:cs="Calibri" w:asciiTheme="majorAscii" w:hAnsiTheme="majorAscii" w:eastAsiaTheme="majorAscii" w:cstheme="majorAscii"/>
          <w:sz w:val="32"/>
          <w:szCs w:val="32"/>
        </w:rPr>
      </w:pP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3366"/>
          <w:sz w:val="32"/>
          <w:szCs w:val="32"/>
        </w:rPr>
        <w:t xml:space="preserve">Registration Integrity Gaps: </w:t>
      </w: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sz w:val="32"/>
          <w:szCs w:val="32"/>
        </w:rPr>
        <w:t>The presence of over 100,000 unlinked Customer ID records calls for automated guest-checkout tracking frameworks to secure accurate customer lifetime valuation models.</w:t>
      </w:r>
    </w:p>
    <w:p xmlns:wp14="http://schemas.microsoft.com/office/word/2010/wordml" w:rsidP="73ACABE0" w14:paraId="0F58D341" wp14:textId="77777777">
      <w:pPr>
        <w:pStyle w:val="ListBullet"/>
        <w:spacing w:after="80"/>
        <w:rPr>
          <w:rFonts w:ascii="Calibri" w:hAnsi="Calibri" w:eastAsia="Calibri" w:cs="Calibri" w:asciiTheme="majorAscii" w:hAnsiTheme="majorAscii" w:eastAsiaTheme="majorAscii" w:cstheme="majorAscii"/>
          <w:sz w:val="32"/>
          <w:szCs w:val="32"/>
        </w:rPr>
      </w:pP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003366"/>
          <w:sz w:val="32"/>
          <w:szCs w:val="32"/>
        </w:rPr>
        <w:t xml:space="preserve">Negative Outlier Logistics Signals: </w:t>
      </w:r>
      <w:r w:rsidRPr="73ACABE0" w:rsidR="73ACABE0">
        <w:rPr>
          <w:rFonts w:ascii="Calibri" w:hAnsi="Calibri" w:eastAsia="Calibri" w:cs="Calibri" w:asciiTheme="majorAscii" w:hAnsiTheme="majorAscii" w:eastAsiaTheme="majorAscii" w:cstheme="majorAscii"/>
          <w:sz w:val="32"/>
          <w:szCs w:val="32"/>
        </w:rPr>
        <w:t>The extreme negative boundaries isolated in the boxplot variables point to deep-seated return or cancellation cycles, demanding closer operational quality control and supply chain inspection.</w:t>
      </w:r>
    </w:p>
    <w:p xmlns:wp14="http://schemas.microsoft.com/office/word/2010/wordml" w:rsidP="73ACABE0" w14:paraId="0EA9FAD2" wp14:textId="2958E799">
      <w:pPr>
        <w:rPr>
          <w:rFonts w:ascii="Calibri" w:hAnsi="Calibri" w:eastAsia="Calibri" w:cs="Calibri" w:asciiTheme="majorAscii" w:hAnsiTheme="majorAscii" w:eastAsiaTheme="majorAscii" w:cstheme="majorAscii"/>
        </w:rPr>
      </w:pPr>
    </w:p>
    <w:sectPr w:rsidRPr="0006063C" w:rsidR="00FC693F" w:rsidSect="00034616">
      <w:pgSz w:w="15840" w:h="12240" w:orient="portrait"/>
      <w:pgMar w:top="1080" w:right="1080" w:bottom="1080" w:left="1080" w:header="720" w:footer="720" w:gutter="0"/>
      <w:cols w:space="720"/>
      <w:docGrid w:linePitch="360"/>
      <w:pgBorders w:offsetFrom="page">
        <w:top w:val="single" w:color="244061" w:sz="48" w:space="24"/>
        <w:left w:val="single" w:color="244061" w:sz="48" w:space="24"/>
        <w:bottom w:val="single" w:color="244061" w:sz="48" w:space="24"/>
        <w:right w:val="single" w:color="244061" w:sz="4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3d2b2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displayBackgroundShape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9EB76"/>
    <w:rsid w:val="0240982B"/>
    <w:rsid w:val="034D4EE6"/>
    <w:rsid w:val="03D125A8"/>
    <w:rsid w:val="05709E46"/>
    <w:rsid w:val="0A0BD628"/>
    <w:rsid w:val="0CF5768B"/>
    <w:rsid w:val="0DEFB39B"/>
    <w:rsid w:val="1215842C"/>
    <w:rsid w:val="1215842C"/>
    <w:rsid w:val="132CA637"/>
    <w:rsid w:val="1DEA07F6"/>
    <w:rsid w:val="1E5D9C8E"/>
    <w:rsid w:val="21D547C9"/>
    <w:rsid w:val="23CF4D65"/>
    <w:rsid w:val="25087CFE"/>
    <w:rsid w:val="3080D05A"/>
    <w:rsid w:val="3080D05A"/>
    <w:rsid w:val="329CAC35"/>
    <w:rsid w:val="39F803E3"/>
    <w:rsid w:val="3B73F08C"/>
    <w:rsid w:val="3DB56783"/>
    <w:rsid w:val="3FC363D9"/>
    <w:rsid w:val="3FC363D9"/>
    <w:rsid w:val="41D76D4D"/>
    <w:rsid w:val="45D2123A"/>
    <w:rsid w:val="45D2123A"/>
    <w:rsid w:val="460E4007"/>
    <w:rsid w:val="47AE71F8"/>
    <w:rsid w:val="49870044"/>
    <w:rsid w:val="4A2E93A5"/>
    <w:rsid w:val="4C129B6E"/>
    <w:rsid w:val="4EC7525B"/>
    <w:rsid w:val="4F91BBA6"/>
    <w:rsid w:val="511EC0E0"/>
    <w:rsid w:val="511EC0E0"/>
    <w:rsid w:val="543812E4"/>
    <w:rsid w:val="543812E4"/>
    <w:rsid w:val="5BB37AB7"/>
    <w:rsid w:val="5BB37AB7"/>
    <w:rsid w:val="5D8DD628"/>
    <w:rsid w:val="5FFDAD67"/>
    <w:rsid w:val="695751AB"/>
    <w:rsid w:val="6E18959E"/>
    <w:rsid w:val="6E18959E"/>
    <w:rsid w:val="71EFFD08"/>
    <w:rsid w:val="73ACABE0"/>
    <w:rsid w:val="7812B788"/>
    <w:rsid w:val="7840BFDC"/>
    <w:rsid w:val="7840BFDC"/>
    <w:rsid w:val="79338857"/>
    <w:rsid w:val="793A1779"/>
    <w:rsid w:val="7A323B21"/>
    <w:rsid w:val="7A8BDB34"/>
    <w:rsid w:val="7DB3C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9B29DBB-04FF-45C8-B165-CBAF668B5E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Segoe UI" w:hAnsi="Segoe U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5.png" Id="rId527826557" /><Relationship Type="http://schemas.openxmlformats.org/officeDocument/2006/relationships/image" Target="/media/image6.png" Id="rId1368187883" /><Relationship Type="http://schemas.openxmlformats.org/officeDocument/2006/relationships/image" Target="/media/image7.png" Id="rId268122646" /><Relationship Type="http://schemas.openxmlformats.org/officeDocument/2006/relationships/image" Target="/media/image8.png" Id="rId1852631247" /><Relationship Type="http://schemas.openxmlformats.org/officeDocument/2006/relationships/image" Target="/media/image9.png" Id="rId17670749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Muhammad Faseeh</lastModifiedBy>
  <revision>3</revision>
  <dcterms:created xsi:type="dcterms:W3CDTF">2013-12-23T23:15:00.0000000Z</dcterms:created>
  <dcterms:modified xsi:type="dcterms:W3CDTF">2026-07-01T10:14:59.5967092Z</dcterms:modified>
  <category/>
</coreProperties>
</file>