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45192"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14E58FE5"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様式Ｓ－１４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sedVeQIAAMQEAAAOAAAAZHJzL2Uyb0RvYy54bWysVE1uGjEU3lfqHSzvmwECtIwYIpqIqhJK IiVV1sbjAaseP9c2zNBlkKoeoleouu555iJ99kCgaVdVWZj3//u9GV/UpSIbYZ0EndHuWYcSoTnk Ui8z+uF+9uoNJc4znTMFWmR0Kxy9mLx8Ma5MKnqwApULSzCIdmllMrry3qRJ4vhKlMydgREalQXY knlk7TLJLasweqmSXqczTCqwubHAhXMovWqVdBLjF4Xg/qYonPBEZRRr8/G18V2EN5mMWbq0zKwk 35fB/qGKkkmNSZ9CXTHPyNrKP0KVkltwUPgzDmUCRSG5iD1gN93Os27uVsyI2AsOx5mnMbn/F5Zf b24tkXlGh5RoVuKKmt2X5vF78/iz2X0lze5bs9s1jz+QJ8Mwrsq4FL3uDPr5+i3UuPbYujNz4B8d miQnNq2DQ+swnrqwZfjHxgk64ka2T1sQtScchef9/mg0GFDCUXc+7I4GcU3J0dtY598JKEkgMmpx y7ECtpk7H/Kz9GASkjlQMp9JpSKzdZfKkg1DQCCOcqgoUcx5FGZ0Fn+hSwzxm5vSpMIZnWMtIYqG EK+1UzpIRATbPn/ov205UL5e1GgayAXkW5ybhRaIzvCZxB7mWMAts4g8nAhek7/Bp1CAKWFPUbIC +/lv8mCPgEAtJRUiOaPu05pZgX291wiVUbffD9CPTH/wuoeMPdUsTjV6XV4CzqaLd2t4JIO9Vwey sFA+4NFNQ1ZUMc0xd0a5twfm0rcXhmfLxXQazRDuhvm5vjP8AJiwo/v6gVmzX6RHCFzDAfUsfbbP 1rYd/3TtoZBx2ce57pGHpxIXuD/rcIunfLQ6fnwmvwAAAP//AwBQSwMEFAAGAAgAAAAhAERbUyDd AAAADQEAAA8AAABkcnMvZG93bnJldi54bWxMj01Lw0AQhu+C/2EZwVu7SYhaYjZFShX0ZhXqcZod k9DsbMhu0/jvHS/qbT4e3nmmXM+uVxONofNsIF0moIhrbztuDLy/PS5WoEJEtth7JgNfFGBdXV6U WFh/5leadrFREsKhQANtjEOhdahbchiWfiCW3acfHUZpx0bbEc8S7nqdJcmtdtixXGhxoE1L9XF3 cgbyFU/H548Xt+82Yev8XbbH7ZMx11fzwz2oSHP8g+FHX9ShEqeDP7ENqjewSJMsFfa3EibP0wzU QUb5TQq6KvX/L6pvAAAA//8DAFBLAQItABQABgAIAAAAIQC2gziS/gAAAOEBAAATAAAAAAAAAAAA AAAAAAAAAABbQ29udGVudF9UeXBlc10ueG1sUEsBAi0AFAAGAAgAAAAhADj9If/WAAAAlAEAAAsA AAAAAAAAAAAAAAAALwEAAF9yZWxzLy5yZWxzUEsBAi0AFAAGAAgAAAAhAC2x51V5AgAAxAQAAA4A AAAAAAAAAAAAAAAALgIAAGRycy9lMm9Eb2MueG1sUEsBAi0AFAAGAAgAAAAhAERbUyDdAAAADQEA AA8AAAAAAAAAAAAAAAAA0wQAAGRycy9kb3ducmV2LnhtbFBLBQYAAAAABAAEAPMAAADdBQAAAAA= " fillcolor="window" stroked="f" strokeweight=".5pt">
                <v:textbox>
                  <w:txbxContent>
                    <w:p w14:paraId="745357A8" w14:textId="77777777" w:rsidR="006C477B" w:rsidRPr="00064623" w:rsidRDefault="006C477B">
                      <w:pPr>
                        <w:rPr>
                          <w:rFonts w:ascii="ＭＳ 明朝" w:eastAsia="ＭＳ 明朝" w:hAnsi="ＭＳ 明朝"/>
                          <w:sz w:val="22"/>
                        </w:rPr>
                      </w:pPr>
                      <w:r>
                        <w:rPr>
                          <w:rFonts w:ascii="ＭＳ 明朝" w:eastAsia="ＭＳ 明朝" w:hAnsi="ＭＳ 明朝" w:hint="eastAsia"/>
                          <w:sz w:val="22"/>
                        </w:rPr>
                        <w:t xml:space="preserve">様式Ｓ－１４ 研究計画調書（添付ファイル項目）</w:t>
                      </w:r>
                    </w:p>
                  </w:txbxContent>
                </v:textbox>
                <w10:wrap anchorx="margin" anchory="margin"/>
              </v:shape>
            </w:pict>
          </mc:Fallback>
        </mc:AlternateContent>
      </w:r>
      <w:r>
        <w:rPr>
          <w:rFonts w:hAnsi="ＭＳ ゴシック" w:hint="eastAsia"/>
          <w:b/>
          <w:sz w:val="22"/>
        </w:rPr>
        <w:t>１　研究目的、研究方法など</w:t>
      </w:r>
    </w:p>
    <w:tbl>
      <w:tblPr>
        <w:tblStyle w:val="af0"/>
        <w:tblW w:w="9269" w:type="dxa"/>
        <w:jc w:val="center"/>
        <w:tblLook w:val="04A0" w:firstRow="1" w:lastRow="0" w:firstColumn="1" w:lastColumn="0" w:noHBand="0" w:noVBand="1"/>
      </w:tblPr>
      <w:tblGrid>
        <w:gridCol w:w="9269"/>
      </w:tblGrid>
      <w:tr w:rsidR="006C477B" w14:paraId="70A78E7F"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28A4420" w14:textId="77777777" w:rsidR="006C477B" w:rsidRPr="00540ED0"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本研究計画調書は「小区分」の審査区分で審査される。記述に当たっては、「科学研究費助成事業における審査及び評価に関する規程」（公募要領参照）を参考にすること。</w:t>
            </w:r>
          </w:p>
          <w:p w14:paraId="6D6463A7"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本研究の目的と方法などについて、４頁以内で記述すること。</w:t>
            </w:r>
          </w:p>
          <w:p w14:paraId="3F4FEA50" w14:textId="77777777" w:rsidR="006C477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冒頭にその概要を簡潔にまとめて記述し、本文には、</w:t>
            </w:r>
            <w:r>
              <w:rPr>
                <w:rFonts w:ascii="ＭＳ 明朝" w:eastAsia="ＭＳ 明朝" w:hAnsi="ＭＳ 明朝"/>
                <w:sz w:val="16"/>
                <w:szCs w:val="16"/>
              </w:rPr>
              <w:t>(1)</w:t>
            </w:r>
            <w:r>
              <w:rPr>
                <w:rFonts w:ascii="ＭＳ 明朝" w:eastAsia="ＭＳ 明朝" w:hAnsi="ＭＳ 明朝" w:hint="eastAsia"/>
                <w:sz w:val="16"/>
                <w:szCs w:val="16"/>
              </w:rPr>
              <w:t>本研究の学術的背景や本研究の着想に至った経緯、研究課題の核心をなす学術的「問い」、(2)本研究の目的および学術的独自性と創造性、(</w:t>
            </w:r>
            <w:r>
              <w:rPr>
                <w:rFonts w:ascii="ＭＳ 明朝" w:eastAsia="ＭＳ 明朝" w:hAnsi="ＭＳ 明朝"/>
                <w:sz w:val="16"/>
                <w:szCs w:val="16"/>
              </w:rPr>
              <w:t>3</w:t>
            </w:r>
            <w:r>
              <w:rPr>
                <w:rFonts w:ascii="ＭＳ 明朝" w:eastAsia="ＭＳ 明朝" w:hAnsi="ＭＳ 明朝" w:hint="eastAsia"/>
                <w:sz w:val="16"/>
                <w:szCs w:val="16"/>
              </w:rPr>
              <w:t>)関連分野の研究動向と本研究の位置づけ、(4)本研究で何をどのように、どこまで明らかにしようとするのか、(5)本研究の目的を達成するための準備状況、(6)本研究がどのような国際性（将来的に世界の研究をけん引する、協同を通じて世界の研究の発展に貢献する、我が国独自の研究としての高い価値を創出する等）を有するかについて具体的かつ明確に記述すること。</w:t>
            </w:r>
          </w:p>
          <w:p w14:paraId="77DCE76F" w14:textId="77777777" w:rsidR="006C477B" w:rsidRDefault="006C477B" w:rsidP="00FC7AAD">
            <w:pPr>
              <w:spacing w:line="240" w:lineRule="exact"/>
              <w:ind w:firstLineChars="88" w:firstLine="141"/>
              <w:rPr>
                <w:rFonts w:hAnsi="ＭＳ ゴシック"/>
                <w:b/>
              </w:rPr>
            </w:pPr>
            <w:r>
              <w:rPr>
                <w:rFonts w:ascii="ＭＳ 明朝" w:eastAsia="ＭＳ 明朝" w:hAnsi="ＭＳ 明朝" w:hint="eastAsia"/>
                <w:sz w:val="16"/>
                <w:szCs w:val="16"/>
              </w:rPr>
              <w:t>本研究を研究分担者とともに行う場合は、研究代表者、研究分担者の具体的な役割を記述すること。</w:t>
            </w:r>
          </w:p>
        </w:tc>
      </w:tr>
    </w:tbl>
    <w:p w14:paraId="6712A408"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（概要）</w:t>
      </w:r>
    </w:p>
    <w:p w14:paraId="512BB786"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服を選ぶとき、「自分に何が似合うか」を判断してくれる相手が、これまでの人（友人やスタイリスト）から、ＡＩ（人工知能）へと変わりつつある。スマートフォンに写真や好みを入れると、その場でコーディネートを提案してくれるサービスが急速に広がっている。しかし、こうしたＡＩの助言が、使う人の「自分で決める力」や「心の落ち着き」にとって良い影響を与えるのか、それとも人任せにさせて不安にするのかは、まだほとんど分かっていない。本研究の目的は、ＡＩによる服装の助言が、人の「自分で決める感覚」と「装いから生まれる心の落ち着き」にどう影響するかを実験で確かめ、ＡＩの助言を『自分で考えて決める力』に変える上手な使い方を見つけることである。本研究では、この「装いから生まれる心の落ち着き」を装い由来の心理的安定感（英語の頭文字からＦＰＳと呼ぶ）と名づけて研究の中心にすえる。申請者はすでに、日本・韓国・台湾・フランス・アメリカの5カ国で、人々が服装の心理やＡＩ・診断サービスをどう受けとめているかを調べたデータを持っており、これを出発点にする。1年目は5カ国のデータを分析して実験の仮説を立て、小規模な予備実験を行う（あわせてイタリア・ミラノで補足の聞き取りを行う）。2年目は日本の大学生240名に協力してもらい、「ＡＩに任せて選ぶ使い方」と「自分の考えを持ってＡＩと相談しながら決める使い方」を比べる実験を行い、どんな使い方のときに心が落ち着くのかを明らかにする。3年目は、効果のあった使い方を日本・韓国・台湾で試し、文化に合わせた「装いのＡＩ活用法」として教材や測定ツールとともに公開する。服装の研究にＡＩを実験で確かめる新しい方法を持ち込み、ＡＩ時代の家政学・服装心理学を切り拓く。</w:t>
      </w:r>
    </w:p>
    <w:p w14:paraId="152C69BF" w14:textId="77777777" w:rsidR="00465271" w:rsidRPr="00565CB4" w:rsidRDefault="00465271" w:rsidP="00D70A0D">
      <w:pPr>
        <w:tabs>
          <w:tab w:val="left" w:pos="147"/>
        </w:tabs>
        <w:spacing w:line="240" w:lineRule="exact"/>
        <w:jc w:val="both"/>
        <w:rPr>
          <w:rFonts w:hAnsi="ＭＳ ゴシック"/>
          <w:b/>
        </w:rPr>
      </w:pPr>
      <w:r>
        <w:rPr>
          <w:rFonts w:hAnsi="ＭＳ ゴシック" w:hint="eastAsia"/>
          <w:b/>
          <w:sz w:val="22"/>
        </w:rPr>
        <w:t>（本文）</w:t>
      </w:r>
    </w:p>
    <w:p w14:paraId="63E18499" w14:textId="77777777" w:rsidR="006C58BB" w:rsidRDefault="00000000">
      <w:pPr>
        <w:snapToGrid w:val="0"/>
        <w:jc w:val="both"/>
        <w:rPr>
          <w:rFonts w:hAnsi="ＭＳ ゴシック"/>
          <w:b/>
          <w:sz w:val="22"/>
          <w:szCs w:val="22"/>
        </w:rPr>
      </w:pPr>
      <w:r>
        <w:rPr>
          <w:rFonts w:hAnsi="ＭＳ ゴシック"/>
          <w:b/>
          <w:sz w:val="22"/>
          <w:szCs w:val="22"/>
        </w:rPr>
        <w:t>(1) 本研究の学術的背景や本研究の着想に至った経緯、研究課題の核心をなす学術的「問い」</w:t>
      </w:r>
    </w:p>
    <w:p w14:paraId="5DA8D4F8"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若者が服を選ぶ環境は大きく変わった。昔は校則や流行が「正解」を教えてくれたが、いまはその役割を、パーソナルカラー診断や骨格診断といった「似合う」を教えるサービス、SNS、そしてAIが担うようになった。とくにAIは、写真や好みを入れると、すぐにコーディネートを理由つきで提案してくれる。国の調査でもAIの利用は若い世代を中心に急速に広がっており、総務省が公表した令和8年版情報通信白書によると、日本国内における個人の生成AIサービス利用経験率は58.8%で、米国（75.6%）や中国（93.6%）などの諸外国と比べると依然として低い水準にある。日本では調べものや文章生成などの限定的な利用が多く、30代以上の利用率は他国に比べて低い傾向である。しかし、「今日何を着るか」という毎日の判断が、人からAIへ移り始めている。申請者が行った予備調査（似合うを学ぶ講座の受講者127名）では、多くの人が複数の診断を受けた経験をもち、その結果と自分の感覚が食い違って迷った経験を書いていた。パリとニューヨークでの聞き取り（2026年）でも、AI診断を「自分を知る助けになる」と歓迎する人と、「自分の感覚を上書きされる」と抵抗を感じる人に、はっきり分かれた。選べる服も情報もかつてないほど豊かなのに、かえって「自分では決められない」という不安が広がっている。</w:t>
      </w:r>
    </w:p>
    <w:p w14:paraId="30FF23CF"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中心となる問い（学術的「問い」）は、この現象の一段上にある。すなわち「ＡＩが助言役として、服装だけでなく買い物・進路・健康など生活のあらゆる場面に入り込む社会で、人はどうすれば『自分で決める力』と『心の健やかさ』を保てるのか」である。これは家政学だけでなく心理学・教育学・情報学が共に考えるべき、暮らし全体の大きな問いであり、若者に限らず高齢者まで生涯にわたって関わる。ここでＡＩは、単なる新しい道具ではない。これまでの診断が決まった型に人を当てはめるのに対し、ＡＩは会話しながら、その人だけの「正解」を次々に作り出し、しかもその根拠が見えないまま、あたかも正しいかのように示す。この新しさゆえに、ＡＩの助言が人の自立を支えるのか損なうのかを、あらためて確かめる必要がある。本研究は「人は自分で納得して取り入れたときに前向きにな</w:t>
      </w:r>
      <w:r>
        <w:rPr>
          <w:rFonts w:ascii="ＭＳ 明朝" w:eastAsia="ＭＳ 明朝" w:hAnsi="ＭＳ 明朝"/>
          <w:sz w:val="22"/>
          <w:szCs w:val="22"/>
        </w:rPr>
        <w:lastRenderedPageBreak/>
        <w:t>れる」という心理学の考え方（自己決定理論）にもとづき、「ＡＩの助言は、自分の基準に照らして取り入れれば心の支えになるが、うのみにすれば不安と依存のもとになる」という分かれ道の条件を、服装を最初の題材として実験で明らかにする。</w:t>
      </w:r>
    </w:p>
    <w:p w14:paraId="470D7D6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着想のきっかけ：申請者は30年以上、装いと心の関係を研究してきた。近年は、持っている服を把握して選べることが心の落ち着きを生むこと、服選びが暮らしの満足感につながること、ＳＮＳでの服の発信が自信や仕事につながることを、調査で示してきた。2026年の予備調査では、「似合う」を学ぶ講座の前後で、参加者の心の落ち着きが大きく高まった（統計的にも確かな差）。ここから「人が行う『似合う』支援の効果を、ＡＩでも再現できるのか、どう使えば再現できるのか」という、本研究の中心となる実験の仮説が生まれた。この調査にはＡＩや診断サービスとの関わりを尋ねる質問も入れており、ＡＩ研究への橋渡しを準備してきた。</w:t>
      </w:r>
    </w:p>
    <w:p w14:paraId="6B9019DA" w14:textId="77777777" w:rsidR="006C58BB" w:rsidRDefault="00000000">
      <w:pPr>
        <w:snapToGrid w:val="0"/>
        <w:jc w:val="both"/>
        <w:rPr>
          <w:rFonts w:hAnsi="ＭＳ ゴシック"/>
          <w:b/>
          <w:sz w:val="22"/>
          <w:szCs w:val="22"/>
        </w:rPr>
      </w:pPr>
      <w:r>
        <w:rPr>
          <w:rFonts w:hAnsi="ＭＳ ゴシック"/>
          <w:b/>
          <w:sz w:val="22"/>
          <w:szCs w:val="22"/>
        </w:rPr>
        <w:t>(2) 本研究の目的および学術的独自性と創造性</w:t>
      </w:r>
    </w:p>
    <w:p w14:paraId="123CA6B3"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目的は、ＡＩによる服装の助言が人の心（心の落ち着き・自分で決める感覚・選択の納得度）にどう影響するかを実験ではっきりさせ、その知見を「ＡＩの助言を自分で決める力に変える使い方」として教育に生かすことである。国際比較はこの目的のための手段であって、目的そのものではない。具体的には、①5カ国のデータから、ＡＩを含む外部の助言を人がどう受けとめるか（うまく生かす／うのみにする）のタイプと国ごとの違いを明らかにして実験の仮説を立てる、②ＡＩの「使い方」を変えた実験で、ＡＩがどんなときに心の落ち着きと自立を高めるかを明らかにする、③その使い方を日本・韓国・台湾で試し、文化に合った活用法にまとめる、の3点を目指す。</w:t>
      </w:r>
    </w:p>
    <w:p w14:paraId="3BD3E716"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いちばんの新しさ（学術的独自性）は、ＡＩという新しい助言役を、服装という「自分らしさ」に直結する毎日の場面で、心への影響まで含めて実験で確かめる、世界でも数少ない研究だという点にある。ＡＩの助言に関する研究は株価や数値の予想など「正解のある問題」が中心で、人の自己イメージや心の健やかさへの影響はほとんど調べられていない。逆に服装研究は自己イメージを扱ってきたが、ＡＩを実験で確かめた例はない。本研究はこの二つの橋渡しをし、「ＡＩ時代に服装研究が世界で果たすべき役割」――人が自分らしさをＡＩに丸投げせずに保つための知恵を示すこと――を形にする。第二の新しさは、日本で独自に発達した「似合う」を診断する文化を、世界のどの国でも比べられる「ものさし」（多言語で使える測定尺度）に作り替える点である。第三に、5カ国の確かなデータの上に実験を積み重ね、これまでの「国ごとに違いを記述するだけ」の国際研究を、「原因と結果を確かめ、教育に生かす」研究へと押し上げる点である。創造性は、服装心理学・ＡＩ研究・自立の心理学・教育の実践を「装いと心の健やかさ」という一つの枠組みにまとめ、暮らしの中の意思決定を支えるという家政学の中心課題に、ＡＩ時代の新しい考え方と方法を与える点にある。</w:t>
      </w:r>
      <w:r>
        <w:rPr>
          <w:rFonts w:ascii="ＭＳ 明朝" w:eastAsia="ＭＳ 明朝" w:hAnsi="ＭＳ 明朝"/>
          <w:sz w:val="22"/>
          <w:szCs w:val="22"/>
        </w:rPr>
        <w:t>なお「似合う」の意味は、判定を誰が担うか（自分／外部）と装いが何を目指すか（足し算／引き算）の二軸で国ごとに異なる（図4）。</w:t>
      </w:r>
    </w:p>
    <w:p w14:paraId="4B550A76" w14:textId="77777777" w:rsidR="006C58BB" w:rsidRDefault="00000000">
      <w:pPr>
        <w:snapToGrid w:val="0"/>
        <w:jc w:val="both"/>
        <w:rPr>
          <w:rFonts w:hAnsi="ＭＳ ゴシック"/>
          <w:b/>
          <w:sz w:val="22"/>
          <w:szCs w:val="22"/>
        </w:rPr>
      </w:pPr>
      <w:r>
        <w:rPr>
          <w:rFonts w:hAnsi="ＭＳ ゴシック"/>
          <w:b/>
          <w:sz w:val="22"/>
          <w:szCs w:val="22"/>
        </w:rPr>
        <w:t>(3) 関連分野の研究動向と本研究の位置づけ</w:t>
      </w:r>
    </w:p>
    <w:p w14:paraId="187F380C" w14:textId="71B84DE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3つの研究の流れが交わるところにある。第一に、被服心理学では、着る服が着た人の考え方や行動を変えること、自分のイメージと見た目が合っていると自信や気分が高まることが示され、服装が心に与える力への関心が高まっている。第二に、AIの助言をめぐる研究では、人がAIの助言をいつ信じ、いつ拒むかが調べられてきたが、それが人の自立や心の健やかさに与える影響、そして国ごとの違いはこれからの課題である。第三に、「人は自分で納得して取り入れたときに前向きになれる」という心理学の考え方（自己決定理論）は広く確かめられてきたが、AIという新しい相手にあてはめる研究は始まったばかりである。実際、ファッションの分野では、AIが装いの抽象的な印象（「カジュアル」「フォーマル」「かわいい」など）を画像から読み取って解釈・推薦するシステムの開発が進んでおり、AIはすでに「似合う」に通じる主観的な判断に踏み込んでいる（清水良太郎ほか〔ZOZO Research・早稲田大学〕, 2023, Expert Systems With Applications, 213, 119167）。しかし、そうしたAIの助言が使う人の自立や心の健やかさに及ぼす影響は、まだ確かめられていない。AIと服装の心を結ぶ研究がまだ少ないのは、テーマの重要性が低いからではなく、複数の言語で使えるものさしと国際データ、そして実験の設計を同時にそろえる必要があり、着手のハードルが高いためである。申請者はすでに5カ国のデータとものさしをそろえ、この分野に踏み込む条件を備えている。本研究は、服装心理学にAIを実験で確かめる方法を、AI研究に身近な題材と国際比較を、自立の心理学に新しい検証の場を提供し、たがいの発展を後押しする。</w:t>
      </w:r>
    </w:p>
    <w:p w14:paraId="6395DC67" w14:textId="77777777" w:rsidR="006C58BB" w:rsidRDefault="00000000">
      <w:pPr>
        <w:snapToGrid w:val="0"/>
        <w:jc w:val="both"/>
        <w:rPr>
          <w:rFonts w:hAnsi="ＭＳ ゴシック"/>
          <w:b/>
          <w:sz w:val="22"/>
          <w:szCs w:val="22"/>
        </w:rPr>
      </w:pPr>
      <w:r>
        <w:rPr>
          <w:rFonts w:hAnsi="ＭＳ ゴシック"/>
          <w:b/>
          <w:sz w:val="22"/>
          <w:szCs w:val="22"/>
        </w:rPr>
        <w:t>(4) 本研究で何をどのように、どこまで明らかにしようとするのか（研究方法・研究デザイン）</w:t>
      </w:r>
    </w:p>
    <w:p w14:paraId="07355687" w14:textId="2140176C"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本研究は「AI助言の分析→AI活用の実験（国内・国際）→活用法の公開」の順で、3年間・3段階で進める（図1）。AI活用の実験を柱にすえ、教育（自分を知る下準備）はAIを上手に使う条件として実験に組み込む。現地調査は日・韓・台・仏・米の5カ国で終えており、研究期間中にフランスでの調査が不十分であったので1年目はフランス、ミラノだけとし、研究の成否が海外出張や海外機関の都合に左右されないようにする。</w:t>
      </w:r>
    </w:p>
    <w:p w14:paraId="24453D3B" w14:textId="62D7BF59"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科研費開始前（令和8年度・学内の研究費）】日本の予備調査（127名）と、一般の人を対象にしたものさしの予備検討を終える。韓国・台湾は協力大学とのオンライン比較調査を、フランス・アメリカはパリ・ニューヨークでの聞き取り（</w:t>
      </w:r>
      <w:r w:rsidR="006D1C7C">
        <w:rPr>
          <w:rFonts w:ascii="ＭＳ 明朝" w:eastAsia="ＭＳ 明朝" w:hAnsi="ＭＳ 明朝"/>
          <w:sz w:val="22"/>
          <w:szCs w:val="22"/>
        </w:rPr>
        <w:t>AI</w:t>
      </w:r>
      <w:r>
        <w:rPr>
          <w:rFonts w:ascii="ＭＳ 明朝" w:eastAsia="ＭＳ 明朝" w:hAnsi="ＭＳ 明朝"/>
          <w:sz w:val="22"/>
          <w:szCs w:val="22"/>
        </w:rPr>
        <w:t>診断を使った経験を含む）を実施済み。これにより、心の落ち着きや服選びの納得度、</w:t>
      </w:r>
      <w:r w:rsidR="006D1C7C">
        <w:rPr>
          <w:rFonts w:ascii="ＭＳ 明朝" w:eastAsia="ＭＳ 明朝" w:hAnsi="ＭＳ 明朝"/>
          <w:sz w:val="22"/>
          <w:szCs w:val="22"/>
        </w:rPr>
        <w:t>AI</w:t>
      </w:r>
      <w:r>
        <w:rPr>
          <w:rFonts w:ascii="ＭＳ 明朝" w:eastAsia="ＭＳ 明朝" w:hAnsi="ＭＳ 明朝"/>
          <w:sz w:val="22"/>
          <w:szCs w:val="22"/>
        </w:rPr>
        <w:t>の受けとめ方を測る</w:t>
      </w:r>
      <w:proofErr w:type="gramStart"/>
      <w:r>
        <w:rPr>
          <w:rFonts w:ascii="ＭＳ 明朝" w:eastAsia="ＭＳ 明朝" w:hAnsi="ＭＳ 明朝"/>
          <w:sz w:val="22"/>
          <w:szCs w:val="22"/>
        </w:rPr>
        <w:t>共通のものさし</w:t>
      </w:r>
      <w:proofErr w:type="gramEnd"/>
      <w:r>
        <w:rPr>
          <w:rFonts w:ascii="ＭＳ 明朝" w:eastAsia="ＭＳ 明朝" w:hAnsi="ＭＳ 明朝"/>
          <w:sz w:val="22"/>
          <w:szCs w:val="22"/>
        </w:rPr>
        <w:t>と、5カ国のデータが、研究開始の時点でそろう。</w:t>
      </w:r>
    </w:p>
    <w:p w14:paraId="0F4ABF27" w14:textId="662F42ED"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【1年目（令和9年度）</w:t>
      </w:r>
      <w:r w:rsidR="006D1C7C">
        <w:rPr>
          <w:rFonts w:ascii="ＭＳ 明朝" w:eastAsia="ＭＳ 明朝" w:hAnsi="ＭＳ 明朝"/>
          <w:sz w:val="22"/>
          <w:szCs w:val="22"/>
        </w:rPr>
        <w:t>AI</w:t>
      </w:r>
      <w:r>
        <w:rPr>
          <w:rFonts w:ascii="ＭＳ 明朝" w:eastAsia="ＭＳ 明朝" w:hAnsi="ＭＳ 明朝"/>
          <w:sz w:val="22"/>
          <w:szCs w:val="22"/>
        </w:rPr>
        <w:t>助言の分析・仮説づくり・予備実験】(a)5カ国のデータを使い、診断・</w:t>
      </w:r>
      <w:r w:rsidR="006D1C7C">
        <w:rPr>
          <w:rFonts w:ascii="ＭＳ 明朝" w:eastAsia="ＭＳ 明朝" w:hAnsi="ＭＳ 明朝"/>
          <w:sz w:val="22"/>
          <w:szCs w:val="22"/>
        </w:rPr>
        <w:t>SNS</w:t>
      </w:r>
      <w:r>
        <w:rPr>
          <w:rFonts w:ascii="ＭＳ 明朝" w:eastAsia="ＭＳ 明朝" w:hAnsi="ＭＳ 明朝"/>
          <w:sz w:val="22"/>
          <w:szCs w:val="22"/>
        </w:rPr>
        <w:t>・</w:t>
      </w:r>
      <w:r w:rsidR="006D1C7C">
        <w:rPr>
          <w:rFonts w:ascii="ＭＳ 明朝" w:eastAsia="ＭＳ 明朝" w:hAnsi="ＭＳ 明朝"/>
          <w:sz w:val="22"/>
          <w:szCs w:val="22"/>
        </w:rPr>
        <w:t>AI</w:t>
      </w:r>
      <w:r>
        <w:rPr>
          <w:rFonts w:ascii="ＭＳ 明朝" w:eastAsia="ＭＳ 明朝" w:hAnsi="ＭＳ 明朝"/>
          <w:sz w:val="22"/>
          <w:szCs w:val="22"/>
        </w:rPr>
        <w:t>といった外部の助言を人がどう受けとめているか（うまく生かす／</w:t>
      </w:r>
      <w:proofErr w:type="gramStart"/>
      <w:r>
        <w:rPr>
          <w:rFonts w:ascii="ＭＳ 明朝" w:eastAsia="ＭＳ 明朝" w:hAnsi="ＭＳ 明朝"/>
          <w:sz w:val="22"/>
          <w:szCs w:val="22"/>
        </w:rPr>
        <w:t>う</w:t>
      </w:r>
      <w:proofErr w:type="gramEnd"/>
      <w:r>
        <w:rPr>
          <w:rFonts w:ascii="ＭＳ 明朝" w:eastAsia="ＭＳ 明朝" w:hAnsi="ＭＳ 明朝"/>
          <w:sz w:val="22"/>
          <w:szCs w:val="22"/>
        </w:rPr>
        <w:t>のみにする／避ける）でグループ分けし（回答の傾向が似た人どうしをまとめる統計の方法を用いる）、心の落ち着きや自立との関係が国によってどう違うかを調べ、実験の仮説を固める。ＡＩを使う人がまだ少なくても、すでに広まった診断と同じ「外部の助言」の最新版としてＡＩを分析するので、この分析は利用率に左右されない。(b)ミラノで補足の聞き取り（学生・実務家15名ほど、パリ・ニューヨークと同じ手順）を行い、聞き取りの土台を欧州3都市に広げる。(c)日本の大学生60名で、</w:t>
      </w:r>
      <w:r w:rsidR="006D1C7C">
        <w:rPr>
          <w:rFonts w:ascii="ＭＳ 明朝" w:eastAsia="ＭＳ 明朝" w:hAnsi="ＭＳ 明朝"/>
          <w:sz w:val="22"/>
          <w:szCs w:val="22"/>
        </w:rPr>
        <w:t>AI</w:t>
      </w:r>
      <w:r>
        <w:rPr>
          <w:rFonts w:ascii="ＭＳ 明朝" w:eastAsia="ＭＳ 明朝" w:hAnsi="ＭＳ 明朝"/>
          <w:sz w:val="22"/>
          <w:szCs w:val="22"/>
        </w:rPr>
        <w:t>に服装を相談する予備実験を行い、入力の形式・課題・測り方を整えて本実験の手順を確定する。</w:t>
      </w:r>
    </w:p>
    <w:p w14:paraId="4193EFEB" w14:textId="4B4F2E7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【2年目（令和10年度）</w:t>
      </w:r>
      <w:r w:rsidR="006D1C7C">
        <w:rPr>
          <w:rFonts w:ascii="ＭＳ 明朝" w:eastAsia="ＭＳ 明朝" w:hAnsi="ＭＳ 明朝"/>
          <w:sz w:val="22"/>
          <w:szCs w:val="22"/>
        </w:rPr>
        <w:t>AI</w:t>
      </w:r>
      <w:r>
        <w:rPr>
          <w:rFonts w:ascii="ＭＳ 明朝" w:eastAsia="ＭＳ 明朝" w:hAnsi="ＭＳ 明朝"/>
          <w:sz w:val="22"/>
          <w:szCs w:val="22"/>
        </w:rPr>
        <w:t>活用の実験（国内）と6カ国での確認】本研究の中心である。(a)日本の大学生240名を、</w:t>
      </w:r>
      <w:r w:rsidR="006D1C7C">
        <w:rPr>
          <w:rFonts w:ascii="ＭＳ 明朝" w:eastAsia="ＭＳ 明朝" w:hAnsi="ＭＳ 明朝"/>
          <w:sz w:val="22"/>
          <w:szCs w:val="22"/>
        </w:rPr>
        <w:t>AI</w:t>
      </w:r>
      <w:r>
        <w:rPr>
          <w:rFonts w:ascii="ＭＳ 明朝" w:eastAsia="ＭＳ 明朝" w:hAnsi="ＭＳ 明朝"/>
          <w:sz w:val="22"/>
          <w:szCs w:val="22"/>
        </w:rPr>
        <w:t>の支援（あり／なし〈紙のワークで代用〉）と、自分を知るための教育（あり／なし）を組み合わせた4つのグループに分けて比べる（60名ずつ）。参加者は「初対面の集まりに出る」など実際の場面を一つ選び、手持ちの服のリストと好み・場面（名前や顔写真は入力しない）を決まった入力欄に記す。</w:t>
      </w:r>
      <w:r w:rsidR="006D1C7C">
        <w:rPr>
          <w:rFonts w:ascii="ＭＳ 明朝" w:eastAsia="ＭＳ 明朝" w:hAnsi="ＭＳ 明朝"/>
          <w:sz w:val="22"/>
          <w:szCs w:val="22"/>
        </w:rPr>
        <w:t>AI</w:t>
      </w:r>
      <w:r>
        <w:rPr>
          <w:rFonts w:ascii="ＭＳ 明朝" w:eastAsia="ＭＳ 明朝" w:hAnsi="ＭＳ 明朝"/>
          <w:sz w:val="22"/>
          <w:szCs w:val="22"/>
        </w:rPr>
        <w:t>はこれをもとにコーディネートを3案、理由つきで示す。</w:t>
      </w:r>
      <w:r w:rsidR="006D1C7C">
        <w:rPr>
          <w:rFonts w:ascii="ＭＳ 明朝" w:eastAsia="ＭＳ 明朝" w:hAnsi="ＭＳ 明朝"/>
          <w:sz w:val="22"/>
          <w:szCs w:val="22"/>
        </w:rPr>
        <w:t>AI</w:t>
      </w:r>
      <w:r>
        <w:rPr>
          <w:rFonts w:ascii="ＭＳ 明朝" w:eastAsia="ＭＳ 明朝" w:hAnsi="ＭＳ 明朝"/>
          <w:sz w:val="22"/>
          <w:szCs w:val="22"/>
        </w:rPr>
        <w:t>だけのグループはその提案から選ぶが、教育を受けたグループは、事前の「自分を知るワーク」（90分×2回）で作った自分の基準をもとに、「自分の基準を</w:t>
      </w:r>
      <w:r w:rsidR="006D1C7C">
        <w:rPr>
          <w:rFonts w:ascii="ＭＳ 明朝" w:eastAsia="ＭＳ 明朝" w:hAnsi="ＭＳ 明朝"/>
          <w:sz w:val="22"/>
          <w:szCs w:val="22"/>
        </w:rPr>
        <w:t>AI</w:t>
      </w:r>
      <w:r>
        <w:rPr>
          <w:rFonts w:ascii="ＭＳ 明朝" w:eastAsia="ＭＳ 明朝" w:hAnsi="ＭＳ 明朝"/>
          <w:sz w:val="22"/>
          <w:szCs w:val="22"/>
        </w:rPr>
        <w:t>に伝える→提案を基準と照らす→採否の理由を自分の言葉で説明する」という手順で</w:t>
      </w:r>
      <w:r w:rsidR="006D1C7C">
        <w:rPr>
          <w:rFonts w:ascii="ＭＳ 明朝" w:eastAsia="ＭＳ 明朝" w:hAnsi="ＭＳ 明朝"/>
          <w:sz w:val="22"/>
          <w:szCs w:val="22"/>
        </w:rPr>
        <w:t>AI</w:t>
      </w:r>
      <w:r>
        <w:rPr>
          <w:rFonts w:ascii="ＭＳ 明朝" w:eastAsia="ＭＳ 明朝" w:hAnsi="ＭＳ 明朝"/>
          <w:sz w:val="22"/>
          <w:szCs w:val="22"/>
        </w:rPr>
        <w:t>と相談し、自分で決める。実験の前・直後・1か月後に、心の落ち着き・自分で決める感覚・選択の納得度・自信・買って後悔した度合いを測り、あわせて「提案を自分で直したか」「選んだ理由を説明できたか」で</w:t>
      </w:r>
      <w:r w:rsidR="006D1C7C">
        <w:rPr>
          <w:rFonts w:ascii="ＭＳ 明朝" w:eastAsia="ＭＳ 明朝" w:hAnsi="ＭＳ 明朝"/>
          <w:sz w:val="22"/>
          <w:szCs w:val="22"/>
        </w:rPr>
        <w:t>AI</w:t>
      </w:r>
      <w:r>
        <w:rPr>
          <w:rFonts w:ascii="ＭＳ 明朝" w:eastAsia="ＭＳ 明朝" w:hAnsi="ＭＳ 明朝"/>
          <w:sz w:val="22"/>
          <w:szCs w:val="22"/>
        </w:rPr>
        <w:t>への頼りすぎの度合いも見る。中心となる予想は「ＡＩは、自分で決めるための下準備と組み合わせたときにだけ心の落ち着きと自立を高め、ただ使わせるだけだと頼りすぎと自立の低下を招く」である。(b)あわせて、調査済みの5カ国にイタリアを加えた6カ国（日・韓・台・仏・米・伊）で各200名・合計1,200名にオンライン調査を行い（海外出張は不要</w:t>
      </w:r>
      <w:r>
        <w:rPr>
          <w:rFonts w:ascii="ＭＳ 明朝" w:eastAsia="ＭＳ 明朝" w:hAnsi="ＭＳ 明朝" w:hint="eastAsia"/>
          <w:sz w:val="22"/>
          <w:szCs w:val="22"/>
        </w:rPr>
        <w:t>）</w:t>
      </w:r>
      <w:r>
        <w:rPr>
          <w:rFonts w:ascii="ＭＳ 明朝" w:eastAsia="ＭＳ 明朝" w:hAnsi="ＭＳ 明朝"/>
          <w:sz w:val="22"/>
          <w:szCs w:val="22"/>
        </w:rPr>
        <w:t>、どの国でも同じものさしで測れているかを確かめたうえで、</w:t>
      </w:r>
      <w:r w:rsidR="006D1C7C">
        <w:rPr>
          <w:rFonts w:ascii="ＭＳ 明朝" w:eastAsia="ＭＳ 明朝" w:hAnsi="ＭＳ 明朝" w:hint="eastAsia"/>
          <w:sz w:val="22"/>
          <w:szCs w:val="22"/>
        </w:rPr>
        <w:t>AI</w:t>
      </w:r>
      <w:r>
        <w:rPr>
          <w:rFonts w:ascii="ＭＳ 明朝" w:eastAsia="ＭＳ 明朝" w:hAnsi="ＭＳ 明朝"/>
          <w:sz w:val="22"/>
          <w:szCs w:val="22"/>
        </w:rPr>
        <w:t>の受けとめ方と心への影響が国によってどう違うかを調べる。</w:t>
      </w:r>
    </w:p>
    <w:p w14:paraId="6367DF6A" w14:textId="5B50A8D6"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【3年目（令和11年度）</w:t>
      </w:r>
      <w:r w:rsidR="006D1C7C">
        <w:rPr>
          <w:rFonts w:ascii="ＭＳ 明朝" w:eastAsia="ＭＳ 明朝" w:hAnsi="ＭＳ 明朝" w:hint="eastAsia"/>
          <w:sz w:val="22"/>
          <w:szCs w:val="22"/>
        </w:rPr>
        <w:t>AI</w:t>
      </w:r>
      <w:r>
        <w:rPr>
          <w:rFonts w:ascii="ＭＳ 明朝" w:eastAsia="ＭＳ 明朝" w:hAnsi="ＭＳ 明朝"/>
          <w:sz w:val="22"/>
          <w:szCs w:val="22"/>
        </w:rPr>
        <w:t>活用法の国際展開と公開】2年目で効果が確かめられた「自分で決めさせる</w:t>
      </w:r>
      <w:r w:rsidR="006D1C7C">
        <w:rPr>
          <w:rFonts w:ascii="ＭＳ 明朝" w:eastAsia="ＭＳ 明朝" w:hAnsi="ＭＳ 明朝" w:hint="eastAsia"/>
          <w:sz w:val="22"/>
          <w:szCs w:val="22"/>
        </w:rPr>
        <w:t>AI</w:t>
      </w:r>
      <w:r>
        <w:rPr>
          <w:rFonts w:ascii="ＭＳ 明朝" w:eastAsia="ＭＳ 明朝" w:hAnsi="ＭＳ 明朝"/>
          <w:sz w:val="22"/>
          <w:szCs w:val="22"/>
        </w:rPr>
        <w:t>の使い方」を韓国語・中国語にし、日・韓・台の協力大学でオンラインの比較実験（各国80名ほど）を行い、その使い方が国をこえて役立つかを確かめる。最後に、6カ国の比較データ・確かめ済みの教材・</w:t>
      </w:r>
      <w:r w:rsidR="006D1C7C">
        <w:rPr>
          <w:rFonts w:ascii="ＭＳ 明朝" w:eastAsia="ＭＳ 明朝" w:hAnsi="ＭＳ 明朝" w:hint="eastAsia"/>
          <w:sz w:val="22"/>
          <w:szCs w:val="22"/>
        </w:rPr>
        <w:t>AI</w:t>
      </w:r>
      <w:r>
        <w:rPr>
          <w:rFonts w:ascii="ＭＳ 明朝" w:eastAsia="ＭＳ 明朝" w:hAnsi="ＭＳ 明朝"/>
          <w:sz w:val="22"/>
          <w:szCs w:val="22"/>
        </w:rPr>
        <w:t>の上手な使い方の手引きを、学会・論文・報告書で公開し、文化に合わせた</w:t>
      </w:r>
      <w:r w:rsidR="006D1C7C">
        <w:rPr>
          <w:rFonts w:ascii="ＭＳ 明朝" w:eastAsia="ＭＳ 明朝" w:hAnsi="ＭＳ 明朝" w:hint="eastAsia"/>
          <w:sz w:val="22"/>
          <w:szCs w:val="22"/>
        </w:rPr>
        <w:t>AI</w:t>
      </w:r>
      <w:r>
        <w:rPr>
          <w:rFonts w:ascii="ＭＳ 明朝" w:eastAsia="ＭＳ 明朝" w:hAnsi="ＭＳ 明朝"/>
          <w:sz w:val="22"/>
          <w:szCs w:val="22"/>
        </w:rPr>
        <w:t>の意思決定支援をテーマとする次の研究（基盤研究（Ｂ）の構想）へつなぐ。</w:t>
      </w:r>
    </w:p>
    <w:p w14:paraId="22F2C591" w14:textId="79FA29BA"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【役割分担】研究代表者・松岡依里子は全体のとりまとめ・</w:t>
      </w:r>
      <w:r w:rsidR="006D1C7C">
        <w:rPr>
          <w:rFonts w:ascii="ＭＳ 明朝" w:eastAsia="ＭＳ 明朝" w:hAnsi="ＭＳ 明朝" w:hint="eastAsia"/>
          <w:sz w:val="22"/>
          <w:szCs w:val="22"/>
        </w:rPr>
        <w:t>AI</w:t>
      </w:r>
      <w:r>
        <w:rPr>
          <w:rFonts w:ascii="ＭＳ 明朝" w:eastAsia="ＭＳ 明朝" w:hAnsi="ＭＳ 明朝"/>
          <w:sz w:val="22"/>
          <w:szCs w:val="22"/>
        </w:rPr>
        <w:t>助言の分析・ミラノ調査・教材設計・海外連携を担う。研究分担者・石井国雄（東京家政大学・社会心理学）は実験の設計とデータ分析を、内藤章江（椙山女学園大学・服装心理学）は各国アンケートの運用・データ管理・分析を担う。</w:t>
      </w:r>
      <w:r w:rsidR="006D1C7C">
        <w:rPr>
          <w:rFonts w:ascii="ＭＳ 明朝" w:eastAsia="ＭＳ 明朝" w:hAnsi="ＭＳ 明朝" w:hint="eastAsia"/>
          <w:sz w:val="22"/>
          <w:szCs w:val="22"/>
        </w:rPr>
        <w:t>AI</w:t>
      </w:r>
      <w:r>
        <w:rPr>
          <w:rFonts w:ascii="ＭＳ 明朝" w:eastAsia="ＭＳ 明朝" w:hAnsi="ＭＳ 明朝"/>
          <w:sz w:val="22"/>
          <w:szCs w:val="22"/>
        </w:rPr>
        <w:t>を確実に扱うため、</w:t>
      </w:r>
      <w:r w:rsidR="006D1C7C">
        <w:rPr>
          <w:rFonts w:ascii="ＭＳ 明朝" w:eastAsia="ＭＳ 明朝" w:hAnsi="ＭＳ 明朝" w:hint="eastAsia"/>
          <w:sz w:val="22"/>
          <w:szCs w:val="22"/>
        </w:rPr>
        <w:t>AI</w:t>
      </w:r>
      <w:r>
        <w:rPr>
          <w:rFonts w:ascii="ＭＳ 明朝" w:eastAsia="ＭＳ 明朝" w:hAnsi="ＭＳ 明朝"/>
          <w:sz w:val="22"/>
          <w:szCs w:val="22"/>
        </w:rPr>
        <w:t>やファッションテックに詳しい五月女由紀子（杉野服飾大学）を研究協力者とし、さらに</w:t>
      </w:r>
      <w:r w:rsidR="006D1C7C">
        <w:rPr>
          <w:rFonts w:ascii="ＭＳ 明朝" w:eastAsia="ＭＳ 明朝" w:hAnsi="ＭＳ 明朝" w:hint="eastAsia"/>
          <w:sz w:val="22"/>
          <w:szCs w:val="22"/>
        </w:rPr>
        <w:t>AI</w:t>
      </w:r>
      <w:r>
        <w:rPr>
          <w:rFonts w:ascii="ＭＳ 明朝" w:eastAsia="ＭＳ 明朝" w:hAnsi="ＭＳ 明朝"/>
          <w:sz w:val="22"/>
          <w:szCs w:val="22"/>
        </w:rPr>
        <w:t>技術（言葉を扱う</w:t>
      </w:r>
      <w:r w:rsidR="006D1C7C">
        <w:rPr>
          <w:rFonts w:ascii="ＭＳ 明朝" w:eastAsia="ＭＳ 明朝" w:hAnsi="ＭＳ 明朝" w:hint="eastAsia"/>
          <w:sz w:val="22"/>
          <w:szCs w:val="22"/>
        </w:rPr>
        <w:t>AI</w:t>
      </w:r>
      <w:r>
        <w:rPr>
          <w:rFonts w:ascii="ＭＳ 明朝" w:eastAsia="ＭＳ 明朝" w:hAnsi="ＭＳ 明朝"/>
          <w:sz w:val="22"/>
          <w:szCs w:val="22"/>
        </w:rPr>
        <w:t>や人と</w:t>
      </w:r>
      <w:r w:rsidR="006D1C7C">
        <w:rPr>
          <w:rFonts w:ascii="ＭＳ 明朝" w:eastAsia="ＭＳ 明朝" w:hAnsi="ＭＳ 明朝" w:hint="eastAsia"/>
          <w:sz w:val="22"/>
          <w:szCs w:val="22"/>
        </w:rPr>
        <w:t>AI</w:t>
      </w:r>
      <w:r>
        <w:rPr>
          <w:rFonts w:ascii="ＭＳ 明朝" w:eastAsia="ＭＳ 明朝" w:hAnsi="ＭＳ 明朝"/>
          <w:sz w:val="22"/>
          <w:szCs w:val="22"/>
        </w:rPr>
        <w:t>のやりとり）を専門とする若手研究者を分担者または協力者に加え、指示の作り方や安全性の確認など技術面を確かにする【要確認：氏名・所属】。</w:t>
      </w:r>
    </w:p>
    <w:p w14:paraId="56922045" w14:textId="4B70E46E"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 xml:space="preserve">図1　研究の流れ（5カ国データ→1年目 </w:t>
      </w:r>
      <w:r w:rsidR="006D1C7C">
        <w:rPr>
          <w:rFonts w:ascii="ＭＳ 明朝" w:eastAsia="ＭＳ 明朝" w:hAnsi="ＭＳ 明朝" w:hint="eastAsia"/>
          <w:sz w:val="22"/>
          <w:szCs w:val="22"/>
        </w:rPr>
        <w:t>AI</w:t>
      </w:r>
      <w:r>
        <w:rPr>
          <w:rFonts w:ascii="ＭＳ 明朝" w:eastAsia="ＭＳ 明朝" w:hAnsi="ＭＳ 明朝"/>
          <w:sz w:val="22"/>
          <w:szCs w:val="22"/>
        </w:rPr>
        <w:t xml:space="preserve">助言の分析・ミラノ・予備実験→2年目 </w:t>
      </w:r>
      <w:r w:rsidR="006D1C7C">
        <w:rPr>
          <w:rFonts w:ascii="ＭＳ 明朝" w:eastAsia="ＭＳ 明朝" w:hAnsi="ＭＳ 明朝" w:hint="eastAsia"/>
          <w:sz w:val="22"/>
          <w:szCs w:val="22"/>
        </w:rPr>
        <w:t>AI</w:t>
      </w:r>
      <w:r>
        <w:rPr>
          <w:rFonts w:ascii="ＭＳ 明朝" w:eastAsia="ＭＳ 明朝" w:hAnsi="ＭＳ 明朝"/>
          <w:sz w:val="22"/>
          <w:szCs w:val="22"/>
        </w:rPr>
        <w:t>活用実験＋6カ国調査→3年目 国際展開）</w:t>
      </w:r>
    </w:p>
    <w:p>
      <w:pPr>
        <w:jc w:val="center"/>
      </w:pPr>
      <w:r>
        <w:drawing>
          <wp:inline xmlns:a="http://schemas.openxmlformats.org/drawingml/2006/main" xmlns:pic="http://schemas.openxmlformats.org/drawingml/2006/picture">
            <wp:extent cx="5580000" cy="1319650"/>
            <wp:docPr id="7" name="Picture 7"/>
            <wp:cNvGraphicFramePr>
              <a:graphicFrameLocks noChangeAspect="1"/>
            </wp:cNvGraphicFramePr>
            <a:graphic>
              <a:graphicData uri="http://schemas.openxmlformats.org/drawingml/2006/picture">
                <pic:pic>
                  <pic:nvPicPr>
                    <pic:cNvPr id="0" name="fig1.png"/>
                    <pic:cNvPicPr/>
                  </pic:nvPicPr>
                  <pic:blipFill>
                    <a:blip r:embed="rId17"/>
                    <a:stretch>
                      <a:fillRect/>
                    </a:stretch>
                  </pic:blipFill>
                  <pic:spPr>
                    <a:xfrm>
                      <a:off x="0" y="0"/>
                      <a:ext cx="5580000" cy="1319650"/>
                    </a:xfrm>
                    <a:prstGeom prst="rect"/>
                  </pic:spPr>
                </pic:pic>
              </a:graphicData>
            </a:graphic>
          </wp:inline>
        </w:drawing>
      </w:r>
    </w:p>
    <w:p w14:paraId="3EECD3AE" w14:textId="1B7322B5"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図2　考え方の図（</w:t>
      </w:r>
      <w:r w:rsidR="006D1C7C">
        <w:rPr>
          <w:rFonts w:ascii="ＭＳ 明朝" w:eastAsia="ＭＳ 明朝" w:hAnsi="ＭＳ 明朝" w:hint="eastAsia"/>
          <w:sz w:val="22"/>
          <w:szCs w:val="22"/>
        </w:rPr>
        <w:t>AI</w:t>
      </w:r>
      <w:r>
        <w:rPr>
          <w:rFonts w:ascii="ＭＳ 明朝" w:eastAsia="ＭＳ 明朝" w:hAnsi="ＭＳ 明朝"/>
          <w:sz w:val="22"/>
          <w:szCs w:val="22"/>
        </w:rPr>
        <w:t>助言の使い方〈自分で生かす／丸投げ〉→自分で決める感覚→心の落ち着き→健やかさ）</w:t>
      </w:r>
    </w:p>
    <w:p>
      <w:pPr>
        <w:jc w:val="center"/>
      </w:pPr>
      <w:r>
        <w:drawing>
          <wp:inline xmlns:a="http://schemas.openxmlformats.org/drawingml/2006/main" xmlns:pic="http://schemas.openxmlformats.org/drawingml/2006/picture">
            <wp:extent cx="5580000" cy="1609389"/>
            <wp:docPr id="8" name="Picture 8"/>
            <wp:cNvGraphicFramePr>
              <a:graphicFrameLocks noChangeAspect="1"/>
            </wp:cNvGraphicFramePr>
            <a:graphic>
              <a:graphicData uri="http://schemas.openxmlformats.org/drawingml/2006/picture">
                <pic:pic>
                  <pic:nvPicPr>
                    <pic:cNvPr id="0" name="fig2.png"/>
                    <pic:cNvPicPr/>
                  </pic:nvPicPr>
                  <pic:blipFill>
                    <a:blip r:embed="rId18"/>
                    <a:stretch>
                      <a:fillRect/>
                    </a:stretch>
                  </pic:blipFill>
                  <pic:spPr>
                    <a:xfrm>
                      <a:off x="0" y="0"/>
                      <a:ext cx="5580000" cy="1609389"/>
                    </a:xfrm>
                    <a:prstGeom prst="rect"/>
                  </pic:spPr>
                </pic:pic>
              </a:graphicData>
            </a:graphic>
          </wp:inline>
        </w:drawing>
      </w:r>
    </w:p>
    <w:p w14:paraId="1E81812C" w14:textId="4C6F8772"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lastRenderedPageBreak/>
        <w:t>図3　2年目の実験（</w:t>
      </w:r>
      <w:r w:rsidR="006D1C7C">
        <w:rPr>
          <w:rFonts w:ascii="ＭＳ 明朝" w:eastAsia="ＭＳ 明朝" w:hAnsi="ＭＳ 明朝" w:hint="eastAsia"/>
          <w:sz w:val="22"/>
          <w:szCs w:val="22"/>
        </w:rPr>
        <w:t>AI</w:t>
      </w:r>
      <w:r>
        <w:rPr>
          <w:rFonts w:ascii="ＭＳ 明朝" w:eastAsia="ＭＳ 明朝" w:hAnsi="ＭＳ 明朝"/>
          <w:sz w:val="22"/>
          <w:szCs w:val="22"/>
        </w:rPr>
        <w:t>支援×自分を知る教育の4グループ）の参加者の流れと3回の測定</w:t>
      </w:r>
    </w:p>
    <w:p>
      <w:pPr>
        <w:jc w:val="center"/>
      </w:pPr>
      <w:r>
        <w:drawing>
          <wp:inline xmlns:a="http://schemas.openxmlformats.org/drawingml/2006/main" xmlns:pic="http://schemas.openxmlformats.org/drawingml/2006/picture">
            <wp:extent cx="3780000" cy="2483292"/>
            <wp:docPr id="9" name="Picture 9"/>
            <wp:cNvGraphicFramePr>
              <a:graphicFrameLocks noChangeAspect="1"/>
            </wp:cNvGraphicFramePr>
            <a:graphic>
              <a:graphicData uri="http://schemas.openxmlformats.org/drawingml/2006/picture">
                <pic:pic>
                  <pic:nvPicPr>
                    <pic:cNvPr id="0" name="fig3.png"/>
                    <pic:cNvPicPr/>
                  </pic:nvPicPr>
                  <pic:blipFill>
                    <a:blip r:embed="rId19"/>
                    <a:stretch>
                      <a:fillRect/>
                    </a:stretch>
                  </pic:blipFill>
                  <pic:spPr>
                    <a:xfrm>
                      <a:off x="0" y="0"/>
                      <a:ext cx="3780000" cy="2483292"/>
                    </a:xfrm>
                    <a:prstGeom prst="rect"/>
                  </pic:spPr>
                </pic:pic>
              </a:graphicData>
            </a:graphic>
          </wp:inline>
        </w:drawing>
      </w:r>
    </w:p>
    <w:p>
      <w:r>
        <w:rPr>
          <w:rFonts w:ascii="ＭＳ 明朝" w:eastAsia="ＭＳ 明朝" w:hAnsi="ＭＳ 明朝"/>
          <w:sz w:val="22"/>
          <w:szCs w:val="22"/>
        </w:rPr>
        <w:t>図4　「似合う」の二軸類型（判定の主体×装いの方向）と5カ国の位置づけ</w:t>
      </w:r>
    </w:p>
    <w:p>
      <w:pPr>
        <w:jc w:val="center"/>
      </w:pPr>
      <w:r>
        <w:drawing>
          <wp:inline xmlns:a="http://schemas.openxmlformats.org/drawingml/2006/main" xmlns:pic="http://schemas.openxmlformats.org/drawingml/2006/picture">
            <wp:extent cx="4140000" cy="3069700"/>
            <wp:docPr id="10" name="Picture 10"/>
            <wp:cNvGraphicFramePr>
              <a:graphicFrameLocks noChangeAspect="1"/>
            </wp:cNvGraphicFramePr>
            <a:graphic>
              <a:graphicData uri="http://schemas.openxmlformats.org/drawingml/2006/picture">
                <pic:pic>
                  <pic:nvPicPr>
                    <pic:cNvPr id="0" name="fig4.png"/>
                    <pic:cNvPicPr/>
                  </pic:nvPicPr>
                  <pic:blipFill>
                    <a:blip r:embed="rId20"/>
                    <a:stretch>
                      <a:fillRect/>
                    </a:stretch>
                  </pic:blipFill>
                  <pic:spPr>
                    <a:xfrm>
                      <a:off x="0" y="0"/>
                      <a:ext cx="4140000" cy="3069700"/>
                    </a:xfrm>
                    <a:prstGeom prst="rect"/>
                  </pic:spPr>
                </pic:pic>
              </a:graphicData>
            </a:graphic>
          </wp:inline>
        </w:drawing>
      </w:r>
    </w:p>
    <w:p w14:paraId="694528FB" w14:textId="77777777" w:rsidR="006C58BB" w:rsidRDefault="00000000">
      <w:pPr>
        <w:snapToGrid w:val="0"/>
        <w:jc w:val="both"/>
        <w:rPr>
          <w:rFonts w:hAnsi="ＭＳ ゴシック"/>
          <w:b/>
          <w:sz w:val="22"/>
          <w:szCs w:val="22"/>
        </w:rPr>
      </w:pPr>
      <w:r>
        <w:rPr>
          <w:rFonts w:hAnsi="ＭＳ ゴシック"/>
          <w:b/>
          <w:sz w:val="22"/>
          <w:szCs w:val="22"/>
        </w:rPr>
        <w:t>(5) 本研究の目的を達成するための準備状況</w:t>
      </w:r>
    </w:p>
    <w:p w14:paraId="1D4227A3" w14:textId="4C2C5F29" w:rsidR="006C58BB" w:rsidRDefault="00000000">
      <w:pPr>
        <w:snapToGrid w:val="0"/>
        <w:ind w:firstLineChars="100" w:firstLine="220"/>
        <w:jc w:val="both"/>
        <w:rPr>
          <w:rFonts w:ascii="ＭＳ 明朝" w:eastAsia="ＭＳ 明朝" w:hAnsi="ＭＳ 明朝"/>
          <w:sz w:val="22"/>
          <w:szCs w:val="22"/>
        </w:rPr>
      </w:pPr>
      <w:proofErr w:type="spellStart"/>
      <w:proofErr w:type="spellEnd"/>
      <w:r>
        <w:rPr>
          <w:rFonts w:ascii="ＭＳ 明朝" w:eastAsia="ＭＳ 明朝" w:hAnsi="ＭＳ 明朝"/>
          <w:sz w:val="22"/>
          <w:szCs w:val="22"/>
        </w:rPr>
        <w:t>本研究のいちばんの強みは、5カ国のデータを研究開始前にそろえてあり、初年度のＡＩ助言の分析からすぐに始められることである。①日本：似合うを学ぶ講座の受講者127名に加え、学内の大学生125名にも予備調査を実施済みで、ものさしの信頼性と講座前後の変化を確かめ、国内学会（2026年9月）で発表する。とくに大学生125名の予備調査は、2年目に大学生240名を対象とする本実験の対象層に直接つながり、参加者の確保と手続きの見通しを裏づける。学内の「科研費申請支援助成金」（令和8年度）で予備検討を進めている。②韓国・台湾：台湾の大学（嶺東科技大学）と実施合意済み、韓国の協力大学とも共同研究中で、3年目の国際実験も同じ大学で行う。③フランス・アメリカ：学内の「大学院研究推進費」（令和8年度）で、パリ・ニューヨークの聞き取りを実施済み（倫理審査の承認済み）。ニューヨークのファッション関係者（Studius SOHO）への聞き取りからは、日本の装いが体型の欠点を「隠す（引き算）」ことから始まるのに対し、多様性を前提とするニューヨークでは自分らしさを「足す（足し算）」方向に向かうという、装いと心の関係の国による違いを示す生の声が得られており、ＡＩの受けとめ方の違いを読み解く手がかりになっている。④イタリア：ミラノに、申請者がかつて指導した学生（現地の大学院に在籍）などのつてがあり、確かめ済みの手順をそのまま使って確実に実施できる（教え子マランゴーニ大学大学院生）。⑤AIの実施体制：申請者は予備調査でAI・診断の受けとめ方を測り、SNSなどデジタル分野の研究実績をもつ。これにファッションテックの協力者とAI技術の若手研究者を加え、AIを実際に動かす体制を整える。⑥環境と危険への備え：授業と連携して参加者を集められ、分析用の統計ソフトも整っている。新しい海外出張はミラノ1回だけ、数量の調査は海外の調査会社への委託で出張なしに行え、実験は国内で完結するため、成否が海外機関の都合に左右されない。</w:t>
      </w:r>
    </w:p>
    <w:p w14:paraId="0DF754C3" w14:textId="77777777" w:rsidR="006C58BB" w:rsidRDefault="00000000">
      <w:pPr>
        <w:snapToGrid w:val="0"/>
        <w:jc w:val="both"/>
        <w:rPr>
          <w:rFonts w:hAnsi="ＭＳ ゴシック"/>
          <w:b/>
          <w:sz w:val="22"/>
          <w:szCs w:val="22"/>
        </w:rPr>
      </w:pPr>
      <w:r>
        <w:rPr>
          <w:rFonts w:hAnsi="ＭＳ ゴシック"/>
          <w:b/>
          <w:sz w:val="22"/>
          <w:szCs w:val="22"/>
        </w:rPr>
        <w:t>(6) 本研究が有する国際性</w:t>
      </w:r>
    </w:p>
    <w:p w14:paraId="647B6753" w14:textId="3FE4A6D3"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本研究の国際性は3つある。第一に「我が国独自の研究として高い価値を生み出す」：日本で独自に発達した「似合う」診断文化と、その先の</w:t>
      </w:r>
      <w:r w:rsidR="006D1C7C">
        <w:rPr>
          <w:rFonts w:ascii="ＭＳ 明朝" w:eastAsia="ＭＳ 明朝" w:hAnsi="ＭＳ 明朝" w:hint="eastAsia"/>
          <w:sz w:val="22"/>
          <w:szCs w:val="22"/>
        </w:rPr>
        <w:t>AI</w:t>
      </w:r>
      <w:r>
        <w:rPr>
          <w:rFonts w:ascii="ＭＳ 明朝" w:eastAsia="ＭＳ 明朝" w:hAnsi="ＭＳ 明朝"/>
          <w:sz w:val="22"/>
          <w:szCs w:val="22"/>
        </w:rPr>
        <w:t>服装助言が心に与える影響を、世界で比べられるものさしにして提供する。第二に「協力を通じて世界の研究の発展に貢献する」：6カ国（日・韓・台・仏・米・伊）の研究者のつながりを日本主導で動かし、比較データと教材を公開する。第三に「将来、世界の研究を引っ張る」：服装を題材に</w:t>
      </w:r>
      <w:r w:rsidR="006D1C7C">
        <w:rPr>
          <w:rFonts w:ascii="ＭＳ 明朝" w:eastAsia="ＭＳ 明朝" w:hAnsi="ＭＳ 明朝" w:hint="eastAsia"/>
          <w:sz w:val="22"/>
          <w:szCs w:val="22"/>
        </w:rPr>
        <w:t>AI</w:t>
      </w:r>
      <w:r>
        <w:rPr>
          <w:rFonts w:ascii="ＭＳ 明朝" w:eastAsia="ＭＳ 明朝" w:hAnsi="ＭＳ 明朝"/>
          <w:sz w:val="22"/>
          <w:szCs w:val="22"/>
        </w:rPr>
        <w:t>を実験で確かめるやり方自体が世界でも新しく、本研究の実験法・ものさし・手引きは、次の国際共同研究（基盤研究（Ｂ）構想）の土台になり、成果は</w:t>
      </w:r>
      <w:r w:rsidR="006D1C7C">
        <w:rPr>
          <w:rFonts w:ascii="ＭＳ 明朝" w:eastAsia="ＭＳ 明朝" w:hAnsi="ＭＳ 明朝" w:hint="eastAsia"/>
          <w:sz w:val="22"/>
          <w:szCs w:val="22"/>
        </w:rPr>
        <w:t>、ARAHE(アジア地区家政学会)及び</w:t>
      </w:r>
      <w:r>
        <w:rPr>
          <w:rFonts w:ascii="ＭＳ 明朝" w:eastAsia="ＭＳ 明朝" w:hAnsi="ＭＳ 明朝" w:hint="eastAsia"/>
          <w:sz w:val="22"/>
          <w:szCs w:val="22"/>
        </w:rPr>
        <w:t>国</w:t>
      </w:r>
      <w:r>
        <w:rPr>
          <w:rFonts w:ascii="ＭＳ 明朝" w:eastAsia="ＭＳ 明朝" w:hAnsi="ＭＳ 明朝"/>
          <w:sz w:val="22"/>
          <w:szCs w:val="22"/>
        </w:rPr>
        <w:t>際家政学会（</w:t>
      </w:r>
      <w:r w:rsidR="006D1C7C">
        <w:rPr>
          <w:rFonts w:ascii="ＭＳ 明朝" w:eastAsia="ＭＳ 明朝" w:hAnsi="ＭＳ 明朝" w:hint="eastAsia"/>
          <w:sz w:val="22"/>
          <w:szCs w:val="22"/>
        </w:rPr>
        <w:t>IFHE</w:t>
      </w:r>
      <w:r>
        <w:rPr>
          <w:rFonts w:ascii="ＭＳ 明朝" w:eastAsia="ＭＳ 明朝" w:hAnsi="ＭＳ 明朝"/>
          <w:sz w:val="22"/>
          <w:szCs w:val="22"/>
        </w:rPr>
        <w:t>）等で発信する。</w:t>
      </w:r>
    </w:p>
    <w:p w14:paraId="6D37B49D"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0D18E698" w14:textId="77777777" w:rsidR="00465271" w:rsidRDefault="005907A2" w:rsidP="003F23B1">
      <w:pPr>
        <w:spacing w:line="240" w:lineRule="atLeast"/>
        <w:rPr>
          <w:rFonts w:hAnsi="ＭＳ ゴシック"/>
          <w:b/>
          <w:sz w:val="22"/>
        </w:rPr>
      </w:pPr>
      <w:r>
        <w:rPr>
          <w:rFonts w:hAnsi="ＭＳ ゴシック" w:hint="eastAsia"/>
          <w:b/>
          <w:sz w:val="22"/>
        </w:rPr>
        <w:lastRenderedPageBreak/>
        <w:t>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7083791C" w14:textId="77777777" w:rsidTr="006C477B">
        <w:trPr>
          <w:jc w:val="center"/>
        </w:trPr>
        <w:tc>
          <w:tcPr>
            <w:tcW w:w="9269" w:type="dxa"/>
          </w:tcPr>
          <w:p w14:paraId="0F531CEE" w14:textId="77777777" w:rsidR="006C477B" w:rsidRPr="001F725E"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応募者（研究代表者、研究分担者）の研究計画の実行可能性を示すため、(1)これまでの研究活動（主要な研究業績を含む）、(2)研究環境（研究遂行に必要な研究施設・設備・研究資料等を含む）について２頁以内で記述すること。</w:t>
            </w:r>
          </w:p>
          <w:p w14:paraId="0289836C" w14:textId="77777777" w:rsidR="006C477B" w:rsidRDefault="006C477B" w:rsidP="006C477B">
            <w:pPr>
              <w:spacing w:line="240" w:lineRule="exact"/>
              <w:rPr>
                <w:rFonts w:hAnsi="ＭＳ ゴシック"/>
                <w:b/>
                <w:sz w:val="22"/>
              </w:rPr>
            </w:pPr>
            <w:r>
              <w:rPr>
                <w:rFonts w:ascii="ＭＳ 明朝" w:eastAsia="ＭＳ 明朝" w:hAnsi="ＭＳ 明朝" w:hint="eastAsia"/>
                <w:sz w:val="16"/>
                <w:szCs w:val="16"/>
              </w:rPr>
              <w:t>「(1)これまでの研究活動」の記述には、研究計画に関連した国際的な取組（国際共同研究の実施歴や海外機関での研究歴等）がある場合には必要に応じてその内容を含めること。また、研究活動を中断していた期間がある場合にはその説明などを含めてもよい。</w:t>
            </w:r>
          </w:p>
        </w:tc>
      </w:tr>
    </w:tbl>
    <w:p w14:paraId="7ECA0DD3" w14:textId="77777777" w:rsidR="006C58BB" w:rsidRDefault="00000000">
      <w:pPr>
        <w:snapToGrid w:val="0"/>
        <w:jc w:val="both"/>
        <w:rPr>
          <w:rFonts w:hAnsi="ＭＳ ゴシック"/>
          <w:b/>
          <w:sz w:val="22"/>
          <w:szCs w:val="22"/>
        </w:rPr>
      </w:pPr>
      <w:r>
        <w:rPr>
          <w:rFonts w:hAnsi="ＭＳ ゴシック"/>
          <w:b/>
          <w:sz w:val="22"/>
          <w:szCs w:val="22"/>
        </w:rPr>
        <w:t>(1) これまでの研究活動</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代表者：松岡依里子（東京家政大学・教授）】30年以上にわたり装いと心の関係を研究し、本計画の各作業に対応する実績を積み上げてきた。本研究の中核をなすのは2026年の予備調査である。似合うを学ぶ講座の受講者127名を対象に、装い由来の心理的安定感（ＦＰＳ）と「似合い」知覚のものさしを作成してその信頼性を確かめ、専門家による「似合う」支援の前後でＦＰＳが大きく高まることを示した（松岡, 2026, 日本感性工学会大会）。さらに学内の大学生125名にも予備調査を実施し、ものさしの安定性と、2年目に大学生を対象とする本実験の実施可能性を確かめた。「人が行う『似合う』支援で心が落ち着くのなら、それをＡＩで再現できるのか、どう使えば再現できるのか」という本研究の中心的な問いと実験仮説は、これらの知見から直接生まれている。同調査にはＡＩ・診断サービスの受けとめ方を尋ねる項目も含めており、ＡＩ研究への橋渡しをあらかじめ用意した。</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「手持ちの服から選ぶ」という本実験の課題設計は、代表者のワードローブ研究に基づく。パーソナルスタイリストの依頼者を対象とした衣服選択行動の分析（松岡, 2022, FAB）や、服飾学生のワードローブからファッションイメージとカラー傾向を読み解いた研究（松岡・倉内, 2023・2025, FAB）は、「手持ち服リストと好み・場面を入力に用いる」という2年目実験の設計を裏づける。また、ライフスタイルの類型から衣生活の意思決定構造を捉えた研究（松岡・山本, 2020, 日本感性工学会論文誌）は、外部の助言をどう受けとめるか（うまく生かす／うのみにする）というタイプ分けを行う1年目の分析に直結する。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外部の助言や環境が装いに与える影響という視点は、45歳以上の女性のInstagram起業を扱った研究（松岡, 2025, ファッションビジネス学会論文誌）で、デジタル環境での自己表現として検討してきた。さらに、帰国生徒校と一般校の比較から身体装飾意識の構造を明らかにした研究（松岡, 2011, 日本家政学会誌）は、育った文化的環境が装いの意識を規定することを示すもので、本研究の国際比較の着想の原点にあたる。ワードローブ研究をARAHE 2023（マレーシア）で発表するなど、成果の海外発信も継続している。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石井国雄（東京家政大学・准教授／社会心理学）】石井は、色や衣服が着る人の自己認知に及ぼす影響を実験によって因果的に明らかにしてきた。ピンク／青の着衣・化粧がジェンダーに関する潜在的・顕在的な自己認知を変えることを示した一連の実験（Ishii, Numazaki, &amp; Tado'oka, 2019, Japanese Psychological Research；石井・田戸岡, 2018・2021）、白・黒の着衣が道徳性の自己認知に及ぼす影響の検証（上林ほか, 2016, 実験社会心理学研究）、およびその集大成である『ピンクと青とジェンダー』（石井・田戸岡, 2025, 青弓社）は、いずれも「装いが自己認知を変える」ことを統制された実験で示した仕事である。本研究がＡＩ助言→自分で決める感覚→心の落ち着き（ＦＰＳ）という因果を実験で確かめる以上、この実験知の担い手が実験設計と統計分析を担うことが、研究の「原因と結果を確かめる」質を保証する。石井は代表者と同一キャンパスに所属し、実験の設計・実施を日常的に相談できる。</w:t>
      </w:r>
    </w:p>
    <w:p w14:paraId="2881429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 xml:space="preserve">【研究分担者：内藤章江（椙山女学園大学・准教授／服装心理学）】内藤は、被服心理学の体系化に携わる（『装いの心理と行動―被服心理学へのいざない』小林ほか, 2017, 第2・4章を分担）とともに、「似合う」の背後にある着装規範を実証的に測ってきた。中高生・大学生の着装規範意識と教育経験の関連を明らかにした研究（内藤, 2014, 繊維製品消費科学）や、若者のアクセサリー意識とファッションの関係を扱った研究（内藤ほか, 2007）は、本研究が中核に据える「『似合う』の規範化」を各国アンケートで測るための項目設計の土台となる。加えて、色彩と行動の関係を扱った実験的研究（山下・内藤ほか, 2015, 日本家政学会誌）や卒業生対象の大規模アンケート調査（鷹野・内藤・石田, 2022）で培った調査運用・統計分析の実績を活かし、本研究では各国アンケートの運用・データ管理・分析を担う。</w:t>
      </w:r>
    </w:p>
    <w:p w14:paraId="34FF8C7E"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研究協力者・ＡＩ体制】五月女由紀子（杉野服飾大学・教授／ファッションテック論）は、ＡＩやＳＮＳを使った服装行動の測定と実験材料づくりに助言する。加えて、ＡＩの技術面（指示の作り方・出力の管理・安全性の確認）を確かにするため、ＡＩ技術を専門とする若手研究者を分担者または協力者として加える【要確認：氏名・所属】。これにより「代表者はＡＩに詳しいのか」という疑問に、専門家を含む体制で応える。</w:t>
      </w:r>
    </w:p>
    <w:p w14:paraId="4ABD9909"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【研究計画に関連した国際的な取組】</w:t>
      </w:r>
    </w:p>
    <w:p w14:paraId="66A4D13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・パリ・ニューヨークでの「似合う」とＡＩ診断の受けとめ方の聞き取り（2026年実施済み。ニューヨークではStudios SOHOのファッションディレクターへの聞き取りを含む）。</w:t>
      </w:r>
    </w:p>
    <w:p w14:paraId="5BFC5C11"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・台湾（嶺東科技大学）・韓国の協力大学との研究交流、および令和8年度の日韓台オンライン比較調査。アジアの繊維の国際会議（2026年10月・韓国）で発表予定。</w:t>
      </w:r>
    </w:p>
    <w:p w14:paraId="7B64CD84"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・オーストラリア（Curtin大学）での持ち服研究・教育交流、ノルウェーでの現地調査（科研費分担者）など、複数地域での調査経験。</w:t>
      </w:r>
    </w:p>
    <w:p w14:paraId="652D3CE2"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・アジアや国際の家政学会で継続的に発表し、家政学・服装学の国際的なつながりを築いている。</w:t>
      </w:r>
    </w:p>
    <w:p w14:paraId="13859494" w14:textId="77777777" w:rsidR="006C58BB" w:rsidRDefault="00000000">
      <w:pPr>
        <w:snapToGrid w:val="0"/>
        <w:jc w:val="both"/>
        <w:rPr>
          <w:rFonts w:hAnsi="ＭＳ ゴシック"/>
          <w:b/>
          <w:sz w:val="22"/>
          <w:szCs w:val="22"/>
        </w:rPr>
      </w:pPr>
      <w:r>
        <w:rPr>
          <w:rFonts w:hAnsi="ＭＳ ゴシック"/>
          <w:b/>
          <w:sz w:val="22"/>
          <w:szCs w:val="22"/>
        </w:rPr>
        <w:t>(2) 研究環境</w:t>
      </w:r>
    </w:p>
    <w:p w14:paraId="06A1A984"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東京家政大学は、被服学（服飾美術学科）と社会心理学（心理カウンセリング学科）を学内でつなげられ、実験の参加者を集められる授業の体制、オンライン調査の仕組み、分析用の統計ソフト、内外の文献がそろっている。代表者と分担者・石井は同じキャンパスにいて、AI活用実験の設計や実施の相談を日常的にできる。国内のいくつかの学会で継続的に発表しており、研究期間中も学会の研究会などで専門的な助言を受けられる。国際的には、5カ国調査の協力大学とミラノのつてを生かし、6カ国のオンライン調査は海外の調査会社への委託で出張なしに行える体制を確認している【要確認：見積の取得】。</w:t>
      </w:r>
    </w:p>
    <w:p w14:paraId="02F0E5D4"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EADA452" w14:textId="77777777"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Pr>
          <w:rFonts w:hint="eastAsia"/>
        </w:rPr>
        <w:t xml:space="preserve">　</w:t>
      </w:r>
      <w:r>
        <w:rPr>
          <w:rFonts w:hAnsi="ＭＳ ゴシック" w:hint="eastAsia"/>
          <w:b/>
          <w:sz w:val="22"/>
        </w:rPr>
        <w:t>人権の保護及び法令等の遵守への対応</w:t>
      </w:r>
      <w:r>
        <w:rPr>
          <w:rFonts w:hAnsi="ＭＳ ゴシック" w:hint="eastAsia"/>
          <w:b/>
          <w:sz w:val="16"/>
          <w:szCs w:val="20"/>
        </w:rPr>
        <w:t>（公募要領参照）</w:t>
      </w:r>
    </w:p>
    <w:tbl>
      <w:tblPr>
        <w:tblStyle w:val="af0"/>
        <w:tblW w:w="9269" w:type="dxa"/>
        <w:jc w:val="center"/>
        <w:tblLook w:val="04A0" w:firstRow="1" w:lastRow="0" w:firstColumn="1" w:lastColumn="0" w:noHBand="0" w:noVBand="1"/>
      </w:tblPr>
      <w:tblGrid>
        <w:gridCol w:w="9269"/>
      </w:tblGrid>
      <w:tr w:rsidR="006C477B" w14:paraId="0F24508B"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1685C160"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を遂行するに当たって、相手方の同意・協力を必要とする研究、個人情報の取扱いの配慮を必要とする研究、生命倫理・安全対策に対する取組を必要とする研究など指針・法令等（国際共同研究を行う国・地域の指針・法令等を含む）に基づく手続が必要な研究が含まれている場合、講じる対策と措置を、１頁以内で記述すること。</w:t>
            </w:r>
          </w:p>
          <w:p w14:paraId="2458335A" w14:textId="77777777" w:rsidR="006C477B" w:rsidRPr="005F40EB" w:rsidRDefault="006C477B" w:rsidP="006C477B">
            <w:pPr>
              <w:spacing w:line="240" w:lineRule="exact"/>
              <w:ind w:firstLineChars="88" w:firstLine="141"/>
              <w:jc w:val="both"/>
              <w:rPr>
                <w:rFonts w:ascii="ＭＳ 明朝" w:eastAsia="ＭＳ 明朝" w:hAnsi="ＭＳ 明朝"/>
                <w:sz w:val="16"/>
                <w:szCs w:val="16"/>
              </w:rPr>
            </w:pPr>
            <w:r>
              <w:rPr>
                <w:rFonts w:ascii="ＭＳ 明朝" w:eastAsia="ＭＳ 明朝" w:hAnsi="ＭＳ 明朝" w:hint="eastAsia"/>
                <w:sz w:val="16"/>
                <w:szCs w:val="16"/>
              </w:rPr>
              <w:t>個人情報を伴うアンケート調査・インタビュー調査・</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Pr>
                <w:rFonts w:ascii="ＭＳ 明朝" w:eastAsia="ＭＳ 明朝" w:hAnsi="ＭＳ 明朝" w:hint="eastAsia"/>
                <w:sz w:val="16"/>
                <w:szCs w:val="16"/>
              </w:rPr>
              <w:t>、提供を受けた試料の使用、ヒト遺伝子解析研究、遺伝子組換え実験、動物実験など、研究機関内外の倫理委員会等における承認手続が必要となる調査・研究・実験などが対象となる。</w:t>
            </w:r>
          </w:p>
          <w:p w14:paraId="66B6D55D" w14:textId="77777777" w:rsidR="006C477B" w:rsidRDefault="006C477B" w:rsidP="00FC7AAD">
            <w:pPr>
              <w:spacing w:line="240" w:lineRule="exact"/>
              <w:ind w:firstLineChars="88" w:firstLine="141"/>
              <w:rPr>
                <w:rFonts w:hAnsi="ＭＳ ゴシック"/>
                <w:b/>
                <w:sz w:val="16"/>
                <w:szCs w:val="20"/>
              </w:rPr>
            </w:pPr>
            <w:r>
              <w:rPr>
                <w:rFonts w:ascii="ＭＳ 明朝" w:eastAsia="ＭＳ 明朝" w:hAnsi="ＭＳ 明朝" w:hint="eastAsia"/>
                <w:sz w:val="16"/>
                <w:szCs w:val="16"/>
              </w:rPr>
              <w:t>該当しない場合には、その旨記述すること。</w:t>
            </w:r>
          </w:p>
        </w:tc>
      </w:tr>
    </w:tbl>
    <w:p w14:paraId="7F328C5B" w14:textId="77777777" w:rsidR="006C58BB" w:rsidRDefault="00000000">
      <w:pPr>
        <w:snapToGrid w:val="0"/>
        <w:ind w:firstLineChars="100" w:firstLine="220"/>
        <w:jc w:val="both"/>
        <w:rPr>
          <w:rFonts w:ascii="ＭＳ 明朝" w:eastAsia="ＭＳ 明朝" w:hAnsi="ＭＳ 明朝"/>
          <w:sz w:val="22"/>
          <w:szCs w:val="22"/>
        </w:rPr>
      </w:pPr>
      <w:r>
        <w:rPr>
          <w:rFonts w:ascii="ＭＳ 明朝" w:eastAsia="ＭＳ 明朝" w:hAnsi="ＭＳ 明朝"/>
          <w:sz w:val="22"/>
          <w:szCs w:val="22"/>
        </w:rPr>
        <w:t>本研究では、すでに得たデータの二次利用、ミラノでの聞き取り、複数国のオンライン調査、日本でのＡＩ活用実験を行うため、東京家政大学の倫理審査委員会の承認を得たうえで、各協力機関の規則と各国の法律に従って実施する。令和8年度までに得た5カ国のデータをこの研究で使い直す場合は、最初に得た同意の範囲を確認し、必要に応じて手続きをやり直す。ミラノ調査は、承認済みのパリ・ニューヨーク調査の手順に合わせ、事前に倫理審査の変更手続きを行う。</w:t>
      </w:r>
    </w:p>
    <w:p w14:paraId="513F712C"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1) 個人情報の保護：名前などの情報は分析データから切り離し、番号で管理する。協力大学の先生が参加者を集める場合も、参加するかどうかが成績や評価に一切影響しないことを文書で伝える。録音・記録・回答のデータは、見られる人を限って保管する。</w:t>
      </w:r>
    </w:p>
    <w:p w14:paraId="09E59767"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2) 参加の同意：研究の目的、参加は自由であること、途中でやめられること、録音や引用の仕方、保管の期間、国際共同研究での使い道を、それぞれの言語の文書で説明し、同意した人だけを対象にする。オンライン調査は、同意した人だけが回答に進む作りにする。</w:t>
      </w:r>
    </w:p>
    <w:p w14:paraId="47EE0BE8"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3) 海外の調査：ＥＵ圏（フランス・イタリア）はＥＵの個人情報保護ルール（ＧＤＰＲ）、アメリカは現地機関の規則と調査会社の基準、韓国・台湾は各大学の倫理手続きに従う。説明文と質問紙は、訳して訳し戻す確認をした各国語版を使い、データを国外へ移すかどうか・保管場所・使い道を明示する。</w:t>
      </w:r>
    </w:p>
    <w:p w14:paraId="124B93AF"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4) ＡＩを使う実験の倫理：人工知能学会の「倫理指針」、政府の「ＡＩ事業者ガイドライン（第1.0版、2024年）」、日本心理学会の「倫理規程」を参照し【要確認：参照時点の最新版】、①顔写真・名前・健康の情報など個人が分かる情報を外部のＡＩに入力しない、②研究用に決めた指示と選択肢だけを使う、③ＡＩの答えには誤りや偏り、決めつけが含まれうることを前もって説明する、④ＡＩの答えは診断や評価ではなく「決めるための参考」であり、研究者が安全を確認した範囲で示す、⑤実験のあとにＡＩの答えの性質と限界を説明する、を守る。</w:t>
      </w:r>
    </w:p>
    <w:p w14:paraId="786D503A" w14:textId="77777777" w:rsidR="006C58BB" w:rsidRDefault="00000000">
      <w:pPr>
        <w:snapToGrid w:val="0"/>
        <w:jc w:val="both"/>
        <w:rPr>
          <w:rFonts w:ascii="ＭＳ 明朝" w:eastAsia="ＭＳ 明朝" w:hAnsi="ＭＳ 明朝"/>
          <w:sz w:val="22"/>
          <w:szCs w:val="22"/>
        </w:rPr>
      </w:pPr>
      <w:r>
        <w:rPr>
          <w:rFonts w:ascii="ＭＳ 明朝" w:eastAsia="ＭＳ 明朝" w:hAnsi="ＭＳ 明朝"/>
          <w:sz w:val="22"/>
          <w:szCs w:val="22"/>
        </w:rPr>
        <w:t>5) 保管・廃棄と公開：対応表と元データを分けて保管し、所属機関の定める保管期間の後に、元に戻せない方法で廃棄する。公開する6カ国のデータは、個人が特定されないようにまとめた形にし、少人数のデータや自由記述、聞き取りの記録は公開の範囲を制限する。本研究に、企業との利害の対立（利益相反）はない。</w:t>
      </w:r>
    </w:p>
    <w:p w14:paraId="14ABAEF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19650BBC" w14:textId="77777777"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　研究計画最終年度前年度応募を行う場合の記述事項</w:t>
      </w:r>
      <w:r>
        <w:rPr>
          <w:rFonts w:hAnsi="ＭＳ ゴシック" w:cs="Times New Roman" w:hint="eastAsia"/>
          <w:b/>
          <w:sz w:val="14"/>
        </w:rPr>
        <w:t>（該当者は必ず記述すること（公募要領参照））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290F4D04"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47FED62" w14:textId="77777777"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本研究の研究代表者が行っている、令和９(</w:t>
            </w:r>
            <w:r>
              <w:rPr>
                <w:rFonts w:ascii="ＭＳ 明朝" w:eastAsia="ＭＳ 明朝" w:hAnsi="ＭＳ 明朝" w:cs="Times New Roman"/>
                <w:sz w:val="16"/>
                <w:szCs w:val="16"/>
              </w:rPr>
              <w:t>20</w:t>
            </w:r>
            <w:r>
              <w:rPr>
                <w:rFonts w:ascii="ＭＳ 明朝" w:eastAsia="ＭＳ 明朝" w:hAnsi="ＭＳ 明朝" w:cs="Times New Roman" w:hint="eastAsia"/>
                <w:sz w:val="16"/>
                <w:szCs w:val="16"/>
              </w:rPr>
              <w:t>2</w:t>
            </w:r>
            <w:r>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Pr>
                <w:rFonts w:ascii="ＭＳ 明朝" w:eastAsia="ＭＳ 明朝" w:hAnsi="ＭＳ 明朝" w:cs="Times New Roman"/>
                <w:sz w:val="16"/>
                <w:szCs w:val="16"/>
              </w:rPr>
              <w:t>応募する理由（研究の展開状況、経費の必要性等）を</w:t>
            </w:r>
            <w:r>
              <w:rPr>
                <w:rFonts w:ascii="ＭＳ 明朝" w:eastAsia="ＭＳ 明朝" w:hAnsi="ＭＳ 明朝" w:cs="Times New Roman" w:hint="eastAsia"/>
                <w:sz w:val="16"/>
                <w:szCs w:val="16"/>
              </w:rPr>
              <w:t>１頁以内で</w:t>
            </w:r>
            <w:r>
              <w:rPr>
                <w:rFonts w:ascii="ＭＳ 明朝" w:eastAsia="ＭＳ 明朝" w:hAnsi="ＭＳ 明朝" w:cs="Times New Roman"/>
                <w:sz w:val="16"/>
                <w:szCs w:val="16"/>
              </w:rPr>
              <w:t>記述すること。</w:t>
            </w:r>
          </w:p>
          <w:p w14:paraId="4AC2AA62"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B0A5D02"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7205F986"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679EE54C"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55CF9110" w14:textId="77777777" w:rsidR="00476160" w:rsidRPr="00107085" w:rsidRDefault="00476160" w:rsidP="0027659B">
            <w:pPr>
              <w:spacing w:line="240" w:lineRule="exact"/>
              <w:jc w:val="center"/>
              <w:rPr>
                <w:rFonts w:hAnsi="ＭＳ ゴシック"/>
                <w:b/>
                <w:sz w:val="22"/>
                <w:u w:val="single"/>
              </w:rPr>
            </w:pPr>
            <w:r>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6FD07B4" w14:textId="77777777" w:rsidR="00476160" w:rsidRPr="00107085" w:rsidRDefault="00476160" w:rsidP="00E24484">
            <w:pPr>
              <w:spacing w:line="240" w:lineRule="exact"/>
              <w:jc w:val="center"/>
              <w:rPr>
                <w:rFonts w:hAnsi="ＭＳ ゴシック"/>
                <w:b/>
                <w:sz w:val="22"/>
                <w:u w:val="single"/>
              </w:rPr>
            </w:pPr>
            <w:r>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41D45A8" w14:textId="77777777" w:rsidR="00476160" w:rsidRPr="00107085" w:rsidRDefault="00476160" w:rsidP="0027659B">
            <w:pPr>
              <w:spacing w:line="240" w:lineRule="exact"/>
              <w:jc w:val="center"/>
              <w:rPr>
                <w:rFonts w:hAnsi="ＭＳ ゴシック"/>
                <w:b/>
                <w:sz w:val="22"/>
              </w:rPr>
            </w:pPr>
            <w:r>
              <w:rPr>
                <w:rFonts w:hAnsi="ＭＳ ゴシック" w:hint="eastAsia"/>
                <w:b/>
                <w:sz w:val="22"/>
              </w:rPr>
              <w:t>研究期間</w:t>
            </w:r>
          </w:p>
        </w:tc>
      </w:tr>
      <w:tr w:rsidR="00476160" w:rsidRPr="00107085" w14:paraId="389E498D"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6A426C0F"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11386853"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3C06E8B5"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701A3634" w14:textId="77777777"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　年度～令和９年度</w:t>
            </w:r>
          </w:p>
        </w:tc>
      </w:tr>
    </w:tbl>
    <w:p w14:paraId="2B7865D7" w14:textId="77777777" w:rsidR="00476160" w:rsidRPr="00BB76CC" w:rsidRDefault="00476160" w:rsidP="00BC018B">
      <w:pPr>
        <w:spacing w:line="220" w:lineRule="atLeast"/>
        <w:jc w:val="both"/>
        <w:rPr>
          <w:rFonts w:hAnsi="ＭＳ ゴシック"/>
          <w:b/>
          <w:sz w:val="22"/>
        </w:rPr>
      </w:pPr>
      <w:r>
        <w:rPr>
          <w:rFonts w:hAnsi="ＭＳ ゴシック" w:hint="eastAsia"/>
          <w:b/>
          <w:sz w:val="22"/>
        </w:rPr>
        <w:t>当初研究計画及び研究成果</w:t>
      </w:r>
    </w:p>
    <w:p w14:paraId="44E7A4C0" w14:textId="77777777" w:rsidR="00476160" w:rsidRPr="0012111F" w:rsidRDefault="00476160" w:rsidP="00BC018B">
      <w:pPr>
        <w:spacing w:line="220" w:lineRule="atLeast"/>
        <w:jc w:val="both"/>
        <w:rPr>
          <w:rFonts w:ascii="Times New Roman" w:eastAsia="ＭＳ 明朝" w:cs="Times New Roman"/>
          <w:sz w:val="22"/>
        </w:rPr>
      </w:pPr>
    </w:p>
    <w:p w14:paraId="05A823B5" w14:textId="77777777" w:rsidR="00476160" w:rsidRPr="0012111F" w:rsidRDefault="00476160" w:rsidP="00BC018B">
      <w:pPr>
        <w:spacing w:line="220" w:lineRule="atLeast"/>
        <w:jc w:val="both"/>
        <w:rPr>
          <w:rFonts w:ascii="Times New Roman" w:eastAsia="ＭＳ 明朝" w:cs="Times New Roman"/>
          <w:sz w:val="22"/>
        </w:rPr>
      </w:pPr>
    </w:p>
    <w:p w14:paraId="1E6E94F2" w14:textId="77777777" w:rsidR="00476160" w:rsidRPr="0012111F" w:rsidRDefault="00476160" w:rsidP="00BC018B">
      <w:pPr>
        <w:spacing w:line="220" w:lineRule="atLeast"/>
        <w:jc w:val="both"/>
        <w:rPr>
          <w:rFonts w:ascii="Times New Roman" w:eastAsia="ＭＳ 明朝" w:cs="Times New Roman"/>
          <w:sz w:val="22"/>
        </w:rPr>
      </w:pPr>
    </w:p>
    <w:p w14:paraId="1354D89D" w14:textId="77777777" w:rsidR="00476160" w:rsidRPr="0012111F" w:rsidRDefault="00476160" w:rsidP="00BC018B">
      <w:pPr>
        <w:spacing w:line="220" w:lineRule="atLeast"/>
        <w:jc w:val="both"/>
        <w:rPr>
          <w:rFonts w:ascii="Times New Roman" w:eastAsia="ＭＳ 明朝" w:cs="Times New Roman"/>
          <w:sz w:val="22"/>
        </w:rPr>
      </w:pPr>
    </w:p>
    <w:p w14:paraId="3906CA90" w14:textId="77777777" w:rsidR="00476160" w:rsidRPr="0012111F" w:rsidRDefault="00476160" w:rsidP="00BC018B">
      <w:pPr>
        <w:spacing w:line="220" w:lineRule="atLeast"/>
        <w:jc w:val="both"/>
        <w:rPr>
          <w:rFonts w:ascii="Times New Roman" w:eastAsia="ＭＳ 明朝" w:cs="Times New Roman"/>
          <w:sz w:val="22"/>
        </w:rPr>
      </w:pPr>
    </w:p>
    <w:p w14:paraId="5495D3BF" w14:textId="77777777" w:rsidR="00476160" w:rsidRPr="0012111F" w:rsidRDefault="00476160" w:rsidP="00BC018B">
      <w:pPr>
        <w:spacing w:line="220" w:lineRule="atLeast"/>
        <w:jc w:val="both"/>
        <w:rPr>
          <w:rFonts w:ascii="Times New Roman" w:eastAsia="ＭＳ 明朝" w:cs="Times New Roman"/>
          <w:sz w:val="22"/>
        </w:rPr>
      </w:pPr>
    </w:p>
    <w:p w14:paraId="12E933A3" w14:textId="77777777" w:rsidR="00476160" w:rsidRPr="0012111F" w:rsidRDefault="00476160" w:rsidP="00BC018B">
      <w:pPr>
        <w:spacing w:line="220" w:lineRule="atLeast"/>
        <w:jc w:val="both"/>
        <w:rPr>
          <w:rFonts w:ascii="Times New Roman" w:eastAsia="ＭＳ 明朝" w:cs="Times New Roman"/>
          <w:sz w:val="22"/>
        </w:rPr>
      </w:pPr>
    </w:p>
    <w:p w14:paraId="176EA140" w14:textId="77777777" w:rsidR="00476160" w:rsidRPr="0012111F" w:rsidRDefault="00476160" w:rsidP="00BC018B">
      <w:pPr>
        <w:spacing w:line="220" w:lineRule="atLeast"/>
        <w:jc w:val="both"/>
        <w:rPr>
          <w:rFonts w:ascii="Times New Roman" w:eastAsia="ＭＳ 明朝" w:cs="Times New Roman"/>
          <w:sz w:val="22"/>
        </w:rPr>
      </w:pPr>
    </w:p>
    <w:p w14:paraId="0A2CCE19" w14:textId="77777777" w:rsidR="00476160" w:rsidRPr="0012111F" w:rsidRDefault="00476160" w:rsidP="00BC018B">
      <w:pPr>
        <w:spacing w:line="220" w:lineRule="atLeast"/>
        <w:jc w:val="both"/>
        <w:rPr>
          <w:rFonts w:ascii="Times New Roman" w:eastAsia="ＭＳ 明朝" w:cs="Times New Roman"/>
          <w:sz w:val="22"/>
        </w:rPr>
      </w:pPr>
    </w:p>
    <w:p w14:paraId="73EB513F" w14:textId="77777777" w:rsidR="00476160" w:rsidRPr="0012111F" w:rsidRDefault="00476160" w:rsidP="00BC018B">
      <w:pPr>
        <w:spacing w:line="220" w:lineRule="atLeast"/>
        <w:jc w:val="both"/>
        <w:rPr>
          <w:rFonts w:ascii="Times New Roman" w:eastAsia="ＭＳ 明朝" w:cs="Times New Roman"/>
          <w:sz w:val="22"/>
        </w:rPr>
      </w:pPr>
    </w:p>
    <w:p w14:paraId="2598D89F"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前年度応募する理由</w:t>
      </w:r>
    </w:p>
    <w:p w14:paraId="73BB1377"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6AE6B5E9"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2FDDAB40" w14:textId="77777777" w:rsidR="00DD3170" w:rsidRDefault="00DD3170" w:rsidP="00D03969">
      <w:pPr>
        <w:spacing w:line="220" w:lineRule="atLeast"/>
        <w:rPr>
          <w:rFonts w:ascii="Times New Roman" w:cs="Times New Roman"/>
          <w:sz w:val="22"/>
        </w:rPr>
      </w:pPr>
    </w:p>
    <w:p w14:paraId="65FF769D" w14:textId="77777777" w:rsidR="006C477B" w:rsidRDefault="006C477B" w:rsidP="00D03969">
      <w:pPr>
        <w:spacing w:line="220" w:lineRule="atLeast"/>
        <w:rPr>
          <w:rFonts w:ascii="Times New Roman" w:cs="Times New Roman"/>
          <w:sz w:val="22"/>
        </w:rPr>
      </w:pPr>
    </w:p>
    <w:p w14:paraId="14764000" w14:textId="77777777" w:rsidR="006C477B" w:rsidRDefault="006C477B" w:rsidP="00D03969">
      <w:pPr>
        <w:spacing w:line="220" w:lineRule="atLeast"/>
        <w:rPr>
          <w:rFonts w:ascii="Times New Roman" w:cs="Times New Roman"/>
          <w:sz w:val="22"/>
        </w:rPr>
      </w:pPr>
    </w:p>
    <w:p w14:paraId="1782071C"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E0CF60" w14:textId="77777777" w:rsidR="002F0CFD" w:rsidRDefault="002F0CFD" w:rsidP="00D2475F">
      <w:r>
        <w:separator/>
      </w:r>
    </w:p>
    <w:p w14:paraId="02805FE9" w14:textId="77777777" w:rsidR="002F0CFD" w:rsidRDefault="002F0CFD"/>
  </w:endnote>
  <w:endnote w:type="continuationSeparator" w:id="0">
    <w:p w14:paraId="27A617A2" w14:textId="77777777" w:rsidR="002F0CFD" w:rsidRDefault="002F0CFD" w:rsidP="00D2475F">
      <w:r>
        <w:continuationSeparator/>
      </w:r>
    </w:p>
    <w:p w14:paraId="29E55E65" w14:textId="77777777" w:rsidR="002F0CFD" w:rsidRDefault="002F0C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E971F5" w14:textId="77777777" w:rsidR="002F0CFD" w:rsidRDefault="002F0CFD" w:rsidP="00D2475F">
      <w:r>
        <w:separator/>
      </w:r>
    </w:p>
    <w:p w14:paraId="45C5B3F2" w14:textId="77777777" w:rsidR="002F0CFD" w:rsidRDefault="002F0CFD"/>
  </w:footnote>
  <w:footnote w:type="continuationSeparator" w:id="0">
    <w:p w14:paraId="12D1F937" w14:textId="77777777" w:rsidR="002F0CFD" w:rsidRDefault="002F0CFD" w:rsidP="00D2475F">
      <w:r>
        <w:continuationSeparator/>
      </w:r>
    </w:p>
    <w:p w14:paraId="1C527CA3" w14:textId="77777777" w:rsidR="002F0CFD" w:rsidRDefault="002F0C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C1D9B1"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6FC945D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3D17D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12C82265"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12FA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B0EB294"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35D02"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5843DC15"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B52726"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37F24"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15E14692"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4F34B"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5CF6632E"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811090550">
    <w:abstractNumId w:val="0"/>
  </w:num>
  <w:num w:numId="2" w16cid:durableId="2068256505">
    <w:abstractNumId w:val="2"/>
  </w:num>
  <w:num w:numId="3" w16cid:durableId="179944823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0CFD"/>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58BB"/>
    <w:rsid w:val="006C73E4"/>
    <w:rsid w:val="006D1C7C"/>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5772"/>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0F49"/>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B0F"/>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27300"/>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8F9755B"/>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5894</Words>
  <Characters>6249</Characters>
  <Application>Microsoft Office Word</Application>
  <DocSecurity>0</DocSecurity>
  <Lines>178</Lines>
  <Paragraphs>89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2026-07-27T01:41:00Z</dcterms:created>
  <dcterms:modified xsi:type="dcterms:W3CDTF">2026-07-27T01:41:00Z</dcterms:modified>
</cp:coreProperties>
</file>