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sz w:val="24"/>
        </w:rPr>
        <w:t>Académie Régionale de Fès - Meknès</w:t>
      </w:r>
    </w:p>
    <w:p>
      <w:pPr>
        <w:spacing w:after="40"/>
        <w:jc w:val="center"/>
      </w:pPr>
      <w:r>
        <w:rPr>
          <w:rFonts w:ascii="Times New Roman" w:hAnsi="Times New Roman"/>
          <w:sz w:val="24"/>
        </w:rPr>
        <w:t>Direction Provinciale de TAZA</w:t>
      </w:r>
    </w:p>
    <w:p>
      <w:pPr>
        <w:spacing w:after="40"/>
        <w:jc w:val="center"/>
      </w:pPr>
      <w:r>
        <w:rPr>
          <w:rFonts w:ascii="Times New Roman" w:hAnsi="Times New Roman"/>
          <w:sz w:val="24"/>
        </w:rPr>
        <w:t>Centre de Préparation au Brevet de Technicien Supérieur</w:t>
      </w:r>
    </w:p>
    <w:p>
      <w:pPr>
        <w:spacing w:after="40"/>
        <w:jc w:val="center"/>
      </w:pPr>
      <w:r>
        <w:rPr>
          <w:rFonts w:ascii="Times New Roman" w:hAnsi="Times New Roman"/>
          <w:sz w:val="24"/>
        </w:rPr>
        <w:t>Lycée Technique - Taza</w:t>
      </w:r>
    </w:p>
    <w:p>
      <w:pPr>
        <w:jc w:val="center"/>
      </w:pPr>
      <w:r>
        <w:rPr>
          <w:rFonts w:ascii="Times New Roman" w:hAnsi="Times New Roman"/>
          <w:i/>
          <w:sz w:val="24"/>
        </w:rPr>
        <w:t>Filière « Développement Digital — option Web Full Stack »</w:t>
      </w:r>
    </w:p>
    <w:p/>
    <w:p/>
    <w:p/>
    <w:p>
      <w:pPr>
        <w:jc w:val="center"/>
      </w:pPr>
      <w:r>
        <w:rPr>
          <w:rFonts w:ascii="Calibri" w:hAnsi="Calibri"/>
          <w:b/>
          <w:color w:val="1F4E79"/>
          <w:sz w:val="34"/>
        </w:rPr>
        <w:t>RAPPORT DE PROJET DE FIN D'ÉTUDES</w:t>
      </w:r>
    </w:p>
    <w:p>
      <w:pPr>
        <w:spacing w:before="280"/>
        <w:jc w:val="center"/>
      </w:pPr>
      <w:r>
        <w:rPr>
          <w:rFonts w:ascii="Calibri" w:hAnsi="Calibri"/>
          <w:b/>
          <w:color w:val="2E74B5"/>
          <w:sz w:val="108"/>
        </w:rPr>
        <w:t>PANDA</w:t>
      </w:r>
    </w:p>
    <w:p>
      <w:pPr>
        <w:jc w:val="center"/>
      </w:pPr>
      <w:r>
        <w:rPr>
          <w:rFonts w:ascii="Times New Roman" w:hAnsi="Times New Roman"/>
          <w:i/>
          <w:color w:val="333333"/>
          <w:sz w:val="30"/>
        </w:rPr>
        <w:t>Plateforme web full-stack de mise en relation entre freelances et clients</w:t>
      </w:r>
    </w:p>
    <w:p/>
    <w:p/>
    <w:p/>
    <w:p/>
    <w:tbl>
      <w:tblPr>
        <w:tblW w:type="auto" w:w="0"/>
        <w:jc w:val="center"/>
        <w:tblLook w:firstColumn="1" w:firstRow="1" w:lastColumn="0" w:lastRow="0" w:noHBand="0" w:noVBand="1" w:val="04A0"/>
      </w:tblPr>
      <w:tblGrid>
        <w:gridCol w:w="4706"/>
        <w:gridCol w:w="4706"/>
      </w:tblGrid>
      <w:tr>
        <w:tc>
          <w:tcPr>
            <w:tcW w:type="dxa" w:w="4706"/>
          </w:tcPr>
          <w:p>
            <w:pPr>
              <w:jc w:val="center"/>
            </w:pPr>
            <w:r>
              <w:rPr>
                <w:rFonts w:ascii="Calibri" w:hAnsi="Calibri"/>
                <w:b/>
                <w:color w:val="1F4E79"/>
                <w:sz w:val="26"/>
              </w:rPr>
              <w:t>Réalisé par :</w:t>
            </w:r>
          </w:p>
          <w:p>
            <w:pPr>
              <w:jc w:val="center"/>
            </w:pPr>
            <w:r>
              <w:rPr>
                <w:rFonts w:ascii="Times New Roman" w:hAnsi="Times New Roman"/>
                <w:sz w:val="26"/>
              </w:rPr>
              <w:t>Youness BENABBOU</w:t>
            </w:r>
          </w:p>
        </w:tc>
        <w:tc>
          <w:tcPr>
            <w:tcW w:type="dxa" w:w="4706"/>
          </w:tcPr>
          <w:p>
            <w:pPr>
              <w:jc w:val="center"/>
            </w:pPr>
            <w:r>
              <w:rPr>
                <w:rFonts w:ascii="Calibri" w:hAnsi="Calibri"/>
                <w:b/>
                <w:color w:val="1F4E79"/>
                <w:sz w:val="26"/>
              </w:rPr>
              <w:t>Encadré par :</w:t>
            </w:r>
          </w:p>
          <w:p>
            <w:pPr>
              <w:jc w:val="center"/>
            </w:pPr>
            <w:r>
              <w:rPr>
                <w:rFonts w:ascii="Times New Roman" w:hAnsi="Times New Roman"/>
                <w:sz w:val="26"/>
              </w:rPr>
              <w:t>Mme. / M. [Encadrant pédagogique]</w:t>
            </w:r>
          </w:p>
        </w:tc>
      </w:tr>
    </w:tbl>
    <w:p/>
    <w:p/>
    <w:p/>
    <w:p/>
    <w:p/>
    <w:p>
      <w:pPr>
        <w:jc w:val="center"/>
      </w:pPr>
      <w:r>
        <w:rPr>
          <w:rFonts w:ascii="Calibri" w:hAnsi="Calibri"/>
          <w:b/>
          <w:color w:val="1F4E79"/>
          <w:sz w:val="28"/>
        </w:rPr>
        <w:t>Année universitaire 2024 – 2025</w:t>
      </w:r>
    </w:p>
    <w:p>
      <w:r>
        <w:br w:type="page"/>
      </w:r>
    </w:p>
    <w:p>
      <w:pPr>
        <w:spacing w:after="320"/>
        <w:jc w:val="center"/>
      </w:pPr>
      <w:r>
        <w:rPr>
          <w:rFonts w:ascii="Calibri" w:hAnsi="Calibri"/>
          <w:b/>
          <w:color w:val="2E74B5"/>
          <w:sz w:val="40"/>
        </w:rPr>
        <w:t>Remerciement</w:t>
      </w:r>
    </w:p>
    <w:p>
      <w:r>
        <w:rPr>
          <w:rFonts w:ascii="Times New Roman" w:hAnsi="Times New Roman"/>
          <w:b w:val="0"/>
          <w:i w:val="0"/>
          <w:sz w:val="23"/>
        </w:rPr>
        <w:t>Au terme de ce projet de fin d'études, nous tenons à exprimer notre profonde gratitude à toutes les personnes qui ont contribué, de près ou de loin, à la réussite de ce travail.</w:t>
      </w:r>
    </w:p>
    <w:p>
      <w:r>
        <w:rPr>
          <w:rFonts w:ascii="Times New Roman" w:hAnsi="Times New Roman"/>
          <w:b w:val="0"/>
          <w:i w:val="0"/>
          <w:sz w:val="23"/>
        </w:rPr>
        <w:t xml:space="preserve">Nous adressons nos remerciements les plus sincères à notre </w:t>
      </w:r>
      <w:r>
        <w:rPr>
          <w:rFonts w:ascii="Times New Roman" w:hAnsi="Times New Roman"/>
          <w:b/>
          <w:i w:val="0"/>
          <w:sz w:val="23"/>
        </w:rPr>
        <w:t>encadrant pédagogique</w:t>
      </w:r>
      <w:r>
        <w:rPr>
          <w:rFonts w:ascii="Times New Roman" w:hAnsi="Times New Roman"/>
          <w:b w:val="0"/>
          <w:i w:val="0"/>
          <w:sz w:val="23"/>
        </w:rPr>
        <w:t xml:space="preserve"> pour sa disponibilité, ses conseils avisés et son suivi attentif tout au long de la réalisation de la plateforme </w:t>
      </w:r>
      <w:r>
        <w:rPr>
          <w:rFonts w:ascii="Times New Roman" w:hAnsi="Times New Roman"/>
          <w:b/>
          <w:i w:val="0"/>
          <w:sz w:val="23"/>
        </w:rPr>
        <w:t>Panda</w:t>
      </w:r>
      <w:r>
        <w:rPr>
          <w:rFonts w:ascii="Times New Roman" w:hAnsi="Times New Roman"/>
          <w:b w:val="0"/>
          <w:i w:val="0"/>
          <w:sz w:val="23"/>
        </w:rPr>
        <w:t>. Son accompagnement et ses orientations techniques ont été déterminants pour mener ce projet à son terme.</w:t>
      </w:r>
    </w:p>
    <w:p>
      <w:r>
        <w:rPr>
          <w:rFonts w:ascii="Times New Roman" w:hAnsi="Times New Roman"/>
          <w:b w:val="0"/>
          <w:i w:val="0"/>
          <w:sz w:val="23"/>
        </w:rPr>
        <w:t xml:space="preserve">Nous remercions également l'ensemble du corps professoral de la filière </w:t>
      </w:r>
      <w:r>
        <w:rPr>
          <w:rFonts w:ascii="Times New Roman" w:hAnsi="Times New Roman"/>
          <w:b/>
          <w:i w:val="0"/>
          <w:sz w:val="23"/>
        </w:rPr>
        <w:t>Développement Digital — option Web Full Stack</w:t>
      </w:r>
      <w:r>
        <w:rPr>
          <w:rFonts w:ascii="Times New Roman" w:hAnsi="Times New Roman"/>
          <w:b w:val="0"/>
          <w:i w:val="0"/>
          <w:sz w:val="23"/>
        </w:rPr>
        <w:t xml:space="preserve"> du Centre de Préparation au BTS du Lycée Technique de Taza, pour la qualité de la formation dispensée durant ces deux années et pour les compétences techniques et humaines qu'ils nous ont transmises.</w:t>
      </w:r>
    </w:p>
    <w:p>
      <w:r>
        <w:rPr>
          <w:rFonts w:ascii="Times New Roman" w:hAnsi="Times New Roman"/>
          <w:b w:val="0"/>
          <w:i w:val="0"/>
          <w:sz w:val="23"/>
        </w:rPr>
        <w:t xml:space="preserve">Nos remerciements vont enfin à nos </w:t>
      </w:r>
      <w:r>
        <w:rPr>
          <w:rFonts w:ascii="Times New Roman" w:hAnsi="Times New Roman"/>
          <w:b/>
          <w:i w:val="0"/>
          <w:sz w:val="23"/>
        </w:rPr>
        <w:t>familles</w:t>
      </w:r>
      <w:r>
        <w:rPr>
          <w:rFonts w:ascii="Times New Roman" w:hAnsi="Times New Roman"/>
          <w:b w:val="0"/>
          <w:i w:val="0"/>
          <w:sz w:val="23"/>
        </w:rPr>
        <w:t xml:space="preserve"> et à nos </w:t>
      </w:r>
      <w:r>
        <w:rPr>
          <w:rFonts w:ascii="Times New Roman" w:hAnsi="Times New Roman"/>
          <w:b/>
          <w:i w:val="0"/>
          <w:sz w:val="23"/>
        </w:rPr>
        <w:t>proches</w:t>
      </w:r>
      <w:r>
        <w:rPr>
          <w:rFonts w:ascii="Times New Roman" w:hAnsi="Times New Roman"/>
          <w:b w:val="0"/>
          <w:i w:val="0"/>
          <w:sz w:val="23"/>
        </w:rPr>
        <w:t>, pour leur soutien moral constant, leur patience et leurs encouragements, sans lesquels ce travail n'aurait pu aboutir. Que toutes les personnes ayant participé à ce projet trouvent ici l'expression de notre reconnaissance.</w:t>
      </w:r>
    </w:p>
    <w:p>
      <w:r>
        <w:br w:type="page"/>
      </w:r>
    </w:p>
    <w:p>
      <w:pPr>
        <w:spacing w:after="320"/>
        <w:jc w:val="center"/>
      </w:pPr>
      <w:r>
        <w:rPr>
          <w:rFonts w:ascii="Calibri" w:hAnsi="Calibri"/>
          <w:b/>
          <w:color w:val="2E74B5"/>
          <w:sz w:val="40"/>
        </w:rPr>
        <w:t>Dédicace</w:t>
      </w:r>
    </w:p>
    <w:p>
      <w:r>
        <w:rPr>
          <w:rFonts w:ascii="Times New Roman" w:hAnsi="Times New Roman"/>
          <w:b w:val="0"/>
          <w:i w:val="0"/>
          <w:sz w:val="23"/>
        </w:rPr>
        <w:t>Nous dédions ce modeste travail à nos parents, pour leurs sacrifices et leur amour inconditionnel ; à nos enseignants, qui ont éclairé notre parcours ; et à tous ceux qui croient que la technologie peut rendre le travail plus juste, plus libre et plus accessible.</w:t>
      </w:r>
    </w:p>
    <w:p>
      <w:r>
        <w:br w:type="page"/>
      </w:r>
    </w:p>
    <w:p>
      <w:pPr>
        <w:spacing w:after="320"/>
        <w:jc w:val="center"/>
      </w:pPr>
      <w:r>
        <w:rPr>
          <w:rFonts w:ascii="Calibri" w:hAnsi="Calibri"/>
          <w:b/>
          <w:color w:val="2E74B5"/>
          <w:sz w:val="40"/>
        </w:rPr>
        <w:t>Résumé</w:t>
      </w:r>
    </w:p>
    <w:p>
      <w:r>
        <w:rPr>
          <w:rFonts w:ascii="Times New Roman" w:hAnsi="Times New Roman"/>
          <w:b w:val="0"/>
          <w:i w:val="0"/>
          <w:sz w:val="23"/>
        </w:rPr>
        <w:t xml:space="preserve">Ce rapport présente la conception et le développement de </w:t>
      </w:r>
      <w:r>
        <w:rPr>
          <w:rFonts w:ascii="Times New Roman" w:hAnsi="Times New Roman"/>
          <w:b/>
          <w:i w:val="0"/>
          <w:sz w:val="23"/>
        </w:rPr>
        <w:t>Panda</w:t>
      </w:r>
      <w:r>
        <w:rPr>
          <w:rFonts w:ascii="Times New Roman" w:hAnsi="Times New Roman"/>
          <w:b w:val="0"/>
          <w:i w:val="0"/>
          <w:sz w:val="23"/>
        </w:rPr>
        <w:t xml:space="preserve">, une plateforme web full-stack de mise en relation entre </w:t>
      </w:r>
      <w:r>
        <w:rPr>
          <w:rFonts w:ascii="Times New Roman" w:hAnsi="Times New Roman"/>
          <w:b/>
          <w:i w:val="0"/>
          <w:sz w:val="23"/>
        </w:rPr>
        <w:t>freelances</w:t>
      </w:r>
      <w:r>
        <w:rPr>
          <w:rFonts w:ascii="Times New Roman" w:hAnsi="Times New Roman"/>
          <w:b w:val="0"/>
          <w:i w:val="0"/>
          <w:sz w:val="23"/>
        </w:rPr>
        <w:t xml:space="preserve"> et </w:t>
      </w:r>
      <w:r>
        <w:rPr>
          <w:rFonts w:ascii="Times New Roman" w:hAnsi="Times New Roman"/>
          <w:b/>
          <w:i w:val="0"/>
          <w:sz w:val="23"/>
        </w:rPr>
        <w:t>clients</w:t>
      </w:r>
      <w:r>
        <w:rPr>
          <w:rFonts w:ascii="Times New Roman" w:hAnsi="Times New Roman"/>
          <w:b w:val="0"/>
          <w:i w:val="0"/>
          <w:sz w:val="23"/>
        </w:rPr>
        <w:t xml:space="preserve">, réalisée dans le cadre de notre projet de fin d'études en BTS Développement Digital. L'objectif est de proposer une place de marché numérique complète couvrant l'ensemble du cycle de collaboration : publication d'offres et candidatures, vente de services packagés, contractualisation, suivi des jalons et du temps, et surtout un système de </w:t>
      </w:r>
      <w:r>
        <w:rPr>
          <w:rFonts w:ascii="Times New Roman" w:hAnsi="Times New Roman"/>
          <w:b/>
          <w:i w:val="0"/>
          <w:sz w:val="23"/>
        </w:rPr>
        <w:t>paiement sécurisé par séquestre (escrow)</w:t>
      </w:r>
      <w:r>
        <w:rPr>
          <w:rFonts w:ascii="Times New Roman" w:hAnsi="Times New Roman"/>
          <w:b w:val="0"/>
          <w:i w:val="0"/>
          <w:sz w:val="23"/>
        </w:rPr>
        <w:t xml:space="preserve"> garantissant la confiance entre les parties.</w:t>
      </w:r>
    </w:p>
    <w:p>
      <w:r>
        <w:rPr>
          <w:rFonts w:ascii="Times New Roman" w:hAnsi="Times New Roman"/>
          <w:b w:val="0"/>
          <w:i w:val="0"/>
          <w:sz w:val="23"/>
        </w:rPr>
        <w:t xml:space="preserve">Sur le plan technique, l'application repose sur une architecture moderne découplée : une </w:t>
      </w:r>
      <w:r>
        <w:rPr>
          <w:rFonts w:ascii="Times New Roman" w:hAnsi="Times New Roman"/>
          <w:b/>
          <w:i w:val="0"/>
          <w:sz w:val="23"/>
        </w:rPr>
        <w:t>API REST Laravel 12</w:t>
      </w:r>
      <w:r>
        <w:rPr>
          <w:rFonts w:ascii="Times New Roman" w:hAnsi="Times New Roman"/>
          <w:b w:val="0"/>
          <w:i w:val="0"/>
          <w:sz w:val="23"/>
        </w:rPr>
        <w:t xml:space="preserve"> (PHP 8.2) exposant la logique métier, une </w:t>
      </w:r>
      <w:r>
        <w:rPr>
          <w:rFonts w:ascii="Times New Roman" w:hAnsi="Times New Roman"/>
          <w:b/>
          <w:i w:val="0"/>
          <w:sz w:val="23"/>
        </w:rPr>
        <w:t>interface React 19</w:t>
      </w:r>
      <w:r>
        <w:rPr>
          <w:rFonts w:ascii="Times New Roman" w:hAnsi="Times New Roman"/>
          <w:b w:val="0"/>
          <w:i w:val="0"/>
          <w:sz w:val="23"/>
        </w:rPr>
        <w:t xml:space="preserve"> (single-page application) côté client, et une base de données </w:t>
      </w:r>
      <w:r>
        <w:rPr>
          <w:rFonts w:ascii="Times New Roman" w:hAnsi="Times New Roman"/>
          <w:b/>
          <w:i w:val="0"/>
          <w:sz w:val="23"/>
        </w:rPr>
        <w:t>MySQL</w:t>
      </w:r>
      <w:r>
        <w:rPr>
          <w:rFonts w:ascii="Times New Roman" w:hAnsi="Times New Roman"/>
          <w:b w:val="0"/>
          <w:i w:val="0"/>
          <w:sz w:val="23"/>
        </w:rPr>
        <w:t xml:space="preserve">. L'authentification s'appuie sur </w:t>
      </w:r>
      <w:r>
        <w:rPr>
          <w:rFonts w:ascii="Times New Roman" w:hAnsi="Times New Roman"/>
          <w:b/>
          <w:i w:val="0"/>
          <w:sz w:val="23"/>
        </w:rPr>
        <w:t>Laravel Sanctum</w:t>
      </w:r>
      <w:r>
        <w:rPr>
          <w:rFonts w:ascii="Times New Roman" w:hAnsi="Times New Roman"/>
          <w:b w:val="0"/>
          <w:i w:val="0"/>
          <w:sz w:val="23"/>
        </w:rPr>
        <w:t xml:space="preserve"> (jetons Bearer), renforcée par l'authentification à deux facteurs (2FA) et une vérification d'identité (KYC). Le cœur financier est assuré par un </w:t>
      </w:r>
      <w:r>
        <w:rPr>
          <w:rFonts w:ascii="Times New Roman" w:hAnsi="Times New Roman"/>
          <w:b/>
          <w:i w:val="0"/>
          <w:sz w:val="23"/>
        </w:rPr>
        <w:t>moteur de grand livre comptable</w:t>
      </w:r>
      <w:r>
        <w:rPr>
          <w:rFonts w:ascii="Times New Roman" w:hAnsi="Times New Roman"/>
          <w:b w:val="0"/>
          <w:i w:val="0"/>
          <w:sz w:val="23"/>
        </w:rPr>
        <w:t xml:space="preserve"> à écriture double, transactionnel et idempotent, intégré à </w:t>
      </w:r>
      <w:r>
        <w:rPr>
          <w:rFonts w:ascii="Times New Roman" w:hAnsi="Times New Roman"/>
          <w:b/>
          <w:i w:val="0"/>
          <w:sz w:val="23"/>
        </w:rPr>
        <w:t>Stripe</w:t>
      </w:r>
      <w:r>
        <w:rPr>
          <w:rFonts w:ascii="Times New Roman" w:hAnsi="Times New Roman"/>
          <w:b w:val="0"/>
          <w:i w:val="0"/>
          <w:sz w:val="23"/>
        </w:rPr>
        <w:t xml:space="preserve"> pour les dépôts et les versements. La plateforme intègre par ailleurs une </w:t>
      </w:r>
      <w:r>
        <w:rPr>
          <w:rFonts w:ascii="Times New Roman" w:hAnsi="Times New Roman"/>
          <w:b/>
          <w:i w:val="0"/>
          <w:sz w:val="23"/>
        </w:rPr>
        <w:t>messagerie temps réel</w:t>
      </w:r>
      <w:r>
        <w:rPr>
          <w:rFonts w:ascii="Times New Roman" w:hAnsi="Times New Roman"/>
          <w:b w:val="0"/>
          <w:i w:val="0"/>
          <w:sz w:val="23"/>
        </w:rPr>
        <w:t xml:space="preserve"> (Laravel Reverb / WebSockets), des fonctions d'</w:t>
      </w:r>
      <w:r>
        <w:rPr>
          <w:rFonts w:ascii="Times New Roman" w:hAnsi="Times New Roman"/>
          <w:b/>
          <w:i w:val="0"/>
          <w:sz w:val="23"/>
        </w:rPr>
        <w:t>intelligence artificielle</w:t>
      </w:r>
      <w:r>
        <w:rPr>
          <w:rFonts w:ascii="Times New Roman" w:hAnsi="Times New Roman"/>
          <w:b w:val="0"/>
          <w:i w:val="0"/>
          <w:sz w:val="23"/>
        </w:rPr>
        <w:t xml:space="preserve"> (génération de propositions, mise en correspondance) et un module d'agences.</w:t>
      </w:r>
    </w:p>
    <w:p>
      <w:r>
        <w:rPr>
          <w:rFonts w:ascii="Times New Roman" w:hAnsi="Times New Roman"/>
          <w:b w:val="0"/>
          <w:i w:val="0"/>
          <w:sz w:val="23"/>
        </w:rPr>
        <w:t>Les tests menés ont confirmé la fiabilité du moteur de paiement et la robustesse de l'architecture. En conclusion, ce projet illustre la mise en œuvre concrète d'une application professionnelle complète, sécurisée et évolutive, répondant à un besoin réel du marché du travail indépendant.</w:t>
      </w:r>
    </w:p>
    <w:p>
      <w:r>
        <w:rPr>
          <w:rFonts w:ascii="Times New Roman" w:hAnsi="Times New Roman"/>
          <w:b/>
          <w:i w:val="0"/>
          <w:sz w:val="23"/>
        </w:rPr>
        <w:t>Mots-clés :</w:t>
      </w:r>
      <w:r>
        <w:rPr>
          <w:rFonts w:ascii="Times New Roman" w:hAnsi="Times New Roman"/>
          <w:b w:val="0"/>
          <w:i w:val="0"/>
          <w:sz w:val="23"/>
        </w:rPr>
        <w:t xml:space="preserve"> marketplace, freelance, escrow, Laravel, React, MySQL, Sanctum, Stripe, WebSocket, API REST, paiement sécurisé, intelligence artificielle.</w:t>
      </w:r>
    </w:p>
    <w:p>
      <w:r>
        <w:br w:type="page"/>
      </w:r>
    </w:p>
    <w:p>
      <w:pPr>
        <w:spacing w:after="320"/>
        <w:jc w:val="center"/>
      </w:pPr>
      <w:r>
        <w:rPr>
          <w:rFonts w:ascii="Calibri" w:hAnsi="Calibri"/>
          <w:b/>
          <w:color w:val="2E74B5"/>
          <w:sz w:val="40"/>
        </w:rPr>
        <w:t>Abstract</w:t>
      </w:r>
    </w:p>
    <w:p>
      <w:r>
        <w:rPr>
          <w:rFonts w:ascii="Times New Roman" w:hAnsi="Times New Roman"/>
          <w:b w:val="0"/>
          <w:i w:val="0"/>
          <w:sz w:val="23"/>
        </w:rPr>
        <w:t xml:space="preserve">This report presents the design and development of </w:t>
      </w:r>
      <w:r>
        <w:rPr>
          <w:rFonts w:ascii="Times New Roman" w:hAnsi="Times New Roman"/>
          <w:b/>
          <w:i w:val="0"/>
          <w:sz w:val="23"/>
        </w:rPr>
        <w:t>Panda</w:t>
      </w:r>
      <w:r>
        <w:rPr>
          <w:rFonts w:ascii="Times New Roman" w:hAnsi="Times New Roman"/>
          <w:b w:val="0"/>
          <w:i w:val="0"/>
          <w:sz w:val="23"/>
        </w:rPr>
        <w:t xml:space="preserve">, a full-stack web platform connecting </w:t>
      </w:r>
      <w:r>
        <w:rPr>
          <w:rFonts w:ascii="Times New Roman" w:hAnsi="Times New Roman"/>
          <w:b/>
          <w:i w:val="0"/>
          <w:sz w:val="23"/>
        </w:rPr>
        <w:t>freelancers</w:t>
      </w:r>
      <w:r>
        <w:rPr>
          <w:rFonts w:ascii="Times New Roman" w:hAnsi="Times New Roman"/>
          <w:b w:val="0"/>
          <w:i w:val="0"/>
          <w:sz w:val="23"/>
        </w:rPr>
        <w:t xml:space="preserve"> with </w:t>
      </w:r>
      <w:r>
        <w:rPr>
          <w:rFonts w:ascii="Times New Roman" w:hAnsi="Times New Roman"/>
          <w:b/>
          <w:i w:val="0"/>
          <w:sz w:val="23"/>
        </w:rPr>
        <w:t>clients</w:t>
      </w:r>
      <w:r>
        <w:rPr>
          <w:rFonts w:ascii="Times New Roman" w:hAnsi="Times New Roman"/>
          <w:b w:val="0"/>
          <w:i w:val="0"/>
          <w:sz w:val="23"/>
        </w:rPr>
        <w:t xml:space="preserve">, carried out as part of our final-year project in the BTS Digital Development program. The goal is to deliver a complete digital marketplace covering the entire collaboration lifecycle: job posting and proposals, productized service selling, contracting, milestone and time tracking, and — most importantly — a secure </w:t>
      </w:r>
      <w:r>
        <w:rPr>
          <w:rFonts w:ascii="Times New Roman" w:hAnsi="Times New Roman"/>
          <w:b/>
          <w:i w:val="0"/>
          <w:sz w:val="23"/>
        </w:rPr>
        <w:t>escrow-based payment system</w:t>
      </w:r>
      <w:r>
        <w:rPr>
          <w:rFonts w:ascii="Times New Roman" w:hAnsi="Times New Roman"/>
          <w:b w:val="0"/>
          <w:i w:val="0"/>
          <w:sz w:val="23"/>
        </w:rPr>
        <w:t xml:space="preserve"> that guarantees trust between parties.</w:t>
      </w:r>
    </w:p>
    <w:p>
      <w:r>
        <w:rPr>
          <w:rFonts w:ascii="Times New Roman" w:hAnsi="Times New Roman"/>
          <w:b w:val="0"/>
          <w:i w:val="0"/>
          <w:sz w:val="23"/>
        </w:rPr>
        <w:t xml:space="preserve">Technically, the application relies on a modern decoupled architecture: a </w:t>
      </w:r>
      <w:r>
        <w:rPr>
          <w:rFonts w:ascii="Times New Roman" w:hAnsi="Times New Roman"/>
          <w:b/>
          <w:i w:val="0"/>
          <w:sz w:val="23"/>
        </w:rPr>
        <w:t>Laravel 12 REST API</w:t>
      </w:r>
      <w:r>
        <w:rPr>
          <w:rFonts w:ascii="Times New Roman" w:hAnsi="Times New Roman"/>
          <w:b w:val="0"/>
          <w:i w:val="0"/>
          <w:sz w:val="23"/>
        </w:rPr>
        <w:t xml:space="preserve"> (PHP 8.2) exposing the business logic, a </w:t>
      </w:r>
      <w:r>
        <w:rPr>
          <w:rFonts w:ascii="Times New Roman" w:hAnsi="Times New Roman"/>
          <w:b/>
          <w:i w:val="0"/>
          <w:sz w:val="23"/>
        </w:rPr>
        <w:t>React 19 single-page application</w:t>
      </w:r>
      <w:r>
        <w:rPr>
          <w:rFonts w:ascii="Times New Roman" w:hAnsi="Times New Roman"/>
          <w:b w:val="0"/>
          <w:i w:val="0"/>
          <w:sz w:val="23"/>
        </w:rPr>
        <w:t xml:space="preserve"> on the client side, and a </w:t>
      </w:r>
      <w:r>
        <w:rPr>
          <w:rFonts w:ascii="Times New Roman" w:hAnsi="Times New Roman"/>
          <w:b/>
          <w:i w:val="0"/>
          <w:sz w:val="23"/>
        </w:rPr>
        <w:t>MySQL</w:t>
      </w:r>
      <w:r>
        <w:rPr>
          <w:rFonts w:ascii="Times New Roman" w:hAnsi="Times New Roman"/>
          <w:b w:val="0"/>
          <w:i w:val="0"/>
          <w:sz w:val="23"/>
        </w:rPr>
        <w:t xml:space="preserve"> database. Authentication is built on </w:t>
      </w:r>
      <w:r>
        <w:rPr>
          <w:rFonts w:ascii="Times New Roman" w:hAnsi="Times New Roman"/>
          <w:b/>
          <w:i w:val="0"/>
          <w:sz w:val="23"/>
        </w:rPr>
        <w:t>Laravel Sanctum</w:t>
      </w:r>
      <w:r>
        <w:rPr>
          <w:rFonts w:ascii="Times New Roman" w:hAnsi="Times New Roman"/>
          <w:b w:val="0"/>
          <w:i w:val="0"/>
          <w:sz w:val="23"/>
        </w:rPr>
        <w:t xml:space="preserve"> (Bearer tokens), hardened with two-factor authentication (2FA) and identity verification (KYC). The financial core is handled by a transactional, idempotent </w:t>
      </w:r>
      <w:r>
        <w:rPr>
          <w:rFonts w:ascii="Times New Roman" w:hAnsi="Times New Roman"/>
          <w:b/>
          <w:i w:val="0"/>
          <w:sz w:val="23"/>
        </w:rPr>
        <w:t>double-entry ledger engine</w:t>
      </w:r>
      <w:r>
        <w:rPr>
          <w:rFonts w:ascii="Times New Roman" w:hAnsi="Times New Roman"/>
          <w:b w:val="0"/>
          <w:i w:val="0"/>
          <w:sz w:val="23"/>
        </w:rPr>
        <w:t xml:space="preserve"> integrated with </w:t>
      </w:r>
      <w:r>
        <w:rPr>
          <w:rFonts w:ascii="Times New Roman" w:hAnsi="Times New Roman"/>
          <w:b/>
          <w:i w:val="0"/>
          <w:sz w:val="23"/>
        </w:rPr>
        <w:t>Stripe</w:t>
      </w:r>
      <w:r>
        <w:rPr>
          <w:rFonts w:ascii="Times New Roman" w:hAnsi="Times New Roman"/>
          <w:b w:val="0"/>
          <w:i w:val="0"/>
          <w:sz w:val="23"/>
        </w:rPr>
        <w:t xml:space="preserve"> for deposits and payouts. The platform also features </w:t>
      </w:r>
      <w:r>
        <w:rPr>
          <w:rFonts w:ascii="Times New Roman" w:hAnsi="Times New Roman"/>
          <w:b/>
          <w:i w:val="0"/>
          <w:sz w:val="23"/>
        </w:rPr>
        <w:t>real-time messaging</w:t>
      </w:r>
      <w:r>
        <w:rPr>
          <w:rFonts w:ascii="Times New Roman" w:hAnsi="Times New Roman"/>
          <w:b w:val="0"/>
          <w:i w:val="0"/>
          <w:sz w:val="23"/>
        </w:rPr>
        <w:t xml:space="preserve"> (Laravel Reverb / WebSockets), </w:t>
      </w:r>
      <w:r>
        <w:rPr>
          <w:rFonts w:ascii="Times New Roman" w:hAnsi="Times New Roman"/>
          <w:b/>
          <w:i w:val="0"/>
          <w:sz w:val="23"/>
        </w:rPr>
        <w:t>artificial-intelligence</w:t>
      </w:r>
      <w:r>
        <w:rPr>
          <w:rFonts w:ascii="Times New Roman" w:hAnsi="Times New Roman"/>
          <w:b w:val="0"/>
          <w:i w:val="0"/>
          <w:sz w:val="23"/>
        </w:rPr>
        <w:t xml:space="preserve"> helpers (proposal generation, matching) and an agency module.</w:t>
      </w:r>
    </w:p>
    <w:p>
      <w:r>
        <w:rPr>
          <w:rFonts w:ascii="Times New Roman" w:hAnsi="Times New Roman"/>
          <w:b w:val="0"/>
          <w:i w:val="0"/>
          <w:sz w:val="23"/>
        </w:rPr>
        <w:t>The tests carried out confirmed the reliability of the payment engine and the robustness of the architecture. In conclusion, this project demonstrates the concrete implementation of a complete, secure and scalable professional application that addresses a real need in the freelance labour market.</w:t>
      </w:r>
    </w:p>
    <w:p>
      <w:r>
        <w:rPr>
          <w:rFonts w:ascii="Times New Roman" w:hAnsi="Times New Roman"/>
          <w:b/>
          <w:i w:val="0"/>
          <w:sz w:val="23"/>
        </w:rPr>
        <w:t>Keywords:</w:t>
      </w:r>
      <w:r>
        <w:rPr>
          <w:rFonts w:ascii="Times New Roman" w:hAnsi="Times New Roman"/>
          <w:b w:val="0"/>
          <w:i w:val="0"/>
          <w:sz w:val="23"/>
        </w:rPr>
        <w:t xml:space="preserve"> marketplace, freelance, escrow, Laravel, React, MySQL, Sanctum, Stripe, WebSocket, REST API, secure payment, artificial intelligence.</w:t>
      </w:r>
    </w:p>
    <w:p>
      <w:r>
        <w:br w:type="page"/>
      </w:r>
    </w:p>
    <w:p>
      <w:pPr>
        <w:spacing w:after="320"/>
        <w:jc w:val="center"/>
      </w:pPr>
      <w:r>
        <w:rPr>
          <w:rFonts w:ascii="Calibri" w:hAnsi="Calibri"/>
          <w:b/>
          <w:color w:val="2E74B5"/>
          <w:sz w:val="40"/>
        </w:rPr>
        <w:t>Sommaire</w:t>
      </w:r>
    </w:p>
    <w:p>
      <w:fldSimple w:instr=" TOC \o &quot;1-3&quot; \h \z \u ">
        <w:r>
          <w:t>Le sommaire se met à jour à l'ouverture (clic droit &gt; Mettre à jour les champs).</w:t>
        </w:r>
      </w:fldSimple>
    </w:p>
    <w:p>
      <w:r>
        <w:br w:type="page"/>
      </w:r>
    </w:p>
    <w:p>
      <w:pPr>
        <w:spacing w:after="320"/>
        <w:jc w:val="center"/>
      </w:pPr>
      <w:r>
        <w:rPr>
          <w:rFonts w:ascii="Calibri" w:hAnsi="Calibri"/>
          <w:b/>
          <w:color w:val="2E74B5"/>
          <w:sz w:val="40"/>
        </w:rPr>
        <w:t>Table des figures</w:t>
      </w:r>
    </w:p>
    <w:p>
      <w:fldSimple w:instr=" TOC \h \z \c &quot;Figure&quot; ">
        <w:r>
          <w:t>La table des figures se met à jour à l'ouverture.</w:t>
        </w:r>
      </w:fldSimple>
    </w:p>
    <w:p>
      <w:r>
        <w:br w:type="page"/>
      </w:r>
    </w:p>
    <w:p>
      <w:pPr>
        <w:spacing w:after="320"/>
        <w:jc w:val="center"/>
      </w:pPr>
      <w:r>
        <w:rPr>
          <w:rFonts w:ascii="Calibri" w:hAnsi="Calibri"/>
          <w:b/>
          <w:color w:val="2E74B5"/>
          <w:sz w:val="40"/>
        </w:rPr>
        <w:t>Liste des tableaux</w:t>
      </w:r>
    </w:p>
    <w:p>
      <w:fldSimple w:instr=" TOC \h \z \c &quot;Tableau&quot; ">
        <w:r>
          <w:t>La liste des tableaux se met à jour à l'ouverture.</w:t>
        </w:r>
      </w:fldSimple>
    </w:p>
    <w:p>
      <w:r>
        <w:br w:type="page"/>
      </w:r>
    </w:p>
    <w:p>
      <w:pPr>
        <w:pStyle w:val="Heading1"/>
      </w:pPr>
      <w:r>
        <w:t>Introduction générale</w:t>
      </w:r>
    </w:p>
    <w:p>
      <w:r>
        <w:rPr>
          <w:rFonts w:ascii="Times New Roman" w:hAnsi="Times New Roman"/>
          <w:b w:val="0"/>
          <w:i w:val="0"/>
          <w:sz w:val="23"/>
        </w:rPr>
        <w:t xml:space="preserve">La transformation numérique a profondément bouleversé le monde du travail au cours de la dernière décennie. L'essor du </w:t>
      </w:r>
      <w:r>
        <w:rPr>
          <w:rFonts w:ascii="Times New Roman" w:hAnsi="Times New Roman"/>
          <w:b/>
          <w:i w:val="0"/>
          <w:sz w:val="23"/>
        </w:rPr>
        <w:t>travail indépendant</w:t>
      </w:r>
      <w:r>
        <w:rPr>
          <w:rFonts w:ascii="Times New Roman" w:hAnsi="Times New Roman"/>
          <w:b w:val="0"/>
          <w:i w:val="0"/>
          <w:sz w:val="23"/>
        </w:rPr>
        <w:t xml:space="preserve"> — le </w:t>
      </w:r>
      <w:r>
        <w:rPr>
          <w:rFonts w:ascii="Times New Roman" w:hAnsi="Times New Roman"/>
          <w:b w:val="0"/>
          <w:i/>
          <w:sz w:val="23"/>
        </w:rPr>
        <w:t>freelancing</w:t>
      </w:r>
      <w:r>
        <w:rPr>
          <w:rFonts w:ascii="Times New Roman" w:hAnsi="Times New Roman"/>
          <w:b w:val="0"/>
          <w:i w:val="0"/>
          <w:sz w:val="23"/>
        </w:rPr>
        <w:t xml:space="preserve"> — en constitue l'une des manifestations les plus marquantes : de plus en plus de professionnels choisissent de proposer leurs compétences à distance, tandis que les entreprises, de la </w:t>
      </w:r>
      <w:r>
        <w:rPr>
          <w:rFonts w:ascii="Times New Roman" w:hAnsi="Times New Roman"/>
          <w:b w:val="0"/>
          <w:i/>
          <w:sz w:val="23"/>
        </w:rPr>
        <w:t>start-up</w:t>
      </w:r>
      <w:r>
        <w:rPr>
          <w:rFonts w:ascii="Times New Roman" w:hAnsi="Times New Roman"/>
          <w:b w:val="0"/>
          <w:i w:val="0"/>
          <w:sz w:val="23"/>
        </w:rPr>
        <w:t xml:space="preserve"> à la grande organisation, externalisent une part croissante de leurs projets vers des talents qualifiés, où qu'ils se trouvent. Cette nouvelle économie, dite </w:t>
      </w:r>
      <w:r>
        <w:rPr>
          <w:rFonts w:ascii="Times New Roman" w:hAnsi="Times New Roman"/>
          <w:b w:val="0"/>
          <w:i/>
          <w:sz w:val="23"/>
        </w:rPr>
        <w:t>économie des plateformes</w:t>
      </w:r>
      <w:r>
        <w:rPr>
          <w:rFonts w:ascii="Times New Roman" w:hAnsi="Times New Roman"/>
          <w:b w:val="0"/>
          <w:i w:val="0"/>
          <w:sz w:val="23"/>
        </w:rPr>
        <w:t>, repose sur des places de marché numériques capables de mettre en relation l'offre et la demande de compétences, tout en sécurisant la transaction qui les unit.</w:t>
      </w:r>
    </w:p>
    <w:p>
      <w:r>
        <w:rPr>
          <w:rFonts w:ascii="Times New Roman" w:hAnsi="Times New Roman"/>
          <w:b w:val="0"/>
          <w:i w:val="0"/>
          <w:sz w:val="23"/>
        </w:rPr>
        <w:t xml:space="preserve">Cependant, cette mise en relation soulève une difficulté centrale : la </w:t>
      </w:r>
      <w:r>
        <w:rPr>
          <w:rFonts w:ascii="Times New Roman" w:hAnsi="Times New Roman"/>
          <w:b/>
          <w:i w:val="0"/>
          <w:sz w:val="23"/>
        </w:rPr>
        <w:t>confiance</w:t>
      </w:r>
      <w:r>
        <w:rPr>
          <w:rFonts w:ascii="Times New Roman" w:hAnsi="Times New Roman"/>
          <w:b w:val="0"/>
          <w:i w:val="0"/>
          <w:sz w:val="23"/>
        </w:rPr>
        <w:t xml:space="preserve">. Comment un client peut-il être certain de ne payer que pour un travail effectivement livré et conforme ? Comment un freelance peut-il être assuré d'être rémunéré une fois la prestation réalisée ? Sur un marché où les deux parties ne se connaissent pas et ne se rencontrent jamais physiquement, l'absence de tiers de confiance constitue un frein majeur. Les plateformes internationales de référence (Upwork, Fiverr, Malt, Freelancer.com) ont répondu à ce problème par des mécanismes de </w:t>
      </w:r>
      <w:r>
        <w:rPr>
          <w:rFonts w:ascii="Times New Roman" w:hAnsi="Times New Roman"/>
          <w:b/>
          <w:i w:val="0"/>
          <w:sz w:val="23"/>
        </w:rPr>
        <w:t>séquestre de fonds</w:t>
      </w:r>
      <w:r>
        <w:rPr>
          <w:rFonts w:ascii="Times New Roman" w:hAnsi="Times New Roman"/>
          <w:b w:val="0"/>
          <w:i w:val="0"/>
          <w:sz w:val="23"/>
        </w:rPr>
        <w:t xml:space="preserve"> (escrow), de jalons de paiement et de gestion des litiges, devenus aujourd'hui des standards incontournables du secteur.</w:t>
      </w:r>
    </w:p>
    <w:p>
      <w:r>
        <w:rPr>
          <w:rFonts w:ascii="Times New Roman" w:hAnsi="Times New Roman"/>
          <w:b w:val="0"/>
          <w:i w:val="0"/>
          <w:sz w:val="23"/>
        </w:rPr>
        <w:t xml:space="preserve">C'est dans ce contexte que s'inscrit notre projet de fin d'études : la conception et le développement de </w:t>
      </w:r>
      <w:r>
        <w:rPr>
          <w:rFonts w:ascii="Times New Roman" w:hAnsi="Times New Roman"/>
          <w:b/>
          <w:i w:val="0"/>
          <w:sz w:val="23"/>
        </w:rPr>
        <w:t>Panda</w:t>
      </w:r>
      <w:r>
        <w:rPr>
          <w:rFonts w:ascii="Times New Roman" w:hAnsi="Times New Roman"/>
          <w:b w:val="0"/>
          <w:i w:val="0"/>
          <w:sz w:val="23"/>
        </w:rPr>
        <w:t xml:space="preserve">, une plateforme web complète de mise en relation entre freelances et clients. Loin de se limiter à un simple annuaire ou à un formulaire de contact, Panda ambitionne de couvrir l'intégralité du cycle de vie d'une collaboration : depuis la découverte d'un talent ou d'une offre, jusqu'au versement final des fonds, en passant par la contractualisation, le suivi des livrables et la communication. Le projet met un soin particulier à reproduire, dans un cadre académique, les briques techniques les plus exigeantes d'une telle plateforme — au premier rang desquelles un </w:t>
      </w:r>
      <w:r>
        <w:rPr>
          <w:rFonts w:ascii="Times New Roman" w:hAnsi="Times New Roman"/>
          <w:b/>
          <w:i w:val="0"/>
          <w:sz w:val="23"/>
        </w:rPr>
        <w:t>moteur de paiement par séquestre</w:t>
      </w:r>
      <w:r>
        <w:rPr>
          <w:rFonts w:ascii="Times New Roman" w:hAnsi="Times New Roman"/>
          <w:b w:val="0"/>
          <w:i w:val="0"/>
          <w:sz w:val="23"/>
        </w:rPr>
        <w:t xml:space="preserve"> fiable et auditable.</w:t>
      </w:r>
    </w:p>
    <w:p>
      <w:r>
        <w:rPr>
          <w:rFonts w:ascii="Times New Roman" w:hAnsi="Times New Roman"/>
          <w:b w:val="0"/>
          <w:i w:val="0"/>
          <w:sz w:val="23"/>
        </w:rPr>
        <w:t xml:space="preserve">Ce travail nous a permis de mobiliser et d'approfondir l'ensemble des compétences acquises durant notre formation : modélisation et conception logicielle (UML, Merise), développement back-end avec le framework </w:t>
      </w:r>
      <w:r>
        <w:rPr>
          <w:rFonts w:ascii="Times New Roman" w:hAnsi="Times New Roman"/>
          <w:b/>
          <w:i w:val="0"/>
          <w:sz w:val="23"/>
        </w:rPr>
        <w:t>Laravel</w:t>
      </w:r>
      <w:r>
        <w:rPr>
          <w:rFonts w:ascii="Times New Roman" w:hAnsi="Times New Roman"/>
          <w:b w:val="0"/>
          <w:i w:val="0"/>
          <w:sz w:val="23"/>
        </w:rPr>
        <w:t xml:space="preserve">, développement front-end avec la bibliothèque </w:t>
      </w:r>
      <w:r>
        <w:rPr>
          <w:rFonts w:ascii="Times New Roman" w:hAnsi="Times New Roman"/>
          <w:b/>
          <w:i w:val="0"/>
          <w:sz w:val="23"/>
        </w:rPr>
        <w:t>React</w:t>
      </w:r>
      <w:r>
        <w:rPr>
          <w:rFonts w:ascii="Times New Roman" w:hAnsi="Times New Roman"/>
          <w:b w:val="0"/>
          <w:i w:val="0"/>
          <w:sz w:val="23"/>
        </w:rPr>
        <w:t xml:space="preserve">, conception de bases de données relationnelles avec </w:t>
      </w:r>
      <w:r>
        <w:rPr>
          <w:rFonts w:ascii="Times New Roman" w:hAnsi="Times New Roman"/>
          <w:b/>
          <w:i w:val="0"/>
          <w:sz w:val="23"/>
        </w:rPr>
        <w:t>MySQL</w:t>
      </w:r>
      <w:r>
        <w:rPr>
          <w:rFonts w:ascii="Times New Roman" w:hAnsi="Times New Roman"/>
          <w:b w:val="0"/>
          <w:i w:val="0"/>
          <w:sz w:val="23"/>
        </w:rPr>
        <w:t>, sécurité applicative, intégration de services tiers (Stripe, OAuth, intelligence artificielle) et communication temps réel. Il nous a également confrontés aux réalités d'un projet d'envergure : arbitrages de périmètre, gestion de la complexité et exigence de qualité.</w:t>
      </w:r>
    </w:p>
    <w:p>
      <w:r>
        <w:rPr>
          <w:rFonts w:ascii="Times New Roman" w:hAnsi="Times New Roman"/>
          <w:b w:val="0"/>
          <w:i w:val="0"/>
          <w:sz w:val="23"/>
        </w:rPr>
        <w:t xml:space="preserve">Le présent rapport rend compte de la démarche suivie et des résultats obtenus. Il s'organise en </w:t>
      </w:r>
      <w:r>
        <w:rPr>
          <w:rFonts w:ascii="Times New Roman" w:hAnsi="Times New Roman"/>
          <w:b/>
          <w:i w:val="0"/>
          <w:sz w:val="23"/>
        </w:rPr>
        <w:t>six chapitres</w:t>
      </w:r>
      <w:r>
        <w:rPr>
          <w:rFonts w:ascii="Times New Roman" w:hAnsi="Times New Roman"/>
          <w:b w:val="0"/>
          <w:i w:val="0"/>
          <w:sz w:val="23"/>
        </w:rPr>
        <w:t xml:space="preserve">. Le </w:t>
      </w:r>
      <w:r>
        <w:rPr>
          <w:rFonts w:ascii="Times New Roman" w:hAnsi="Times New Roman"/>
          <w:b/>
          <w:i w:val="0"/>
          <w:sz w:val="23"/>
        </w:rPr>
        <w:t>premier</w:t>
      </w:r>
      <w:r>
        <w:rPr>
          <w:rFonts w:ascii="Times New Roman" w:hAnsi="Times New Roman"/>
          <w:b w:val="0"/>
          <w:i w:val="0"/>
          <w:sz w:val="23"/>
        </w:rPr>
        <w:t xml:space="preserve"> présente le contexte général du projet, la problématique, l'étude de l'existant et la méthodologie de conduite adoptée. Le </w:t>
      </w:r>
      <w:r>
        <w:rPr>
          <w:rFonts w:ascii="Times New Roman" w:hAnsi="Times New Roman"/>
          <w:b/>
          <w:i w:val="0"/>
          <w:sz w:val="23"/>
        </w:rPr>
        <w:t>deuxième</w:t>
      </w:r>
      <w:r>
        <w:rPr>
          <w:rFonts w:ascii="Times New Roman" w:hAnsi="Times New Roman"/>
          <w:b w:val="0"/>
          <w:i w:val="0"/>
          <w:sz w:val="23"/>
        </w:rPr>
        <w:t xml:space="preserve"> est consacré à l'analyse et à la spécification des besoins, formalisées à l'aide du langage UML. Le </w:t>
      </w:r>
      <w:r>
        <w:rPr>
          <w:rFonts w:ascii="Times New Roman" w:hAnsi="Times New Roman"/>
          <w:b/>
          <w:i w:val="0"/>
          <w:sz w:val="23"/>
        </w:rPr>
        <w:t>troisième</w:t>
      </w:r>
      <w:r>
        <w:rPr>
          <w:rFonts w:ascii="Times New Roman" w:hAnsi="Times New Roman"/>
          <w:b w:val="0"/>
          <w:i w:val="0"/>
          <w:sz w:val="23"/>
        </w:rPr>
        <w:t xml:space="preserve"> détaille la conception de la solution : architecture, sécurité, modélisation objet, diagrammes dynamiques et conception de la base de données. Le </w:t>
      </w:r>
      <w:r>
        <w:rPr>
          <w:rFonts w:ascii="Times New Roman" w:hAnsi="Times New Roman"/>
          <w:b/>
          <w:i w:val="0"/>
          <w:sz w:val="23"/>
        </w:rPr>
        <w:t>quatrième</w:t>
      </w:r>
      <w:r>
        <w:rPr>
          <w:rFonts w:ascii="Times New Roman" w:hAnsi="Times New Roman"/>
          <w:b w:val="0"/>
          <w:i w:val="0"/>
          <w:sz w:val="23"/>
        </w:rPr>
        <w:t xml:space="preserve"> décrit la réalisation effective, en s'appuyant sur des extraits de code significatifs et une présentation des interfaces. Le </w:t>
      </w:r>
      <w:r>
        <w:rPr>
          <w:rFonts w:ascii="Times New Roman" w:hAnsi="Times New Roman"/>
          <w:b/>
          <w:i w:val="0"/>
          <w:sz w:val="23"/>
        </w:rPr>
        <w:t>cinquième</w:t>
      </w:r>
      <w:r>
        <w:rPr>
          <w:rFonts w:ascii="Times New Roman" w:hAnsi="Times New Roman"/>
          <w:b w:val="0"/>
          <w:i w:val="0"/>
          <w:sz w:val="23"/>
        </w:rPr>
        <w:t xml:space="preserve"> aborde les tests, la sécurité et le déploiement. Le </w:t>
      </w:r>
      <w:r>
        <w:rPr>
          <w:rFonts w:ascii="Times New Roman" w:hAnsi="Times New Roman"/>
          <w:b/>
          <w:i w:val="0"/>
          <w:sz w:val="23"/>
        </w:rPr>
        <w:t>sixième</w:t>
      </w:r>
      <w:r>
        <w:rPr>
          <w:rFonts w:ascii="Times New Roman" w:hAnsi="Times New Roman"/>
          <w:b w:val="0"/>
          <w:i w:val="0"/>
          <w:sz w:val="23"/>
        </w:rPr>
        <w:t>, enfin, dresse le bilan du projet, ses limites et ses perspectives d'évolution, avant une conclusion générale.</w:t>
      </w:r>
    </w:p>
    <w:p>
      <w:r>
        <w:br w:type="page"/>
      </w:r>
    </w:p>
    <w:p>
      <w:pPr>
        <w:pStyle w:val="Heading1"/>
      </w:pPr>
      <w:r>
        <w:t>Chapitre 1 : Contexte général et conduite du projet</w:t>
      </w:r>
    </w:p>
    <w:p>
      <w:r>
        <w:rPr>
          <w:rFonts w:ascii="Times New Roman" w:hAnsi="Times New Roman"/>
          <w:b w:val="0"/>
          <w:i w:val="0"/>
          <w:sz w:val="23"/>
        </w:rPr>
        <w:t>Ce premier chapitre pose les fondations du projet. Il en précise le cadre académique, présente le domaine métier — le marché du travail indépendant — et la problématique à laquelle Panda entend répondre. Il propose ensuite une étude des solutions existantes, définit les objectifs et le périmètre de notre plateforme, et expose enfin la méthodologie de conduite et la planification que nous avons adoptées pour mener le projet à bien.</w:t>
      </w:r>
    </w:p>
    <w:p>
      <w:pPr>
        <w:pStyle w:val="Heading2"/>
      </w:pPr>
      <w:r>
        <w:t>I.  Cadre du projet</w:t>
      </w:r>
    </w:p>
    <w:p>
      <w:r>
        <w:rPr>
          <w:rFonts w:ascii="Times New Roman" w:hAnsi="Times New Roman"/>
          <w:b w:val="0"/>
          <w:i w:val="0"/>
          <w:sz w:val="23"/>
        </w:rPr>
        <w:t xml:space="preserve">Ce projet s'inscrit dans le cadre de la formation </w:t>
      </w:r>
      <w:r>
        <w:rPr>
          <w:rFonts w:ascii="Times New Roman" w:hAnsi="Times New Roman"/>
          <w:b/>
          <w:i w:val="0"/>
          <w:sz w:val="23"/>
        </w:rPr>
        <w:t>BTS — Développement Digital, option Web Full Stack</w:t>
      </w:r>
      <w:r>
        <w:rPr>
          <w:rFonts w:ascii="Times New Roman" w:hAnsi="Times New Roman"/>
          <w:b w:val="0"/>
          <w:i w:val="0"/>
          <w:sz w:val="23"/>
        </w:rPr>
        <w:t>, une filière professionnalisante de deux années post-baccalauréat dispensée au Centre de Préparation au BTS du Lycée Technique de Taza. Le projet de fin d'études (PFE) en constitue l'aboutissement : il a pour vocation de placer l'étudiant en situation réelle de conception et de développement d'une application complète, depuis l'analyse du besoin jusqu'à la livraison d'un produit fonctionnel.</w:t>
      </w:r>
    </w:p>
    <w:p>
      <w:r>
        <w:rPr>
          <w:rFonts w:ascii="Times New Roman" w:hAnsi="Times New Roman"/>
          <w:b w:val="0"/>
          <w:i w:val="0"/>
          <w:sz w:val="23"/>
        </w:rPr>
        <w:t>Au-delà de la simple démonstration de compétences techniques, ce travail vise à développer des qualités professionnelles essentielles : l'analyse et la formalisation d'un besoin, la planification, la prise de décision en environnement contraint, l'autonomie et la rigueur. Nous avons délibérément choisi un sujet ambitieux — une place de marché transactionnelle — afin de nous confronter aux problématiques réelles d'une application professionnelle moderne : sécurité, intégrité des données financières, montée en charge et expérience utilisateur.</w:t>
      </w:r>
    </w:p>
    <w:p>
      <w:pPr>
        <w:pStyle w:val="Heading2"/>
      </w:pPr>
      <w:r>
        <w:t>II.  Le marché du travail indépendant</w:t>
      </w:r>
    </w:p>
    <w:p>
      <w:r>
        <w:rPr>
          <w:rFonts w:ascii="Times New Roman" w:hAnsi="Times New Roman"/>
          <w:b w:val="0"/>
          <w:i w:val="0"/>
          <w:sz w:val="23"/>
        </w:rPr>
        <w:t xml:space="preserve">Le </w:t>
      </w:r>
      <w:r>
        <w:rPr>
          <w:rFonts w:ascii="Times New Roman" w:hAnsi="Times New Roman"/>
          <w:b w:val="0"/>
          <w:i/>
          <w:sz w:val="23"/>
        </w:rPr>
        <w:t>freelancing</w:t>
      </w:r>
      <w:r>
        <w:rPr>
          <w:rFonts w:ascii="Times New Roman" w:hAnsi="Times New Roman"/>
          <w:b w:val="0"/>
          <w:i w:val="0"/>
          <w:sz w:val="23"/>
        </w:rPr>
        <w:t xml:space="preserve"> désigne l'exercice d'une activité professionnelle de manière indépendante, généralement à la prestation ou au projet, sans lien de subordination salariale. Porté par la généralisation du travail à distance, par la flexibilité recherchée tant par les professionnels que par les entreprises, et par la maturité des outils numériques, ce mode de travail connaît une croissance soutenue à l'échelle mondiale. Les domaines concernés sont nombreux : développement informatique, design graphique, rédaction et traduction, marketing digital, conseil, montage vidéo, etc.</w:t>
      </w:r>
    </w:p>
    <w:p>
      <w:r>
        <w:rPr>
          <w:rFonts w:ascii="Times New Roman" w:hAnsi="Times New Roman"/>
          <w:b w:val="0"/>
          <w:i w:val="0"/>
          <w:sz w:val="23"/>
        </w:rPr>
        <w:t xml:space="preserve">Ce marché met en présence deux grandes catégories d'acteurs. D'un côté, les </w:t>
      </w:r>
      <w:r>
        <w:rPr>
          <w:rFonts w:ascii="Times New Roman" w:hAnsi="Times New Roman"/>
          <w:b/>
          <w:i w:val="0"/>
          <w:sz w:val="23"/>
        </w:rPr>
        <w:t>clients</w:t>
      </w:r>
      <w:r>
        <w:rPr>
          <w:rFonts w:ascii="Times New Roman" w:hAnsi="Times New Roman"/>
          <w:b w:val="0"/>
          <w:i w:val="0"/>
          <w:sz w:val="23"/>
        </w:rPr>
        <w:t xml:space="preserve"> (particuliers, entrepreneurs, entreprises) qui cherchent à confier une mission précise à un professionnel compétent, dans un délai et un budget maîtrisés. De l'autre, les </w:t>
      </w:r>
      <w:r>
        <w:rPr>
          <w:rFonts w:ascii="Times New Roman" w:hAnsi="Times New Roman"/>
          <w:b/>
          <w:i w:val="0"/>
          <w:sz w:val="23"/>
        </w:rPr>
        <w:t>freelances</w:t>
      </w:r>
      <w:r>
        <w:rPr>
          <w:rFonts w:ascii="Times New Roman" w:hAnsi="Times New Roman"/>
          <w:b w:val="0"/>
          <w:i w:val="0"/>
          <w:sz w:val="23"/>
        </w:rPr>
        <w:t xml:space="preserve"> qui souhaitent trouver des missions, valoriser leur expertise, gérer leur activité et être rémunérés de façon fiable. Entre les deux s'interpose le besoin d'une </w:t>
      </w:r>
      <w:r>
        <w:rPr>
          <w:rFonts w:ascii="Times New Roman" w:hAnsi="Times New Roman"/>
          <w:b/>
          <w:i w:val="0"/>
          <w:sz w:val="23"/>
        </w:rPr>
        <w:t>plateforme de confiance</w:t>
      </w:r>
      <w:r>
        <w:rPr>
          <w:rFonts w:ascii="Times New Roman" w:hAnsi="Times New Roman"/>
          <w:b w:val="0"/>
          <w:i w:val="0"/>
          <w:sz w:val="23"/>
        </w:rPr>
        <w:t>, capable d'organiser la rencontre, d'encadrer la collaboration et — point crucial — de sécuriser le paiement.</w:t>
      </w:r>
    </w:p>
    <w:p>
      <w:r>
        <w:rPr>
          <w:rFonts w:ascii="Times New Roman" w:hAnsi="Times New Roman"/>
          <w:b w:val="0"/>
          <w:i w:val="0"/>
          <w:sz w:val="23"/>
        </w:rPr>
        <w:t xml:space="preserve">Deux grands modèles de collaboration coexistent sur ce marché. Le premier, dit </w:t>
      </w:r>
      <w:r>
        <w:rPr>
          <w:rFonts w:ascii="Times New Roman" w:hAnsi="Times New Roman"/>
          <w:b w:val="0"/>
          <w:i/>
          <w:sz w:val="23"/>
        </w:rPr>
        <w:t>« appel d'offres »</w:t>
      </w:r>
      <w:r>
        <w:rPr>
          <w:rFonts w:ascii="Times New Roman" w:hAnsi="Times New Roman"/>
          <w:b w:val="0"/>
          <w:i w:val="0"/>
          <w:sz w:val="23"/>
        </w:rPr>
        <w:t xml:space="preserve">, part du </w:t>
      </w:r>
      <w:r>
        <w:rPr>
          <w:rFonts w:ascii="Times New Roman" w:hAnsi="Times New Roman"/>
          <w:b/>
          <w:i w:val="0"/>
          <w:sz w:val="23"/>
        </w:rPr>
        <w:t>besoin du client</w:t>
      </w:r>
      <w:r>
        <w:rPr>
          <w:rFonts w:ascii="Times New Roman" w:hAnsi="Times New Roman"/>
          <w:b w:val="0"/>
          <w:i w:val="0"/>
          <w:sz w:val="23"/>
        </w:rPr>
        <w:t xml:space="preserve"> : celui-ci publie une mission, reçoit des candidatures (propositions) et sélectionne le freelance le plus adapté. Le second, dit </w:t>
      </w:r>
      <w:r>
        <w:rPr>
          <w:rFonts w:ascii="Times New Roman" w:hAnsi="Times New Roman"/>
          <w:b w:val="0"/>
          <w:i/>
          <w:sz w:val="23"/>
        </w:rPr>
        <w:t>« service packagé »</w:t>
      </w:r>
      <w:r>
        <w:rPr>
          <w:rFonts w:ascii="Times New Roman" w:hAnsi="Times New Roman"/>
          <w:b w:val="0"/>
          <w:i w:val="0"/>
          <w:sz w:val="23"/>
        </w:rPr>
        <w:t>, part de l'</w:t>
      </w:r>
      <w:r>
        <w:rPr>
          <w:rFonts w:ascii="Times New Roman" w:hAnsi="Times New Roman"/>
          <w:b/>
          <w:i w:val="0"/>
          <w:sz w:val="23"/>
        </w:rPr>
        <w:t>offre du freelance</w:t>
      </w:r>
      <w:r>
        <w:rPr>
          <w:rFonts w:ascii="Times New Roman" w:hAnsi="Times New Roman"/>
          <w:b w:val="0"/>
          <w:i w:val="0"/>
          <w:sz w:val="23"/>
        </w:rPr>
        <w:t xml:space="preserve"> : celui-ci propose des prestations standardisées à prix fixe que le client achète directement. Panda a fait le choix d'intégrer ces </w:t>
      </w:r>
      <w:r>
        <w:rPr>
          <w:rFonts w:ascii="Times New Roman" w:hAnsi="Times New Roman"/>
          <w:b/>
          <w:i w:val="0"/>
          <w:sz w:val="23"/>
        </w:rPr>
        <w:t>deux modèles</w:t>
      </w:r>
      <w:r>
        <w:rPr>
          <w:rFonts w:ascii="Times New Roman" w:hAnsi="Times New Roman"/>
          <w:b w:val="0"/>
          <w:i w:val="0"/>
          <w:sz w:val="23"/>
        </w:rPr>
        <w:t xml:space="preserve"> au sein d'une même plateforme, afin de couvrir l'ensemble des situations et de maximiser les opportunités de mise en relation.</w:t>
      </w:r>
    </w:p>
    <w:p>
      <w:r>
        <w:rPr>
          <w:rFonts w:ascii="Times New Roman" w:hAnsi="Times New Roman"/>
          <w:b w:val="0"/>
          <w:i w:val="0"/>
          <w:sz w:val="23"/>
        </w:rPr>
        <w:t>Le tableau suivant met en regard les attentes des deux profils d'utilisateurs, qui structurent directement les fonctionnalités de la plateforme.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4706"/>
            <w:shd w:val="clear" w:color="auto" w:fill="1F4E79"/>
          </w:tcPr>
          <w:p>
            <w:pPr>
              <w:jc w:val="left"/>
            </w:pPr>
            <w:r>
              <w:rPr>
                <w:rFonts w:ascii="Calibri" w:hAnsi="Calibri"/>
                <w:b/>
                <w:color w:val="FFFFFF"/>
                <w:sz w:val="19"/>
              </w:rPr>
              <w:t>Attentes du client</w:t>
            </w:r>
          </w:p>
        </w:tc>
        <w:tc>
          <w:tcPr>
            <w:tcW w:type="dxa" w:w="4706"/>
            <w:shd w:val="clear" w:color="auto" w:fill="1F4E79"/>
          </w:tcPr>
          <w:p>
            <w:pPr>
              <w:jc w:val="left"/>
            </w:pPr>
            <w:r>
              <w:rPr>
                <w:rFonts w:ascii="Calibri" w:hAnsi="Calibri"/>
                <w:b/>
                <w:color w:val="FFFFFF"/>
                <w:sz w:val="19"/>
              </w:rPr>
              <w:t>Attentes du freelance</w:t>
            </w:r>
          </w:p>
        </w:tc>
      </w:tr>
      <w:tr>
        <w:tc>
          <w:tcPr>
            <w:tcW w:type="dxa" w:w="4706"/>
          </w:tcPr>
          <w:p>
            <w:pPr>
              <w:spacing w:after="20"/>
            </w:pPr>
            <w:r>
              <w:rPr>
                <w:rFonts w:ascii="Times New Roman" w:hAnsi="Times New Roman"/>
                <w:b w:val="0"/>
                <w:i w:val="0"/>
                <w:sz w:val="19"/>
              </w:rPr>
              <w:t>Trouver rapidement un profil qualifié</w:t>
            </w:r>
          </w:p>
        </w:tc>
        <w:tc>
          <w:tcPr>
            <w:tcW w:type="dxa" w:w="4706"/>
          </w:tcPr>
          <w:p>
            <w:pPr>
              <w:spacing w:after="20"/>
            </w:pPr>
            <w:r>
              <w:rPr>
                <w:rFonts w:ascii="Times New Roman" w:hAnsi="Times New Roman"/>
                <w:b w:val="0"/>
                <w:i w:val="0"/>
                <w:sz w:val="19"/>
              </w:rPr>
              <w:t>Accéder à un flux régulier de missions</w:t>
            </w:r>
          </w:p>
        </w:tc>
      </w:tr>
      <w:tr>
        <w:tc>
          <w:tcPr>
            <w:tcW w:type="dxa" w:w="4706"/>
            <w:shd w:val="clear" w:color="auto" w:fill="EAF1F9"/>
          </w:tcPr>
          <w:p>
            <w:pPr>
              <w:spacing w:after="20"/>
            </w:pPr>
            <w:r>
              <w:rPr>
                <w:rFonts w:ascii="Times New Roman" w:hAnsi="Times New Roman"/>
                <w:b w:val="0"/>
                <w:i w:val="0"/>
                <w:sz w:val="19"/>
              </w:rPr>
              <w:t>Comparer compétences, avis et tarifs</w:t>
            </w:r>
          </w:p>
        </w:tc>
        <w:tc>
          <w:tcPr>
            <w:tcW w:type="dxa" w:w="4706"/>
            <w:shd w:val="clear" w:color="auto" w:fill="EAF1F9"/>
          </w:tcPr>
          <w:p>
            <w:pPr>
              <w:spacing w:after="20"/>
            </w:pPr>
            <w:r>
              <w:rPr>
                <w:rFonts w:ascii="Times New Roman" w:hAnsi="Times New Roman"/>
                <w:b w:val="0"/>
                <w:i w:val="0"/>
                <w:sz w:val="19"/>
              </w:rPr>
              <w:t>Valoriser son expertise et son portfolio</w:t>
            </w:r>
          </w:p>
        </w:tc>
      </w:tr>
      <w:tr>
        <w:tc>
          <w:tcPr>
            <w:tcW w:type="dxa" w:w="4706"/>
          </w:tcPr>
          <w:p>
            <w:pPr>
              <w:spacing w:after="20"/>
            </w:pPr>
            <w:r>
              <w:rPr>
                <w:rFonts w:ascii="Times New Roman" w:hAnsi="Times New Roman"/>
                <w:b w:val="0"/>
                <w:i w:val="0"/>
                <w:sz w:val="19"/>
              </w:rPr>
              <w:t>Maîtriser le budget et les délais</w:t>
            </w:r>
          </w:p>
        </w:tc>
        <w:tc>
          <w:tcPr>
            <w:tcW w:type="dxa" w:w="4706"/>
          </w:tcPr>
          <w:p>
            <w:pPr>
              <w:spacing w:after="20"/>
            </w:pPr>
            <w:r>
              <w:rPr>
                <w:rFonts w:ascii="Times New Roman" w:hAnsi="Times New Roman"/>
                <w:b w:val="0"/>
                <w:i w:val="0"/>
                <w:sz w:val="19"/>
              </w:rPr>
              <w:t>Être certain d'être payé pour son travail</w:t>
            </w:r>
          </w:p>
        </w:tc>
      </w:tr>
      <w:tr>
        <w:tc>
          <w:tcPr>
            <w:tcW w:type="dxa" w:w="4706"/>
            <w:shd w:val="clear" w:color="auto" w:fill="EAF1F9"/>
          </w:tcPr>
          <w:p>
            <w:pPr>
              <w:spacing w:after="20"/>
            </w:pPr>
            <w:r>
              <w:rPr>
                <w:rFonts w:ascii="Times New Roman" w:hAnsi="Times New Roman"/>
                <w:b w:val="0"/>
                <w:i w:val="0"/>
                <w:sz w:val="19"/>
              </w:rPr>
              <w:t>Ne payer que pour un travail conforme</w:t>
            </w:r>
          </w:p>
        </w:tc>
        <w:tc>
          <w:tcPr>
            <w:tcW w:type="dxa" w:w="4706"/>
            <w:shd w:val="clear" w:color="auto" w:fill="EAF1F9"/>
          </w:tcPr>
          <w:p>
            <w:pPr>
              <w:spacing w:after="20"/>
            </w:pPr>
            <w:r>
              <w:rPr>
                <w:rFonts w:ascii="Times New Roman" w:hAnsi="Times New Roman"/>
                <w:b w:val="0"/>
                <w:i w:val="0"/>
                <w:sz w:val="19"/>
              </w:rPr>
              <w:t>Gérer simplement son activité et ses revenus</w:t>
            </w:r>
          </w:p>
        </w:tc>
      </w:tr>
      <w:tr>
        <w:tc>
          <w:tcPr>
            <w:tcW w:type="dxa" w:w="4706"/>
          </w:tcPr>
          <w:p>
            <w:pPr>
              <w:spacing w:after="20"/>
            </w:pPr>
            <w:r>
              <w:rPr>
                <w:rFonts w:ascii="Times New Roman" w:hAnsi="Times New Roman"/>
                <w:b w:val="0"/>
                <w:i w:val="0"/>
                <w:sz w:val="19"/>
              </w:rPr>
              <w:t>Communiquer et suivre l'avancement</w:t>
            </w:r>
          </w:p>
        </w:tc>
        <w:tc>
          <w:tcPr>
            <w:tcW w:type="dxa" w:w="4706"/>
          </w:tcPr>
          <w:p>
            <w:pPr>
              <w:spacing w:after="20"/>
            </w:pPr>
            <w:r>
              <w:rPr>
                <w:rFonts w:ascii="Times New Roman" w:hAnsi="Times New Roman"/>
                <w:b w:val="0"/>
                <w:i w:val="0"/>
                <w:sz w:val="19"/>
              </w:rPr>
              <w:t>Encadrer la relation par un contrat clair</w:t>
            </w:r>
          </w:p>
        </w:tc>
      </w:tr>
    </w:tbl>
    <w:p>
      <w:pPr>
        <w:pStyle w:val="Caption"/>
      </w:pPr>
      <w:r>
        <w:t xml:space="preserve">Tableau </w:t>
      </w:r>
      <w:fldSimple w:instr=" SEQ Tableau \* ARABIC ">
        <w:r>
          <w:t>1</w:t>
        </w:r>
      </w:fldSimple>
      <w:r>
        <w:t>: Attentes croisées des clients et des freelances</w:t>
      </w:r>
    </w:p>
    <w:p>
      <w:pPr>
        <w:pStyle w:val="Heading2"/>
      </w:pPr>
      <w:r>
        <w:t>III.  Problématique</w:t>
      </w:r>
    </w:p>
    <w:p>
      <w:r>
        <w:rPr>
          <w:rFonts w:ascii="Times New Roman" w:hAnsi="Times New Roman"/>
          <w:b w:val="0"/>
          <w:i w:val="0"/>
          <w:sz w:val="23"/>
        </w:rPr>
        <w:t xml:space="preserve">La mise en relation, à elle seule, ne suffit pas. Le véritable défi d'une marketplace de services réside dans la </w:t>
      </w:r>
      <w:r>
        <w:rPr>
          <w:rFonts w:ascii="Times New Roman" w:hAnsi="Times New Roman"/>
          <w:b/>
          <w:i w:val="0"/>
          <w:sz w:val="23"/>
        </w:rPr>
        <w:t>gestion de la confiance</w:t>
      </w:r>
      <w:r>
        <w:rPr>
          <w:rFonts w:ascii="Times New Roman" w:hAnsi="Times New Roman"/>
          <w:b w:val="0"/>
          <w:i w:val="0"/>
          <w:sz w:val="23"/>
        </w:rPr>
        <w:t xml:space="preserve"> entre des parties qui ne se connaissent pas. Plusieurs risques se posent concrètement :</w:t>
      </w:r>
    </w:p>
    <w:p>
      <w:pPr>
        <w:spacing w:after="40"/>
        <w:ind w:left="454" w:hanging="255"/>
      </w:pPr>
      <w:r>
        <w:rPr>
          <w:rFonts w:ascii="Times New Roman" w:hAnsi="Times New Roman"/>
          <w:b/>
          <w:color w:val="1F4E79"/>
        </w:rPr>
        <w:t xml:space="preserve">•  </w:t>
      </w:r>
      <w:r>
        <w:rPr>
          <w:rFonts w:ascii="Times New Roman" w:hAnsi="Times New Roman"/>
          <w:b/>
          <w:i w:val="0"/>
          <w:sz w:val="23"/>
        </w:rPr>
        <w:t>Risque pour le client</w:t>
      </w:r>
      <w:r>
        <w:rPr>
          <w:rFonts w:ascii="Times New Roman" w:hAnsi="Times New Roman"/>
          <w:b w:val="0"/>
          <w:i w:val="0"/>
          <w:sz w:val="23"/>
        </w:rPr>
        <w:t xml:space="preserve"> : payer d'avance et ne jamais recevoir le travail, ou recevoir une prestation non conforme à ce qui avait été convenu ;</w:t>
      </w:r>
    </w:p>
    <w:p>
      <w:pPr>
        <w:spacing w:after="40"/>
        <w:ind w:left="454" w:hanging="255"/>
      </w:pPr>
      <w:r>
        <w:rPr>
          <w:rFonts w:ascii="Times New Roman" w:hAnsi="Times New Roman"/>
          <w:b/>
          <w:color w:val="1F4E79"/>
        </w:rPr>
        <w:t xml:space="preserve">•  </w:t>
      </w:r>
      <w:r>
        <w:rPr>
          <w:rFonts w:ascii="Times New Roman" w:hAnsi="Times New Roman"/>
          <w:b/>
          <w:i w:val="0"/>
          <w:sz w:val="23"/>
        </w:rPr>
        <w:t>Risque pour le freelance</w:t>
      </w:r>
      <w:r>
        <w:rPr>
          <w:rFonts w:ascii="Times New Roman" w:hAnsi="Times New Roman"/>
          <w:b w:val="0"/>
          <w:i w:val="0"/>
          <w:sz w:val="23"/>
        </w:rPr>
        <w:t xml:space="preserve"> : livrer un travail conséquent et ne jamais être payé, ou subir des retards de paiement répétés ;</w:t>
      </w:r>
    </w:p>
    <w:p>
      <w:pPr>
        <w:spacing w:after="40"/>
        <w:ind w:left="454" w:hanging="255"/>
      </w:pPr>
      <w:r>
        <w:rPr>
          <w:rFonts w:ascii="Times New Roman" w:hAnsi="Times New Roman"/>
          <w:b/>
          <w:color w:val="1F4E79"/>
        </w:rPr>
        <w:t xml:space="preserve">•  </w:t>
      </w:r>
      <w:r>
        <w:rPr>
          <w:rFonts w:ascii="Times New Roman" w:hAnsi="Times New Roman"/>
          <w:b/>
          <w:i w:val="0"/>
          <w:sz w:val="23"/>
        </w:rPr>
        <w:t>Risque d'intégrité financière</w:t>
      </w:r>
      <w:r>
        <w:rPr>
          <w:rFonts w:ascii="Times New Roman" w:hAnsi="Times New Roman"/>
          <w:b w:val="0"/>
          <w:i w:val="0"/>
          <w:sz w:val="23"/>
        </w:rPr>
        <w:t xml:space="preserve"> : sur une plateforme manipulant l'argent de tiers, la moindre erreur de calcul, double paiement ou incohérence de solde est inacceptable ;</w:t>
      </w:r>
    </w:p>
    <w:p>
      <w:pPr>
        <w:spacing w:after="40"/>
        <w:ind w:left="454" w:hanging="255"/>
      </w:pPr>
      <w:r>
        <w:rPr>
          <w:rFonts w:ascii="Times New Roman" w:hAnsi="Times New Roman"/>
          <w:b/>
          <w:color w:val="1F4E79"/>
        </w:rPr>
        <w:t xml:space="preserve">•  </w:t>
      </w:r>
      <w:r>
        <w:rPr>
          <w:rFonts w:ascii="Times New Roman" w:hAnsi="Times New Roman"/>
          <w:b/>
          <w:i w:val="0"/>
          <w:sz w:val="23"/>
        </w:rPr>
        <w:t>Risque de communication</w:t>
      </w:r>
      <w:r>
        <w:rPr>
          <w:rFonts w:ascii="Times New Roman" w:hAnsi="Times New Roman"/>
          <w:b w:val="0"/>
          <w:i w:val="0"/>
          <w:sz w:val="23"/>
        </w:rPr>
        <w:t xml:space="preserve"> : l'absence d'un canal d'échange fiable et tracé entre les parties favorise les malentendus et complique la résolution des litiges ;</w:t>
      </w:r>
    </w:p>
    <w:p>
      <w:pPr>
        <w:spacing w:after="40"/>
        <w:ind w:left="454" w:hanging="255"/>
      </w:pPr>
      <w:r>
        <w:rPr>
          <w:rFonts w:ascii="Times New Roman" w:hAnsi="Times New Roman"/>
          <w:b/>
          <w:color w:val="1F4E79"/>
        </w:rPr>
        <w:t xml:space="preserve">•  </w:t>
      </w:r>
      <w:r>
        <w:rPr>
          <w:rFonts w:ascii="Times New Roman" w:hAnsi="Times New Roman"/>
          <w:b/>
          <w:i w:val="0"/>
          <w:sz w:val="23"/>
        </w:rPr>
        <w:t>Risque de sécurité</w:t>
      </w:r>
      <w:r>
        <w:rPr>
          <w:rFonts w:ascii="Times New Roman" w:hAnsi="Times New Roman"/>
          <w:b w:val="0"/>
          <w:i w:val="0"/>
          <w:sz w:val="23"/>
        </w:rPr>
        <w:t xml:space="preserve"> : usurpation d'identité, comptes frauduleux, accès non autorisé aux données personnelles et financières.</w:t>
      </w:r>
    </w:p>
    <w:p>
      <w:r>
        <w:rPr>
          <w:rFonts w:ascii="Times New Roman" w:hAnsi="Times New Roman"/>
          <w:b w:val="0"/>
          <w:i w:val="0"/>
          <w:sz w:val="23"/>
        </w:rPr>
        <w:t xml:space="preserve">La problématique centrale de ce projet peut donc se formuler ainsi : </w:t>
      </w:r>
      <w:r>
        <w:rPr>
          <w:rFonts w:ascii="Times New Roman" w:hAnsi="Times New Roman"/>
          <w:b w:val="0"/>
          <w:i/>
          <w:sz w:val="23"/>
        </w:rPr>
        <w:t>comment concevoir une plateforme web qui mette efficacement en relation freelances et clients, tout en garantissant la sécurité financière, l'intégrité des transactions et la confiance entre des parties distantes ?</w:t>
      </w:r>
      <w:r>
        <w:rPr>
          <w:rFonts w:ascii="Times New Roman" w:hAnsi="Times New Roman"/>
          <w:b w:val="0"/>
          <w:i w:val="0"/>
          <w:sz w:val="23"/>
        </w:rPr>
        <w:t xml:space="preserve"> C'est à cette question que Panda apporte une réponse, en plaçant le </w:t>
      </w:r>
      <w:r>
        <w:rPr>
          <w:rFonts w:ascii="Times New Roman" w:hAnsi="Times New Roman"/>
          <w:b/>
          <w:i w:val="0"/>
          <w:sz w:val="23"/>
        </w:rPr>
        <w:t>séquestre de fonds (escrow)</w:t>
      </w:r>
      <w:r>
        <w:rPr>
          <w:rFonts w:ascii="Times New Roman" w:hAnsi="Times New Roman"/>
          <w:b w:val="0"/>
          <w:i w:val="0"/>
          <w:sz w:val="23"/>
        </w:rPr>
        <w:t xml:space="preserve"> et la traçabilité comptable au cœur de son architecture.</w:t>
      </w:r>
    </w:p>
    <w:p>
      <w:pPr>
        <w:pStyle w:val="Heading2"/>
      </w:pPr>
      <w:r>
        <w:t>IV.  Étude de l'existant</w:t>
      </w:r>
    </w:p>
    <w:p>
      <w:r>
        <w:rPr>
          <w:rFonts w:ascii="Times New Roman" w:hAnsi="Times New Roman"/>
          <w:b w:val="0"/>
          <w:i w:val="0"/>
          <w:sz w:val="23"/>
        </w:rPr>
        <w:t>Avant de concevoir notre solution, nous avons analysé les principales plateformes du marché afin d'en dégager les bonnes pratiques et les standards attendus. Quatre acteurs de référence ont été étudiés.</w:t>
      </w:r>
    </w:p>
    <w:p>
      <w:pPr>
        <w:pStyle w:val="Heading3"/>
      </w:pPr>
      <w:r>
        <w:t>1  Plateformes de référence</w:t>
      </w:r>
    </w:p>
    <w:p>
      <w:pPr>
        <w:spacing w:after="40"/>
        <w:ind w:left="454" w:hanging="255"/>
      </w:pPr>
      <w:r>
        <w:rPr>
          <w:rFonts w:ascii="Times New Roman" w:hAnsi="Times New Roman"/>
          <w:b/>
          <w:color w:val="1F4E79"/>
        </w:rPr>
        <w:t xml:space="preserve">•  </w:t>
      </w:r>
      <w:r>
        <w:rPr>
          <w:rFonts w:ascii="Times New Roman" w:hAnsi="Times New Roman"/>
          <w:b/>
          <w:i w:val="0"/>
          <w:sz w:val="23"/>
        </w:rPr>
        <w:t>Upwork</w:t>
      </w:r>
      <w:r>
        <w:rPr>
          <w:rFonts w:ascii="Times New Roman" w:hAnsi="Times New Roman"/>
          <w:b w:val="0"/>
          <w:i w:val="0"/>
          <w:sz w:val="23"/>
        </w:rPr>
        <w:t xml:space="preserve"> : leader mondial orienté missions à l'heure ou au forfait. Propose des contrats, un suivi du temps, un séquestre, des jalons et une facturation hebdomadaire. Modèle de référence pour la partie </w:t>
      </w:r>
      <w:r>
        <w:rPr>
          <w:rFonts w:ascii="Times New Roman" w:hAnsi="Times New Roman"/>
          <w:b w:val="0"/>
          <w:i/>
          <w:sz w:val="23"/>
        </w:rPr>
        <w:t>« offres et propositions »</w:t>
      </w:r>
      <w:r>
        <w:rPr>
          <w:rFonts w:ascii="Times New Roman" w:hAnsi="Times New Roman"/>
          <w:b w:val="0"/>
          <w:i w:val="0"/>
          <w:sz w:val="23"/>
        </w:rPr>
        <w:t xml:space="preserve"> ;</w:t>
      </w:r>
    </w:p>
    <w:p>
      <w:pPr>
        <w:spacing w:after="40"/>
        <w:ind w:left="454" w:hanging="255"/>
      </w:pPr>
      <w:r>
        <w:rPr>
          <w:rFonts w:ascii="Times New Roman" w:hAnsi="Times New Roman"/>
          <w:b/>
          <w:color w:val="1F4E79"/>
        </w:rPr>
        <w:t xml:space="preserve">•  </w:t>
      </w:r>
      <w:r>
        <w:rPr>
          <w:rFonts w:ascii="Times New Roman" w:hAnsi="Times New Roman"/>
          <w:b/>
          <w:i w:val="0"/>
          <w:sz w:val="23"/>
        </w:rPr>
        <w:t>Fiverr</w:t>
      </w:r>
      <w:r>
        <w:rPr>
          <w:rFonts w:ascii="Times New Roman" w:hAnsi="Times New Roman"/>
          <w:b w:val="0"/>
          <w:i w:val="0"/>
          <w:sz w:val="23"/>
        </w:rPr>
        <w:t xml:space="preserve"> : centré sur des </w:t>
      </w:r>
      <w:r>
        <w:rPr>
          <w:rFonts w:ascii="Times New Roman" w:hAnsi="Times New Roman"/>
          <w:b/>
          <w:i w:val="0"/>
          <w:sz w:val="23"/>
        </w:rPr>
        <w:t>services packagés</w:t>
      </w:r>
      <w:r>
        <w:rPr>
          <w:rFonts w:ascii="Times New Roman" w:hAnsi="Times New Roman"/>
          <w:b w:val="0"/>
          <w:i w:val="0"/>
          <w:sz w:val="23"/>
        </w:rPr>
        <w:t xml:space="preserve"> (« gigs ») proposés par les freelances avec des paliers de prix (basique, standard, premium). Modèle de référence pour la partie </w:t>
      </w:r>
      <w:r>
        <w:rPr>
          <w:rFonts w:ascii="Times New Roman" w:hAnsi="Times New Roman"/>
          <w:b w:val="0"/>
          <w:i/>
          <w:sz w:val="23"/>
        </w:rPr>
        <w:t>« catalogue de services »</w:t>
      </w:r>
      <w:r>
        <w:rPr>
          <w:rFonts w:ascii="Times New Roman" w:hAnsi="Times New Roman"/>
          <w:b w:val="0"/>
          <w:i w:val="0"/>
          <w:sz w:val="23"/>
        </w:rPr>
        <w:t xml:space="preserve"> ;</w:t>
      </w:r>
    </w:p>
    <w:p>
      <w:pPr>
        <w:spacing w:after="40"/>
        <w:ind w:left="454" w:hanging="255"/>
      </w:pPr>
      <w:r>
        <w:rPr>
          <w:rFonts w:ascii="Times New Roman" w:hAnsi="Times New Roman"/>
          <w:b/>
          <w:color w:val="1F4E79"/>
        </w:rPr>
        <w:t xml:space="preserve">•  </w:t>
      </w:r>
      <w:r>
        <w:rPr>
          <w:rFonts w:ascii="Times New Roman" w:hAnsi="Times New Roman"/>
          <w:b/>
          <w:i w:val="0"/>
          <w:sz w:val="23"/>
        </w:rPr>
        <w:t>Malt</w:t>
      </w:r>
      <w:r>
        <w:rPr>
          <w:rFonts w:ascii="Times New Roman" w:hAnsi="Times New Roman"/>
          <w:b w:val="0"/>
          <w:i w:val="0"/>
          <w:sz w:val="23"/>
        </w:rPr>
        <w:t xml:space="preserve"> : plateforme européenne premium ciblant les profils tech et créatifs, avec un fort accent sur la qualité des profils et la facturation ;</w:t>
      </w:r>
    </w:p>
    <w:p>
      <w:pPr>
        <w:spacing w:after="40"/>
        <w:ind w:left="454" w:hanging="255"/>
      </w:pPr>
      <w:r>
        <w:rPr>
          <w:rFonts w:ascii="Times New Roman" w:hAnsi="Times New Roman"/>
          <w:b/>
          <w:color w:val="1F4E79"/>
        </w:rPr>
        <w:t xml:space="preserve">•  </w:t>
      </w:r>
      <w:r>
        <w:rPr>
          <w:rFonts w:ascii="Times New Roman" w:hAnsi="Times New Roman"/>
          <w:b/>
          <w:i w:val="0"/>
          <w:sz w:val="23"/>
        </w:rPr>
        <w:t>Freelancer.com / ComeUp</w:t>
      </w:r>
      <w:r>
        <w:rPr>
          <w:rFonts w:ascii="Times New Roman" w:hAnsi="Times New Roman"/>
          <w:b w:val="0"/>
          <w:i w:val="0"/>
          <w:sz w:val="23"/>
        </w:rPr>
        <w:t xml:space="preserve"> : places de marché généralistes combinant appels d'offres et services packagés.</w:t>
      </w:r>
    </w:p>
    <w:p>
      <w:r>
        <w:rPr>
          <w:rFonts w:ascii="Times New Roman" w:hAnsi="Times New Roman"/>
          <w:b w:val="0"/>
          <w:i w:val="0"/>
          <w:sz w:val="23"/>
        </w:rPr>
        <w:t xml:space="preserve">De cette analyse, nous retenons que les fonctionnalités jugées indispensables par le marché sont : un système de profils riches, une recherche performante, un mécanisme de candidature, un </w:t>
      </w:r>
      <w:r>
        <w:rPr>
          <w:rFonts w:ascii="Times New Roman" w:hAnsi="Times New Roman"/>
          <w:b/>
          <w:i w:val="0"/>
          <w:sz w:val="23"/>
        </w:rPr>
        <w:t>paiement sous séquestre avec jalons</w:t>
      </w:r>
      <w:r>
        <w:rPr>
          <w:rFonts w:ascii="Times New Roman" w:hAnsi="Times New Roman"/>
          <w:b w:val="0"/>
          <w:i w:val="0"/>
          <w:sz w:val="23"/>
        </w:rPr>
        <w:t xml:space="preserve">, une messagerie intégrée, un système d'évaluation, et une gestion des litiges. Panda s'inspire de ces standards en combinant les deux grands modèles — </w:t>
      </w:r>
      <w:r>
        <w:rPr>
          <w:rFonts w:ascii="Times New Roman" w:hAnsi="Times New Roman"/>
          <w:b w:val="0"/>
          <w:i/>
          <w:sz w:val="23"/>
        </w:rPr>
        <w:t>offres/propositions</w:t>
      </w:r>
      <w:r>
        <w:rPr>
          <w:rFonts w:ascii="Times New Roman" w:hAnsi="Times New Roman"/>
          <w:b w:val="0"/>
          <w:i w:val="0"/>
          <w:sz w:val="23"/>
        </w:rPr>
        <w:t xml:space="preserve"> (façon Upwork) et </w:t>
      </w:r>
      <w:r>
        <w:rPr>
          <w:rFonts w:ascii="Times New Roman" w:hAnsi="Times New Roman"/>
          <w:b w:val="0"/>
          <w:i/>
          <w:sz w:val="23"/>
        </w:rPr>
        <w:t>services packagés</w:t>
      </w:r>
      <w:r>
        <w:rPr>
          <w:rFonts w:ascii="Times New Roman" w:hAnsi="Times New Roman"/>
          <w:b w:val="0"/>
          <w:i w:val="0"/>
          <w:sz w:val="23"/>
        </w:rPr>
        <w:t xml:space="preserve"> (façon Fiverr) — au sein d'une même plateforme.</w:t>
      </w:r>
    </w:p>
    <w:p>
      <w:pPr>
        <w:pStyle w:val="Heading3"/>
      </w:pPr>
      <w:r>
        <w:t>2  Tableau comparatif</w:t>
      </w:r>
    </w:p>
    <w:p>
      <w:r>
        <w:rPr>
          <w:rFonts w:ascii="Times New Roman" w:hAnsi="Times New Roman"/>
          <w:b w:val="0"/>
          <w:i w:val="0"/>
          <w:sz w:val="23"/>
        </w:rPr>
        <w:t>Le tableau suivant synthétise le positionnement de Panda par rapport aux solutions existantes.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2353"/>
        <w:gridCol w:w="2353"/>
        <w:gridCol w:w="2353"/>
        <w:gridCol w:w="2353"/>
      </w:tblGrid>
      <w:tr>
        <w:tc>
          <w:tcPr>
            <w:tcW w:type="dxa" w:w="3764"/>
            <w:shd w:val="clear" w:color="auto" w:fill="1F4E79"/>
          </w:tcPr>
          <w:p>
            <w:pPr>
              <w:jc w:val="left"/>
            </w:pPr>
            <w:r>
              <w:rPr>
                <w:rFonts w:ascii="Calibri" w:hAnsi="Calibri"/>
                <w:b/>
                <w:color w:val="FFFFFF"/>
                <w:sz w:val="19"/>
              </w:rPr>
              <w:t>Fonctionnalité</w:t>
            </w:r>
          </w:p>
        </w:tc>
        <w:tc>
          <w:tcPr>
            <w:tcW w:type="dxa" w:w="1694"/>
            <w:shd w:val="clear" w:color="auto" w:fill="1F4E79"/>
          </w:tcPr>
          <w:p>
            <w:pPr>
              <w:jc w:val="left"/>
            </w:pPr>
            <w:r>
              <w:rPr>
                <w:rFonts w:ascii="Calibri" w:hAnsi="Calibri"/>
                <w:b/>
                <w:color w:val="FFFFFF"/>
                <w:sz w:val="19"/>
              </w:rPr>
              <w:t>Upwork</w:t>
            </w:r>
          </w:p>
        </w:tc>
        <w:tc>
          <w:tcPr>
            <w:tcW w:type="dxa" w:w="1694"/>
            <w:shd w:val="clear" w:color="auto" w:fill="1F4E79"/>
          </w:tcPr>
          <w:p>
            <w:pPr>
              <w:jc w:val="left"/>
            </w:pPr>
            <w:r>
              <w:rPr>
                <w:rFonts w:ascii="Calibri" w:hAnsi="Calibri"/>
                <w:b/>
                <w:color w:val="FFFFFF"/>
                <w:sz w:val="19"/>
              </w:rPr>
              <w:t>Fiverr</w:t>
            </w:r>
          </w:p>
        </w:tc>
        <w:tc>
          <w:tcPr>
            <w:tcW w:type="dxa" w:w="2259"/>
            <w:shd w:val="clear" w:color="auto" w:fill="1F4E79"/>
          </w:tcPr>
          <w:p>
            <w:pPr>
              <w:jc w:val="left"/>
            </w:pPr>
            <w:r>
              <w:rPr>
                <w:rFonts w:ascii="Calibri" w:hAnsi="Calibri"/>
                <w:b/>
                <w:color w:val="FFFFFF"/>
                <w:sz w:val="19"/>
              </w:rPr>
              <w:t>Panda</w:t>
            </w:r>
          </w:p>
        </w:tc>
      </w:tr>
      <w:tr>
        <w:tc>
          <w:tcPr>
            <w:tcW w:type="dxa" w:w="3764"/>
          </w:tcPr>
          <w:p>
            <w:pPr>
              <w:spacing w:after="20"/>
            </w:pPr>
            <w:r>
              <w:rPr>
                <w:rFonts w:ascii="Times New Roman" w:hAnsi="Times New Roman"/>
                <w:b w:val="0"/>
                <w:i w:val="0"/>
                <w:sz w:val="19"/>
              </w:rPr>
              <w:t>Offres + propositions (appels d'offres)</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Non</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Services packagés (catalogue à paliers)</w:t>
            </w:r>
          </w:p>
        </w:tc>
        <w:tc>
          <w:tcPr>
            <w:tcW w:type="dxa" w:w="1694"/>
            <w:shd w:val="clear" w:color="auto" w:fill="EAF1F9"/>
          </w:tcPr>
          <w:p>
            <w:pPr>
              <w:spacing w:after="20"/>
            </w:pPr>
            <w:r>
              <w:rPr>
                <w:rFonts w:ascii="Times New Roman" w:hAnsi="Times New Roman"/>
                <w:b w:val="0"/>
                <w:i w:val="0"/>
                <w:sz w:val="19"/>
              </w:rPr>
              <w:t>Non</w:t>
            </w:r>
          </w:p>
        </w:tc>
        <w:tc>
          <w:tcPr>
            <w:tcW w:type="dxa" w:w="1694"/>
            <w:shd w:val="clear" w:color="auto" w:fill="EAF1F9"/>
          </w:tcPr>
          <w:p>
            <w:pPr>
              <w:spacing w:after="20"/>
            </w:pPr>
            <w:r>
              <w:rPr>
                <w:rFonts w:ascii="Times New Roman" w:hAnsi="Times New Roman"/>
                <w:b w:val="0"/>
                <w:i w:val="0"/>
                <w:sz w:val="19"/>
              </w:rPr>
              <w:t>Oui</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Paiement sous séquestre (escrow)</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Oui</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Jalons de paiement</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Limité</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Suivi du temps &amp; facturation horaire</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Non</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Messagerie temps réel intégrée</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Oui</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Assistant IA (propositions, matching)</w:t>
            </w:r>
          </w:p>
        </w:tc>
        <w:tc>
          <w:tcPr>
            <w:tcW w:type="dxa" w:w="1694"/>
          </w:tcPr>
          <w:p>
            <w:pPr>
              <w:spacing w:after="20"/>
            </w:pPr>
            <w:r>
              <w:rPr>
                <w:rFonts w:ascii="Times New Roman" w:hAnsi="Times New Roman"/>
                <w:b w:val="0"/>
                <w:i w:val="0"/>
                <w:sz w:val="19"/>
              </w:rPr>
              <w:t>Partiel</w:t>
            </w:r>
          </w:p>
        </w:tc>
        <w:tc>
          <w:tcPr>
            <w:tcW w:type="dxa" w:w="1694"/>
          </w:tcPr>
          <w:p>
            <w:pPr>
              <w:spacing w:after="20"/>
            </w:pPr>
            <w:r>
              <w:rPr>
                <w:rFonts w:ascii="Times New Roman" w:hAnsi="Times New Roman"/>
                <w:b w:val="0"/>
                <w:i w:val="0"/>
                <w:sz w:val="19"/>
              </w:rPr>
              <w:t>Partiel</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Gestion d'agences</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Non</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Vérification d'identité (KYC) &amp; 2FA</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Oui</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Code source maîtrisé (projet académique)</w:t>
            </w:r>
          </w:p>
        </w:tc>
        <w:tc>
          <w:tcPr>
            <w:tcW w:type="dxa" w:w="1694"/>
            <w:shd w:val="clear" w:color="auto" w:fill="EAF1F9"/>
          </w:tcPr>
          <w:p>
            <w:pPr>
              <w:spacing w:after="20"/>
            </w:pPr>
            <w:r>
              <w:rPr>
                <w:rFonts w:ascii="Times New Roman" w:hAnsi="Times New Roman"/>
                <w:b w:val="0"/>
                <w:i w:val="0"/>
                <w:sz w:val="19"/>
              </w:rPr>
              <w:t>Non</w:t>
            </w:r>
          </w:p>
        </w:tc>
        <w:tc>
          <w:tcPr>
            <w:tcW w:type="dxa" w:w="1694"/>
            <w:shd w:val="clear" w:color="auto" w:fill="EAF1F9"/>
          </w:tcPr>
          <w:p>
            <w:pPr>
              <w:spacing w:after="20"/>
            </w:pPr>
            <w:r>
              <w:rPr>
                <w:rFonts w:ascii="Times New Roman" w:hAnsi="Times New Roman"/>
                <w:b w:val="0"/>
                <w:i w:val="0"/>
                <w:sz w:val="19"/>
              </w:rPr>
              <w:t>Non</w:t>
            </w:r>
          </w:p>
        </w:tc>
        <w:tc>
          <w:tcPr>
            <w:tcW w:type="dxa" w:w="2259"/>
            <w:shd w:val="clear" w:color="auto" w:fill="EAF1F9"/>
          </w:tcPr>
          <w:p>
            <w:pPr>
              <w:spacing w:after="20"/>
            </w:pPr>
            <w:r>
              <w:rPr>
                <w:rFonts w:ascii="Times New Roman" w:hAnsi="Times New Roman"/>
                <w:b w:val="0"/>
                <w:i w:val="0"/>
                <w:sz w:val="19"/>
              </w:rPr>
              <w:t>Oui</w:t>
            </w:r>
          </w:p>
        </w:tc>
      </w:tr>
    </w:tbl>
    <w:p>
      <w:pPr>
        <w:pStyle w:val="Caption"/>
      </w:pPr>
      <w:r>
        <w:t xml:space="preserve">Tableau </w:t>
      </w:r>
      <w:fldSimple w:instr=" SEQ Tableau \* ARABIC ">
        <w:r>
          <w:t>1</w:t>
        </w:r>
      </w:fldSimple>
      <w:r>
        <w:t>: Positionnement comparatif de Panda face aux plateformes de référence</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val="0"/>
                <w:i w:val="0"/>
                <w:sz w:val="22"/>
              </w:rPr>
              <w:t xml:space="preserve">Le parti pris de Panda est de </w:t>
            </w:r>
            <w:r>
              <w:rPr>
                <w:rFonts w:ascii="Times New Roman" w:hAnsi="Times New Roman"/>
                <w:b/>
                <w:i w:val="0"/>
                <w:sz w:val="22"/>
              </w:rPr>
              <w:t>réunir en une seule plateforme</w:t>
            </w:r>
            <w:r>
              <w:rPr>
                <w:rFonts w:ascii="Times New Roman" w:hAnsi="Times New Roman"/>
                <w:b w:val="0"/>
                <w:i w:val="0"/>
                <w:sz w:val="22"/>
              </w:rPr>
              <w:t xml:space="preserve"> les deux grands modèles du marché (appels d'offres et services packagés) et d'en maîtriser intégralement la chaîne technique, jusqu'au moteur de paiement, dans un cadre pédagogique.</w:t>
            </w:r>
          </w:p>
        </w:tc>
      </w:tr>
    </w:tbl>
    <w:p>
      <w:pPr>
        <w:spacing w:after="40"/>
      </w:pPr>
    </w:p>
    <w:p>
      <w:pPr>
        <w:pStyle w:val="Heading2"/>
      </w:pPr>
      <w:r>
        <w:t>V.  Solution proposée : la plateforme Panda</w:t>
      </w:r>
    </w:p>
    <w:p>
      <w:r>
        <w:rPr>
          <w:rFonts w:ascii="Times New Roman" w:hAnsi="Times New Roman"/>
          <w:b/>
          <w:i w:val="0"/>
          <w:sz w:val="23"/>
        </w:rPr>
        <w:t>Panda</w:t>
      </w:r>
      <w:r>
        <w:rPr>
          <w:rFonts w:ascii="Times New Roman" w:hAnsi="Times New Roman"/>
          <w:b w:val="0"/>
          <w:i w:val="0"/>
          <w:sz w:val="23"/>
        </w:rPr>
        <w:t xml:space="preserve"> est une plateforme web full-stack qui couvre l'ensemble du cycle de collaboration entre freelances et clients. Elle se distingue par la richesse de son périmètre fonctionnel et par la robustesse de son socle technique, en particulier financier.</w:t>
      </w:r>
    </w:p>
    <w:p>
      <w:pPr>
        <w:pStyle w:val="Heading3"/>
      </w:pPr>
      <w:r>
        <w:t>1  Objectif principal</w:t>
      </w:r>
    </w:p>
    <w:p>
      <w:r>
        <w:rPr>
          <w:rFonts w:ascii="Times New Roman" w:hAnsi="Times New Roman"/>
          <w:b w:val="0"/>
          <w:i w:val="0"/>
          <w:sz w:val="23"/>
        </w:rPr>
        <w:t>Concevoir et développer une place de marché numérique sécurisée permettant à des clients de publier des besoins et d'acheter des services, à des freelances de proposer leurs compétences et d'être rémunérés de manière fiable, le tout encadré par un système de paiement sous séquestre garantissant l'intérêt des deux parties.</w:t>
      </w:r>
    </w:p>
    <w:p>
      <w:pPr>
        <w:pStyle w:val="Heading3"/>
      </w:pPr>
      <w:r>
        <w:t>2  Objectifs spécifiques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5176"/>
            <w:shd w:val="clear" w:color="auto" w:fill="1F4E79"/>
          </w:tcPr>
          <w:p>
            <w:pPr>
              <w:jc w:val="left"/>
            </w:pPr>
            <w:r>
              <w:rPr>
                <w:rFonts w:ascii="Calibri" w:hAnsi="Calibri"/>
                <w:b/>
                <w:color w:val="FFFFFF"/>
                <w:sz w:val="19"/>
              </w:rPr>
              <w:t>Objectif</w:t>
            </w:r>
          </w:p>
        </w:tc>
        <w:tc>
          <w:tcPr>
            <w:tcW w:type="dxa" w:w="4235"/>
            <w:shd w:val="clear" w:color="auto" w:fill="1F4E79"/>
          </w:tcPr>
          <w:p>
            <w:pPr>
              <w:jc w:val="left"/>
            </w:pPr>
            <w:r>
              <w:rPr>
                <w:rFonts w:ascii="Calibri" w:hAnsi="Calibri"/>
                <w:b/>
                <w:color w:val="FFFFFF"/>
                <w:sz w:val="19"/>
              </w:rPr>
              <w:t>Bénéfice attendu</w:t>
            </w:r>
          </w:p>
        </w:tc>
      </w:tr>
      <w:tr>
        <w:tc>
          <w:tcPr>
            <w:tcW w:type="dxa" w:w="5176"/>
          </w:tcPr>
          <w:p>
            <w:pPr>
              <w:spacing w:after="20"/>
            </w:pPr>
            <w:r>
              <w:rPr>
                <w:rFonts w:ascii="Times New Roman" w:hAnsi="Times New Roman"/>
                <w:b w:val="0"/>
                <w:i w:val="0"/>
                <w:sz w:val="19"/>
              </w:rPr>
              <w:t>Authentification robuste (Sanctum, 2FA, OAuth)</w:t>
            </w:r>
          </w:p>
        </w:tc>
        <w:tc>
          <w:tcPr>
            <w:tcW w:type="dxa" w:w="4235"/>
          </w:tcPr>
          <w:p>
            <w:pPr>
              <w:spacing w:after="20"/>
            </w:pPr>
            <w:r>
              <w:rPr>
                <w:rFonts w:ascii="Times New Roman" w:hAnsi="Times New Roman"/>
                <w:b w:val="0"/>
                <w:i w:val="0"/>
                <w:sz w:val="19"/>
              </w:rPr>
              <w:t>Sécuriser l'accès et l'identité des utilisateurs</w:t>
            </w:r>
          </w:p>
        </w:tc>
      </w:tr>
      <w:tr>
        <w:tc>
          <w:tcPr>
            <w:tcW w:type="dxa" w:w="5176"/>
            <w:shd w:val="clear" w:color="auto" w:fill="EAF1F9"/>
          </w:tcPr>
          <w:p>
            <w:pPr>
              <w:spacing w:after="20"/>
            </w:pPr>
            <w:r>
              <w:rPr>
                <w:rFonts w:ascii="Times New Roman" w:hAnsi="Times New Roman"/>
                <w:b w:val="0"/>
                <w:i w:val="0"/>
                <w:sz w:val="19"/>
              </w:rPr>
              <w:t>Profils riches client / freelance / agence</w:t>
            </w:r>
          </w:p>
        </w:tc>
        <w:tc>
          <w:tcPr>
            <w:tcW w:type="dxa" w:w="4235"/>
            <w:shd w:val="clear" w:color="auto" w:fill="EAF1F9"/>
          </w:tcPr>
          <w:p>
            <w:pPr>
              <w:spacing w:after="20"/>
            </w:pPr>
            <w:r>
              <w:rPr>
                <w:rFonts w:ascii="Times New Roman" w:hAnsi="Times New Roman"/>
                <w:b w:val="0"/>
                <w:i w:val="0"/>
                <w:sz w:val="19"/>
              </w:rPr>
              <w:t>Valoriser les compétences et inspirer confiance</w:t>
            </w:r>
          </w:p>
        </w:tc>
      </w:tr>
      <w:tr>
        <w:tc>
          <w:tcPr>
            <w:tcW w:type="dxa" w:w="5176"/>
          </w:tcPr>
          <w:p>
            <w:pPr>
              <w:spacing w:after="20"/>
            </w:pPr>
            <w:r>
              <w:rPr>
                <w:rFonts w:ascii="Times New Roman" w:hAnsi="Times New Roman"/>
                <w:b w:val="0"/>
                <w:i w:val="0"/>
                <w:sz w:val="19"/>
              </w:rPr>
              <w:t>Offres, propositions et catalogue de services</w:t>
            </w:r>
          </w:p>
        </w:tc>
        <w:tc>
          <w:tcPr>
            <w:tcW w:type="dxa" w:w="4235"/>
          </w:tcPr>
          <w:p>
            <w:pPr>
              <w:spacing w:after="20"/>
            </w:pPr>
            <w:r>
              <w:rPr>
                <w:rFonts w:ascii="Times New Roman" w:hAnsi="Times New Roman"/>
                <w:b w:val="0"/>
                <w:i w:val="0"/>
                <w:sz w:val="19"/>
              </w:rPr>
              <w:t>Couvrir les deux modèles du marché</w:t>
            </w:r>
          </w:p>
        </w:tc>
      </w:tr>
      <w:tr>
        <w:tc>
          <w:tcPr>
            <w:tcW w:type="dxa" w:w="5176"/>
            <w:shd w:val="clear" w:color="auto" w:fill="EAF1F9"/>
          </w:tcPr>
          <w:p>
            <w:pPr>
              <w:spacing w:after="20"/>
            </w:pPr>
            <w:r>
              <w:rPr>
                <w:rFonts w:ascii="Times New Roman" w:hAnsi="Times New Roman"/>
                <w:b w:val="0"/>
                <w:i w:val="0"/>
                <w:sz w:val="19"/>
              </w:rPr>
              <w:t>Contrats, jalons, suivi du temps et fichiers</w:t>
            </w:r>
          </w:p>
        </w:tc>
        <w:tc>
          <w:tcPr>
            <w:tcW w:type="dxa" w:w="4235"/>
            <w:shd w:val="clear" w:color="auto" w:fill="EAF1F9"/>
          </w:tcPr>
          <w:p>
            <w:pPr>
              <w:spacing w:after="20"/>
            </w:pPr>
            <w:r>
              <w:rPr>
                <w:rFonts w:ascii="Times New Roman" w:hAnsi="Times New Roman"/>
                <w:b w:val="0"/>
                <w:i w:val="0"/>
                <w:sz w:val="19"/>
              </w:rPr>
              <w:t>Encadrer et tracer la collaboration</w:t>
            </w:r>
          </w:p>
        </w:tc>
      </w:tr>
      <w:tr>
        <w:tc>
          <w:tcPr>
            <w:tcW w:type="dxa" w:w="5176"/>
          </w:tcPr>
          <w:p>
            <w:pPr>
              <w:spacing w:after="20"/>
            </w:pPr>
            <w:r>
              <w:rPr>
                <w:rFonts w:ascii="Times New Roman" w:hAnsi="Times New Roman"/>
                <w:b w:val="0"/>
                <w:i w:val="0"/>
                <w:sz w:val="19"/>
              </w:rPr>
              <w:t>Moteur de paiement par séquestre (escrow)</w:t>
            </w:r>
          </w:p>
        </w:tc>
        <w:tc>
          <w:tcPr>
            <w:tcW w:type="dxa" w:w="4235"/>
          </w:tcPr>
          <w:p>
            <w:pPr>
              <w:spacing w:after="20"/>
            </w:pPr>
            <w:r>
              <w:rPr>
                <w:rFonts w:ascii="Times New Roman" w:hAnsi="Times New Roman"/>
                <w:b w:val="0"/>
                <w:i w:val="0"/>
                <w:sz w:val="19"/>
              </w:rPr>
              <w:t>Garantir la sécurité financière et la confiance</w:t>
            </w:r>
          </w:p>
        </w:tc>
      </w:tr>
      <w:tr>
        <w:tc>
          <w:tcPr>
            <w:tcW w:type="dxa" w:w="5176"/>
            <w:shd w:val="clear" w:color="auto" w:fill="EAF1F9"/>
          </w:tcPr>
          <w:p>
            <w:pPr>
              <w:spacing w:after="20"/>
            </w:pPr>
            <w:r>
              <w:rPr>
                <w:rFonts w:ascii="Times New Roman" w:hAnsi="Times New Roman"/>
                <w:b w:val="0"/>
                <w:i w:val="0"/>
                <w:sz w:val="19"/>
              </w:rPr>
              <w:t>Messagerie temps réel</w:t>
            </w:r>
          </w:p>
        </w:tc>
        <w:tc>
          <w:tcPr>
            <w:tcW w:type="dxa" w:w="4235"/>
            <w:shd w:val="clear" w:color="auto" w:fill="EAF1F9"/>
          </w:tcPr>
          <w:p>
            <w:pPr>
              <w:spacing w:after="20"/>
            </w:pPr>
            <w:r>
              <w:rPr>
                <w:rFonts w:ascii="Times New Roman" w:hAnsi="Times New Roman"/>
                <w:b w:val="0"/>
                <w:i w:val="0"/>
                <w:sz w:val="19"/>
              </w:rPr>
              <w:t>Fluidifier la communication entre les parties</w:t>
            </w:r>
          </w:p>
        </w:tc>
      </w:tr>
      <w:tr>
        <w:tc>
          <w:tcPr>
            <w:tcW w:type="dxa" w:w="5176"/>
          </w:tcPr>
          <w:p>
            <w:pPr>
              <w:spacing w:after="20"/>
            </w:pPr>
            <w:r>
              <w:rPr>
                <w:rFonts w:ascii="Times New Roman" w:hAnsi="Times New Roman"/>
                <w:b w:val="0"/>
                <w:i w:val="0"/>
                <w:sz w:val="19"/>
              </w:rPr>
              <w:t>Assistant IA &amp; vérification d'identité (KYC)</w:t>
            </w:r>
          </w:p>
        </w:tc>
        <w:tc>
          <w:tcPr>
            <w:tcW w:type="dxa" w:w="4235"/>
          </w:tcPr>
          <w:p>
            <w:pPr>
              <w:spacing w:after="20"/>
            </w:pPr>
            <w:r>
              <w:rPr>
                <w:rFonts w:ascii="Times New Roman" w:hAnsi="Times New Roman"/>
                <w:b w:val="0"/>
                <w:i w:val="0"/>
                <w:sz w:val="19"/>
              </w:rPr>
              <w:t>Améliorer la productivité et la sécurité</w:t>
            </w:r>
          </w:p>
        </w:tc>
      </w:tr>
      <w:tr>
        <w:tc>
          <w:tcPr>
            <w:tcW w:type="dxa" w:w="5176"/>
            <w:shd w:val="clear" w:color="auto" w:fill="EAF1F9"/>
          </w:tcPr>
          <w:p>
            <w:pPr>
              <w:spacing w:after="20"/>
            </w:pPr>
            <w:r>
              <w:rPr>
                <w:rFonts w:ascii="Times New Roman" w:hAnsi="Times New Roman"/>
                <w:b w:val="0"/>
                <w:i w:val="0"/>
                <w:sz w:val="19"/>
              </w:rPr>
              <w:t>Back-office d'administration &amp; de modération</w:t>
            </w:r>
          </w:p>
        </w:tc>
        <w:tc>
          <w:tcPr>
            <w:tcW w:type="dxa" w:w="4235"/>
            <w:shd w:val="clear" w:color="auto" w:fill="EAF1F9"/>
          </w:tcPr>
          <w:p>
            <w:pPr>
              <w:spacing w:after="20"/>
            </w:pPr>
            <w:r>
              <w:rPr>
                <w:rFonts w:ascii="Times New Roman" w:hAnsi="Times New Roman"/>
                <w:b w:val="0"/>
                <w:i w:val="0"/>
                <w:sz w:val="19"/>
              </w:rPr>
              <w:t>Piloter, modérer et arbitrer les litiges</w:t>
            </w:r>
          </w:p>
        </w:tc>
      </w:tr>
    </w:tbl>
    <w:p>
      <w:pPr>
        <w:pStyle w:val="Caption"/>
      </w:pPr>
      <w:r>
        <w:t xml:space="preserve">Tableau </w:t>
      </w:r>
      <w:fldSimple w:instr=" SEQ Tableau \* ARABIC ">
        <w:r>
          <w:t>1</w:t>
        </w:r>
      </w:fldSimple>
      <w:r>
        <w:t>: Objectifs spécifiques du projet et bénéfices attendus</w:t>
      </w:r>
    </w:p>
    <w:p>
      <w:pPr>
        <w:pStyle w:val="Heading3"/>
      </w:pPr>
      <w:r>
        <w:t>3  Périmètre du projet</w:t>
      </w:r>
    </w:p>
    <w:p>
      <w:r>
        <w:rPr>
          <w:rFonts w:ascii="Times New Roman" w:hAnsi="Times New Roman"/>
          <w:b/>
          <w:i w:val="0"/>
          <w:sz w:val="23"/>
        </w:rPr>
        <w:t>Périmètre fonctionnel.</w:t>
      </w:r>
      <w:r>
        <w:rPr>
          <w:rFonts w:ascii="Times New Roman" w:hAnsi="Times New Roman"/>
          <w:b w:val="0"/>
          <w:i w:val="0"/>
          <w:sz w:val="23"/>
        </w:rPr>
        <w:t xml:space="preserve"> Inscription et authentification multi-rôles ; gestion des profils ; publication d'offres et soumission de propositions ; catalogue de services packagés et commandes ; contrats, jalons, fichiers, suivi du temps et extensions ; portefeuille, séquestre, retraits et facturation ; messagerie temps réel ; évaluations ; notifications ; intelligence artificielle ; agences ; vérification d'identité ; administration.</w:t>
      </w:r>
    </w:p>
    <w:p>
      <w:r>
        <w:rPr>
          <w:rFonts w:ascii="Times New Roman" w:hAnsi="Times New Roman"/>
          <w:b/>
          <w:i w:val="0"/>
          <w:sz w:val="23"/>
        </w:rPr>
        <w:t>Périmètre technique.</w:t>
      </w:r>
      <w:r>
        <w:rPr>
          <w:rFonts w:ascii="Times New Roman" w:hAnsi="Times New Roman"/>
          <w:b w:val="0"/>
          <w:i w:val="0"/>
          <w:sz w:val="23"/>
        </w:rPr>
        <w:t xml:space="preserve"> API REST Laravel 12 (PHP 8.2), SPA React 19 (Vite, TailwindCSS), base de données MySQL, authentification Sanctum, intégration Stripe, WebSockets via Laravel Reverb, et un serveur de modèle de langage (Ollama/Mistral) pour les fonctions d'IA.</w:t>
      </w:r>
    </w:p>
    <w:p>
      <w:r>
        <w:rPr>
          <w:rFonts w:ascii="Times New Roman" w:hAnsi="Times New Roman"/>
          <w:b/>
          <w:i w:val="0"/>
          <w:sz w:val="23"/>
        </w:rPr>
        <w:t>Hors périmètre.</w:t>
      </w:r>
      <w:r>
        <w:rPr>
          <w:rFonts w:ascii="Times New Roman" w:hAnsi="Times New Roman"/>
          <w:b w:val="0"/>
          <w:i w:val="0"/>
          <w:sz w:val="23"/>
        </w:rPr>
        <w:t xml:space="preserve"> Application mobile native, internationalisation multi-devises avancée, intégrations comptables externes et programmes de fidélité ne font pas partie de la version présentée, mais sont envisagés comme perspectives d'évolution (cf. chapitre 6).</w:t>
      </w:r>
    </w:p>
    <w:p>
      <w:pPr>
        <w:pStyle w:val="Heading3"/>
      </w:pPr>
      <w:r>
        <w:t>4  Modèle économique</w:t>
      </w:r>
    </w:p>
    <w:p>
      <w:r>
        <w:rPr>
          <w:rFonts w:ascii="Times New Roman" w:hAnsi="Times New Roman"/>
          <w:b w:val="0"/>
          <w:i w:val="0"/>
          <w:sz w:val="23"/>
        </w:rPr>
        <w:t xml:space="preserve">Comme les plateformes de référence, Panda repose sur un modèle de </w:t>
      </w:r>
      <w:r>
        <w:rPr>
          <w:rFonts w:ascii="Times New Roman" w:hAnsi="Times New Roman"/>
          <w:b/>
          <w:i w:val="0"/>
          <w:sz w:val="23"/>
        </w:rPr>
        <w:t>commission</w:t>
      </w:r>
      <w:r>
        <w:rPr>
          <w:rFonts w:ascii="Times New Roman" w:hAnsi="Times New Roman"/>
          <w:b w:val="0"/>
          <w:i w:val="0"/>
          <w:sz w:val="23"/>
        </w:rPr>
        <w:t xml:space="preserve">. La plateforme se rémunère à la libération des fonds, en prélevant un pourcentage sur le montant versé au freelance (commission paramétrable, fixée à 10 % par défaut). S'y ajoutent des frais fixes sur les retraits et, optionnellement, des </w:t>
      </w:r>
      <w:r>
        <w:rPr>
          <w:rFonts w:ascii="Times New Roman" w:hAnsi="Times New Roman"/>
          <w:b/>
          <w:i w:val="0"/>
          <w:sz w:val="23"/>
        </w:rPr>
        <w:t>abonnements</w:t>
      </w:r>
      <w:r>
        <w:rPr>
          <w:rFonts w:ascii="Times New Roman" w:hAnsi="Times New Roman"/>
          <w:b w:val="0"/>
          <w:i w:val="0"/>
          <w:sz w:val="23"/>
        </w:rPr>
        <w:t xml:space="preserve"> offrant des avantages (mise en avant, crédits de candidature). Ce modèle aligne l'intérêt de la plateforme sur la réussite des transactions : elle ne gagne que lorsque la collaboration aboutit. Les paramètres financiers sont centralisés dans la table </w:t>
      </w:r>
      <w:r>
        <w:rPr>
          <w:rFonts w:ascii="Consolas" w:hAnsi="Consolas"/>
          <w:b w:val="0"/>
          <w:i w:val="0"/>
          <w:color w:val="9C2D41"/>
          <w:sz w:val="20"/>
        </w:rPr>
        <w:t>platform_settings</w:t>
      </w:r>
      <w:r>
        <w:rPr>
          <w:rFonts w:ascii="Times New Roman" w:hAnsi="Times New Roman"/>
          <w:b w:val="0"/>
          <w:i w:val="0"/>
          <w:sz w:val="23"/>
        </w:rPr>
        <w:t>, modifiables par l'administrateur sans redéploiement.</w:t>
      </w:r>
    </w:p>
    <w:p>
      <w:pPr>
        <w:pStyle w:val="Heading3"/>
      </w:pPr>
      <w:r>
        <w:t>5  Priorisation des fonctionnalités (MoSCoW)</w:t>
      </w:r>
    </w:p>
    <w:p>
      <w:r>
        <w:rPr>
          <w:rFonts w:ascii="Times New Roman" w:hAnsi="Times New Roman"/>
          <w:b w:val="0"/>
          <w:i w:val="0"/>
          <w:sz w:val="23"/>
        </w:rPr>
        <w:t xml:space="preserve">Pour piloter le périmètre, nous avons priorisé les fonctionnalités selon la méthode </w:t>
      </w:r>
      <w:r>
        <w:rPr>
          <w:rFonts w:ascii="Times New Roman" w:hAnsi="Times New Roman"/>
          <w:b/>
          <w:i w:val="0"/>
          <w:sz w:val="23"/>
        </w:rPr>
        <w:t>MoSCoW</w:t>
      </w:r>
      <w:r>
        <w:rPr>
          <w:rFonts w:ascii="Times New Roman" w:hAnsi="Times New Roman"/>
          <w:b w:val="0"/>
          <w:i w:val="0"/>
          <w:sz w:val="23"/>
        </w:rPr>
        <w:t xml:space="preserve"> (</w:t>
      </w:r>
      <w:r>
        <w:rPr>
          <w:rFonts w:ascii="Times New Roman" w:hAnsi="Times New Roman"/>
          <w:b w:val="0"/>
          <w:i/>
          <w:sz w:val="23"/>
        </w:rPr>
        <w:t>Must, Should, Could, Won't</w:t>
      </w:r>
      <w:r>
        <w:rPr>
          <w:rFonts w:ascii="Times New Roman" w:hAnsi="Times New Roman"/>
          <w:b w:val="0"/>
          <w:i w:val="0"/>
          <w:sz w:val="23"/>
        </w:rPr>
        <w:t>), qui distingue l'essentiel du souhaitable.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Calibri" w:hAnsi="Calibri"/>
                <w:b/>
                <w:color w:val="FFFFFF"/>
                <w:sz w:val="19"/>
              </w:rPr>
              <w:t>Priorité</w:t>
            </w:r>
          </w:p>
        </w:tc>
        <w:tc>
          <w:tcPr>
            <w:tcW w:type="dxa" w:w="7152"/>
            <w:shd w:val="clear" w:color="auto" w:fill="1F4E79"/>
          </w:tcPr>
          <w:p>
            <w:pPr>
              <w:jc w:val="left"/>
            </w:pPr>
            <w:r>
              <w:rPr>
                <w:rFonts w:ascii="Calibri" w:hAnsi="Calibri"/>
                <w:b/>
                <w:color w:val="FFFFFF"/>
                <w:sz w:val="19"/>
              </w:rPr>
              <w:t>Fonctionnalités</w:t>
            </w:r>
          </w:p>
        </w:tc>
      </w:tr>
      <w:tr>
        <w:tc>
          <w:tcPr>
            <w:tcW w:type="dxa" w:w="2259"/>
          </w:tcPr>
          <w:p>
            <w:pPr>
              <w:spacing w:after="20"/>
            </w:pPr>
            <w:r>
              <w:rPr>
                <w:rFonts w:ascii="Times New Roman" w:hAnsi="Times New Roman"/>
                <w:b w:val="0"/>
                <w:i w:val="0"/>
                <w:sz w:val="19"/>
              </w:rPr>
              <w:t>Must (indispensable)</w:t>
            </w:r>
          </w:p>
        </w:tc>
        <w:tc>
          <w:tcPr>
            <w:tcW w:type="dxa" w:w="7152"/>
          </w:tcPr>
          <w:p>
            <w:pPr>
              <w:spacing w:after="20"/>
            </w:pPr>
            <w:r>
              <w:rPr>
                <w:rFonts w:ascii="Times New Roman" w:hAnsi="Times New Roman"/>
                <w:b w:val="0"/>
                <w:i w:val="0"/>
                <w:sz w:val="19"/>
              </w:rPr>
              <w:t>Authentification, offres/propositions, contrats, jalons, séquestre, libération, portefeuille, messagerie</w:t>
            </w:r>
          </w:p>
        </w:tc>
      </w:tr>
      <w:tr>
        <w:tc>
          <w:tcPr>
            <w:tcW w:type="dxa" w:w="2259"/>
            <w:shd w:val="clear" w:color="auto" w:fill="EAF1F9"/>
          </w:tcPr>
          <w:p>
            <w:pPr>
              <w:spacing w:after="20"/>
            </w:pPr>
            <w:r>
              <w:rPr>
                <w:rFonts w:ascii="Times New Roman" w:hAnsi="Times New Roman"/>
                <w:b w:val="0"/>
                <w:i w:val="0"/>
                <w:sz w:val="19"/>
              </w:rPr>
              <w:t>Should (important)</w:t>
            </w:r>
          </w:p>
        </w:tc>
        <w:tc>
          <w:tcPr>
            <w:tcW w:type="dxa" w:w="7152"/>
            <w:shd w:val="clear" w:color="auto" w:fill="EAF1F9"/>
          </w:tcPr>
          <w:p>
            <w:pPr>
              <w:spacing w:after="20"/>
            </w:pPr>
            <w:r>
              <w:rPr>
                <w:rFonts w:ascii="Times New Roman" w:hAnsi="Times New Roman"/>
                <w:b w:val="0"/>
                <w:i w:val="0"/>
                <w:sz w:val="19"/>
              </w:rPr>
              <w:t>Catalogue de services, retraits Stripe, évaluations, notifications, vérification d'identité, recherche</w:t>
            </w:r>
          </w:p>
        </w:tc>
      </w:tr>
      <w:tr>
        <w:tc>
          <w:tcPr>
            <w:tcW w:type="dxa" w:w="2259"/>
          </w:tcPr>
          <w:p>
            <w:pPr>
              <w:spacing w:after="20"/>
            </w:pPr>
            <w:r>
              <w:rPr>
                <w:rFonts w:ascii="Times New Roman" w:hAnsi="Times New Roman"/>
                <w:b w:val="0"/>
                <w:i w:val="0"/>
                <w:sz w:val="19"/>
              </w:rPr>
              <w:t>Could (souhaitable)</w:t>
            </w:r>
          </w:p>
        </w:tc>
        <w:tc>
          <w:tcPr>
            <w:tcW w:type="dxa" w:w="7152"/>
          </w:tcPr>
          <w:p>
            <w:pPr>
              <w:spacing w:after="20"/>
            </w:pPr>
            <w:r>
              <w:rPr>
                <w:rFonts w:ascii="Times New Roman" w:hAnsi="Times New Roman"/>
                <w:b w:val="0"/>
                <w:i w:val="0"/>
                <w:sz w:val="19"/>
              </w:rPr>
              <w:t>Assistant IA, agences, listes de talents, suivi du temps, abonnements</w:t>
            </w:r>
          </w:p>
        </w:tc>
      </w:tr>
      <w:tr>
        <w:tc>
          <w:tcPr>
            <w:tcW w:type="dxa" w:w="2259"/>
            <w:shd w:val="clear" w:color="auto" w:fill="EAF1F9"/>
          </w:tcPr>
          <w:p>
            <w:pPr>
              <w:spacing w:after="20"/>
            </w:pPr>
            <w:r>
              <w:rPr>
                <w:rFonts w:ascii="Times New Roman" w:hAnsi="Times New Roman"/>
                <w:b w:val="0"/>
                <w:i w:val="0"/>
                <w:sz w:val="19"/>
              </w:rPr>
              <w:t>Won't (hors version)</w:t>
            </w:r>
          </w:p>
        </w:tc>
        <w:tc>
          <w:tcPr>
            <w:tcW w:type="dxa" w:w="7152"/>
            <w:shd w:val="clear" w:color="auto" w:fill="EAF1F9"/>
          </w:tcPr>
          <w:p>
            <w:pPr>
              <w:spacing w:after="20"/>
            </w:pPr>
            <w:r>
              <w:rPr>
                <w:rFonts w:ascii="Times New Roman" w:hAnsi="Times New Roman"/>
                <w:b w:val="0"/>
                <w:i w:val="0"/>
                <w:sz w:val="19"/>
              </w:rPr>
              <w:t>Application mobile native, multi-devises, intégrations comptables externes</w:t>
            </w:r>
          </w:p>
        </w:tc>
      </w:tr>
    </w:tbl>
    <w:p>
      <w:pPr>
        <w:pStyle w:val="Caption"/>
      </w:pPr>
      <w:r>
        <w:t xml:space="preserve">Tableau </w:t>
      </w:r>
      <w:fldSimple w:instr=" SEQ Tableau \* ARABIC ">
        <w:r>
          <w:t>1</w:t>
        </w:r>
      </w:fldSimple>
      <w:r>
        <w:t>: Priorisation MoSCoW des fonctionnalités</w:t>
      </w:r>
    </w:p>
    <w:p>
      <w:pPr>
        <w:pStyle w:val="Heading2"/>
      </w:pPr>
      <w:r>
        <w:t>VI.  Méthodologie de conduite de projet</w:t>
      </w:r>
    </w:p>
    <w:p>
      <w:r>
        <w:rPr>
          <w:rFonts w:ascii="Times New Roman" w:hAnsi="Times New Roman"/>
          <w:b w:val="0"/>
          <w:i w:val="0"/>
          <w:sz w:val="23"/>
        </w:rPr>
        <w:t xml:space="preserve">Compte tenu de l'ampleur du périmètre et de la nature évolutive des besoins, nous avons adopté une démarche </w:t>
      </w:r>
      <w:r>
        <w:rPr>
          <w:rFonts w:ascii="Times New Roman" w:hAnsi="Times New Roman"/>
          <w:b/>
          <w:i w:val="0"/>
          <w:sz w:val="23"/>
        </w:rPr>
        <w:t>agile et itérative</w:t>
      </w:r>
      <w:r>
        <w:rPr>
          <w:rFonts w:ascii="Times New Roman" w:hAnsi="Times New Roman"/>
          <w:b w:val="0"/>
          <w:i w:val="0"/>
          <w:sz w:val="23"/>
        </w:rPr>
        <w:t xml:space="preserve">, inspirée de Scrum mais adaptée aux contraintes d'un projet académique. Plutôt que de figer l'intégralité des spécifications en amont (approche en cascade), nous avons découpé le travail en </w:t>
      </w:r>
      <w:r>
        <w:rPr>
          <w:rFonts w:ascii="Times New Roman" w:hAnsi="Times New Roman"/>
          <w:b/>
          <w:i w:val="0"/>
          <w:sz w:val="23"/>
        </w:rPr>
        <w:t>incréments fonctionnels</w:t>
      </w:r>
      <w:r>
        <w:rPr>
          <w:rFonts w:ascii="Times New Roman" w:hAnsi="Times New Roman"/>
          <w:b w:val="0"/>
          <w:i w:val="0"/>
          <w:sz w:val="23"/>
        </w:rPr>
        <w:t xml:space="preserve"> livrables et testables, organisés en </w:t>
      </w:r>
      <w:r>
        <w:rPr>
          <w:rFonts w:ascii="Times New Roman" w:hAnsi="Times New Roman"/>
          <w:b w:val="0"/>
          <w:i/>
          <w:sz w:val="23"/>
        </w:rPr>
        <w:t>sprints</w:t>
      </w:r>
      <w:r>
        <w:rPr>
          <w:rFonts w:ascii="Times New Roman" w:hAnsi="Times New Roman"/>
          <w:b w:val="0"/>
          <w:i w:val="0"/>
          <w:sz w:val="23"/>
        </w:rPr>
        <w:t xml:space="preserve"> d'environ deux à trois semaines.</w:t>
      </w:r>
    </w:p>
    <w:p>
      <w:pPr>
        <w:pStyle w:val="Heading3"/>
      </w:pPr>
      <w:r>
        <w:t>1  Principes appliqués</w:t>
      </w:r>
    </w:p>
    <w:p>
      <w:pPr>
        <w:spacing w:after="40"/>
        <w:ind w:left="454" w:hanging="255"/>
      </w:pPr>
      <w:r>
        <w:rPr>
          <w:rFonts w:ascii="Times New Roman" w:hAnsi="Times New Roman"/>
          <w:b/>
          <w:color w:val="1F4E79"/>
        </w:rPr>
        <w:t xml:space="preserve">•  </w:t>
      </w:r>
      <w:r>
        <w:rPr>
          <w:rFonts w:ascii="Times New Roman" w:hAnsi="Times New Roman"/>
          <w:b/>
          <w:i w:val="0"/>
          <w:sz w:val="23"/>
        </w:rPr>
        <w:t>Développement incrémental</w:t>
      </w:r>
      <w:r>
        <w:rPr>
          <w:rFonts w:ascii="Times New Roman" w:hAnsi="Times New Roman"/>
          <w:b w:val="0"/>
          <w:i w:val="0"/>
          <w:sz w:val="23"/>
        </w:rPr>
        <w:t xml:space="preserve"> : chaque sprint livre un module complet et fonctionnel (authentification, puis offres, puis contrats, puis paiements, etc.) ;</w:t>
      </w:r>
    </w:p>
    <w:p>
      <w:pPr>
        <w:spacing w:after="40"/>
        <w:ind w:left="454" w:hanging="255"/>
      </w:pPr>
      <w:r>
        <w:rPr>
          <w:rFonts w:ascii="Times New Roman" w:hAnsi="Times New Roman"/>
          <w:b/>
          <w:color w:val="1F4E79"/>
        </w:rPr>
        <w:t xml:space="preserve">•  </w:t>
      </w:r>
      <w:r>
        <w:rPr>
          <w:rFonts w:ascii="Times New Roman" w:hAnsi="Times New Roman"/>
          <w:b/>
          <w:i w:val="0"/>
          <w:sz w:val="23"/>
        </w:rPr>
        <w:t>Priorisation par la valeur et le risque</w:t>
      </w:r>
      <w:r>
        <w:rPr>
          <w:rFonts w:ascii="Times New Roman" w:hAnsi="Times New Roman"/>
          <w:b w:val="0"/>
          <w:i w:val="0"/>
          <w:sz w:val="23"/>
        </w:rPr>
        <w:t xml:space="preserve"> : les briques les plus risquées (le moteur de paiement) ont été traitées tôt et consolidées en priorité ;</w:t>
      </w:r>
    </w:p>
    <w:p>
      <w:pPr>
        <w:spacing w:after="40"/>
        <w:ind w:left="454" w:hanging="255"/>
      </w:pPr>
      <w:r>
        <w:rPr>
          <w:rFonts w:ascii="Times New Roman" w:hAnsi="Times New Roman"/>
          <w:b/>
          <w:color w:val="1F4E79"/>
        </w:rPr>
        <w:t xml:space="preserve">•  </w:t>
      </w:r>
      <w:r>
        <w:rPr>
          <w:rFonts w:ascii="Times New Roman" w:hAnsi="Times New Roman"/>
          <w:b/>
          <w:i w:val="0"/>
          <w:sz w:val="23"/>
        </w:rPr>
        <w:t>Intégration continue</w:t>
      </w:r>
      <w:r>
        <w:rPr>
          <w:rFonts w:ascii="Times New Roman" w:hAnsi="Times New Roman"/>
          <w:b w:val="0"/>
          <w:i w:val="0"/>
          <w:sz w:val="23"/>
        </w:rPr>
        <w:t xml:space="preserve"> : le code est versionné avec </w:t>
      </w:r>
      <w:r>
        <w:rPr>
          <w:rFonts w:ascii="Times New Roman" w:hAnsi="Times New Roman"/>
          <w:b/>
          <w:i w:val="0"/>
          <w:sz w:val="23"/>
        </w:rPr>
        <w:t>Git</w:t>
      </w:r>
      <w:r>
        <w:rPr>
          <w:rFonts w:ascii="Times New Roman" w:hAnsi="Times New Roman"/>
          <w:b w:val="0"/>
          <w:i w:val="0"/>
          <w:sz w:val="23"/>
        </w:rPr>
        <w:t>, chaque fonctionnalité étant développée puis intégrée à la branche principale après validation ;</w:t>
      </w:r>
    </w:p>
    <w:p>
      <w:pPr>
        <w:spacing w:after="40"/>
        <w:ind w:left="454" w:hanging="255"/>
      </w:pPr>
      <w:r>
        <w:rPr>
          <w:rFonts w:ascii="Times New Roman" w:hAnsi="Times New Roman"/>
          <w:b/>
          <w:color w:val="1F4E79"/>
        </w:rPr>
        <w:t xml:space="preserve">•  </w:t>
      </w:r>
      <w:r>
        <w:rPr>
          <w:rFonts w:ascii="Times New Roman" w:hAnsi="Times New Roman"/>
          <w:b/>
          <w:i w:val="0"/>
          <w:sz w:val="23"/>
        </w:rPr>
        <w:t>Tests au fil de l'eau</w:t>
      </w:r>
      <w:r>
        <w:rPr>
          <w:rFonts w:ascii="Times New Roman" w:hAnsi="Times New Roman"/>
          <w:b w:val="0"/>
          <w:i w:val="0"/>
          <w:sz w:val="23"/>
        </w:rPr>
        <w:t xml:space="preserve"> : les comportements critiques (séquestre, libération de jalon) sont couverts par des tests automatisés dès leur écriture ;</w:t>
      </w:r>
    </w:p>
    <w:p>
      <w:pPr>
        <w:spacing w:after="40"/>
        <w:ind w:left="454" w:hanging="255"/>
      </w:pPr>
      <w:r>
        <w:rPr>
          <w:rFonts w:ascii="Times New Roman" w:hAnsi="Times New Roman"/>
          <w:b/>
          <w:color w:val="1F4E79"/>
        </w:rPr>
        <w:t xml:space="preserve">•  </w:t>
      </w:r>
      <w:r>
        <w:rPr>
          <w:rFonts w:ascii="Times New Roman" w:hAnsi="Times New Roman"/>
          <w:b/>
          <w:i w:val="0"/>
          <w:sz w:val="23"/>
        </w:rPr>
        <w:t>Revue régulière</w:t>
      </w:r>
      <w:r>
        <w:rPr>
          <w:rFonts w:ascii="Times New Roman" w:hAnsi="Times New Roman"/>
          <w:b w:val="0"/>
          <w:i w:val="0"/>
          <w:sz w:val="23"/>
        </w:rPr>
        <w:t xml:space="preserve"> : un point d'avancement périodique permet de réajuster les priorités et de valider les incréments.</w:t>
      </w:r>
    </w:p>
    <w:p>
      <w:pPr>
        <w:pStyle w:val="Heading3"/>
      </w:pPr>
      <w:r>
        <w:t>2  Découpage en sprints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882"/>
            <w:shd w:val="clear" w:color="auto" w:fill="1F4E79"/>
          </w:tcPr>
          <w:p>
            <w:pPr>
              <w:jc w:val="left"/>
            </w:pPr>
            <w:r>
              <w:rPr>
                <w:rFonts w:ascii="Calibri" w:hAnsi="Calibri"/>
                <w:b/>
                <w:color w:val="FFFFFF"/>
                <w:sz w:val="19"/>
              </w:rPr>
              <w:t>Sprint</w:t>
            </w:r>
          </w:p>
        </w:tc>
        <w:tc>
          <w:tcPr>
            <w:tcW w:type="dxa" w:w="5835"/>
            <w:shd w:val="clear" w:color="auto" w:fill="1F4E79"/>
          </w:tcPr>
          <w:p>
            <w:pPr>
              <w:jc w:val="left"/>
            </w:pPr>
            <w:r>
              <w:rPr>
                <w:rFonts w:ascii="Calibri" w:hAnsi="Calibri"/>
                <w:b/>
                <w:color w:val="FFFFFF"/>
                <w:sz w:val="19"/>
              </w:rPr>
              <w:t>Objectif principal</w:t>
            </w:r>
          </w:p>
        </w:tc>
        <w:tc>
          <w:tcPr>
            <w:tcW w:type="dxa" w:w="1694"/>
            <w:shd w:val="clear" w:color="auto" w:fill="1F4E79"/>
          </w:tcPr>
          <w:p>
            <w:pPr>
              <w:jc w:val="left"/>
            </w:pPr>
            <w:r>
              <w:rPr>
                <w:rFonts w:ascii="Calibri" w:hAnsi="Calibri"/>
                <w:b/>
                <w:color w:val="FFFFFF"/>
                <w:sz w:val="19"/>
              </w:rPr>
              <w:t>Durée</w:t>
            </w:r>
          </w:p>
        </w:tc>
      </w:tr>
      <w:tr>
        <w:tc>
          <w:tcPr>
            <w:tcW w:type="dxa" w:w="1882"/>
          </w:tcPr>
          <w:p>
            <w:pPr>
              <w:spacing w:after="20"/>
            </w:pPr>
            <w:r>
              <w:rPr>
                <w:rFonts w:ascii="Times New Roman" w:hAnsi="Times New Roman"/>
                <w:b w:val="0"/>
                <w:i w:val="0"/>
                <w:sz w:val="19"/>
              </w:rPr>
              <w:t>S0 — Cadrage</w:t>
            </w:r>
          </w:p>
        </w:tc>
        <w:tc>
          <w:tcPr>
            <w:tcW w:type="dxa" w:w="5835"/>
          </w:tcPr>
          <w:p>
            <w:pPr>
              <w:spacing w:after="20"/>
            </w:pPr>
            <w:r>
              <w:rPr>
                <w:rFonts w:ascii="Times New Roman" w:hAnsi="Times New Roman"/>
                <w:b w:val="0"/>
                <w:i w:val="0"/>
                <w:sz w:val="19"/>
              </w:rPr>
              <w:t>Analyse des besoins, conception UML, maquettes, mise en place du dépôt</w:t>
            </w:r>
          </w:p>
        </w:tc>
        <w:tc>
          <w:tcPr>
            <w:tcW w:type="dxa" w:w="1694"/>
          </w:tcPr>
          <w:p>
            <w:pPr>
              <w:spacing w:after="20"/>
            </w:pPr>
            <w:r>
              <w:rPr>
                <w:rFonts w:ascii="Times New Roman" w:hAnsi="Times New Roman"/>
                <w:b w:val="0"/>
                <w:i w:val="0"/>
                <w:sz w:val="19"/>
              </w:rPr>
              <w:t>2 sem.</w:t>
            </w:r>
          </w:p>
        </w:tc>
      </w:tr>
      <w:tr>
        <w:tc>
          <w:tcPr>
            <w:tcW w:type="dxa" w:w="1882"/>
            <w:shd w:val="clear" w:color="auto" w:fill="EAF1F9"/>
          </w:tcPr>
          <w:p>
            <w:pPr>
              <w:spacing w:after="20"/>
            </w:pPr>
            <w:r>
              <w:rPr>
                <w:rFonts w:ascii="Times New Roman" w:hAnsi="Times New Roman"/>
                <w:b w:val="0"/>
                <w:i w:val="0"/>
                <w:sz w:val="19"/>
              </w:rPr>
              <w:t>S1 — Socle</w:t>
            </w:r>
          </w:p>
        </w:tc>
        <w:tc>
          <w:tcPr>
            <w:tcW w:type="dxa" w:w="5835"/>
            <w:shd w:val="clear" w:color="auto" w:fill="EAF1F9"/>
          </w:tcPr>
          <w:p>
            <w:pPr>
              <w:spacing w:after="20"/>
            </w:pPr>
            <w:r>
              <w:rPr>
                <w:rFonts w:ascii="Times New Roman" w:hAnsi="Times New Roman"/>
                <w:b w:val="0"/>
                <w:i w:val="0"/>
                <w:sz w:val="19"/>
              </w:rPr>
              <w:t>Authentification, modèles, migrations, profils, sécurité</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S2 — Marketplace</w:t>
            </w:r>
          </w:p>
        </w:tc>
        <w:tc>
          <w:tcPr>
            <w:tcW w:type="dxa" w:w="5835"/>
          </w:tcPr>
          <w:p>
            <w:pPr>
              <w:spacing w:after="20"/>
            </w:pPr>
            <w:r>
              <w:rPr>
                <w:rFonts w:ascii="Times New Roman" w:hAnsi="Times New Roman"/>
                <w:b w:val="0"/>
                <w:i w:val="0"/>
                <w:sz w:val="19"/>
              </w:rPr>
              <w:t>Offres, propositions, recherche, catalogue de services</w:t>
            </w:r>
          </w:p>
        </w:tc>
        <w:tc>
          <w:tcPr>
            <w:tcW w:type="dxa" w:w="1694"/>
          </w:tcPr>
          <w:p>
            <w:pPr>
              <w:spacing w:after="20"/>
            </w:pPr>
            <w:r>
              <w:rPr>
                <w:rFonts w:ascii="Times New Roman" w:hAnsi="Times New Roman"/>
                <w:b w:val="0"/>
                <w:i w:val="0"/>
                <w:sz w:val="19"/>
              </w:rPr>
              <w:t>3 sem.</w:t>
            </w:r>
          </w:p>
        </w:tc>
      </w:tr>
      <w:tr>
        <w:tc>
          <w:tcPr>
            <w:tcW w:type="dxa" w:w="1882"/>
            <w:shd w:val="clear" w:color="auto" w:fill="EAF1F9"/>
          </w:tcPr>
          <w:p>
            <w:pPr>
              <w:spacing w:after="20"/>
            </w:pPr>
            <w:r>
              <w:rPr>
                <w:rFonts w:ascii="Times New Roman" w:hAnsi="Times New Roman"/>
                <w:b w:val="0"/>
                <w:i w:val="0"/>
                <w:sz w:val="19"/>
              </w:rPr>
              <w:t>S3 — Collaboration</w:t>
            </w:r>
          </w:p>
        </w:tc>
        <w:tc>
          <w:tcPr>
            <w:tcW w:type="dxa" w:w="5835"/>
            <w:shd w:val="clear" w:color="auto" w:fill="EAF1F9"/>
          </w:tcPr>
          <w:p>
            <w:pPr>
              <w:spacing w:after="20"/>
            </w:pPr>
            <w:r>
              <w:rPr>
                <w:rFonts w:ascii="Times New Roman" w:hAnsi="Times New Roman"/>
                <w:b w:val="0"/>
                <w:i w:val="0"/>
                <w:sz w:val="19"/>
              </w:rPr>
              <w:t>Contrats, jalons, fichiers, suivi du temps, extensions</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S4 — Paiements</w:t>
            </w:r>
          </w:p>
        </w:tc>
        <w:tc>
          <w:tcPr>
            <w:tcW w:type="dxa" w:w="5835"/>
          </w:tcPr>
          <w:p>
            <w:pPr>
              <w:spacing w:after="20"/>
            </w:pPr>
            <w:r>
              <w:rPr>
                <w:rFonts w:ascii="Times New Roman" w:hAnsi="Times New Roman"/>
                <w:b w:val="0"/>
                <w:i w:val="0"/>
                <w:sz w:val="19"/>
              </w:rPr>
              <w:t>Portefeuille, séquestre, LedgerService, Stripe, retraits</w:t>
            </w:r>
          </w:p>
        </w:tc>
        <w:tc>
          <w:tcPr>
            <w:tcW w:type="dxa" w:w="1694"/>
          </w:tcPr>
          <w:p>
            <w:pPr>
              <w:spacing w:after="20"/>
            </w:pPr>
            <w:r>
              <w:rPr>
                <w:rFonts w:ascii="Times New Roman" w:hAnsi="Times New Roman"/>
                <w:b w:val="0"/>
                <w:i w:val="0"/>
                <w:sz w:val="19"/>
              </w:rPr>
              <w:t>3 sem.</w:t>
            </w:r>
          </w:p>
        </w:tc>
      </w:tr>
      <w:tr>
        <w:tc>
          <w:tcPr>
            <w:tcW w:type="dxa" w:w="1882"/>
            <w:shd w:val="clear" w:color="auto" w:fill="EAF1F9"/>
          </w:tcPr>
          <w:p>
            <w:pPr>
              <w:spacing w:after="20"/>
            </w:pPr>
            <w:r>
              <w:rPr>
                <w:rFonts w:ascii="Times New Roman" w:hAnsi="Times New Roman"/>
                <w:b w:val="0"/>
                <w:i w:val="0"/>
                <w:sz w:val="19"/>
              </w:rPr>
              <w:t>S5 — Communication &amp; IA</w:t>
            </w:r>
          </w:p>
        </w:tc>
        <w:tc>
          <w:tcPr>
            <w:tcW w:type="dxa" w:w="5835"/>
            <w:shd w:val="clear" w:color="auto" w:fill="EAF1F9"/>
          </w:tcPr>
          <w:p>
            <w:pPr>
              <w:spacing w:after="20"/>
            </w:pPr>
            <w:r>
              <w:rPr>
                <w:rFonts w:ascii="Times New Roman" w:hAnsi="Times New Roman"/>
                <w:b w:val="0"/>
                <w:i w:val="0"/>
                <w:sz w:val="19"/>
              </w:rPr>
              <w:t>Messagerie temps réel, IA, catalogue, agences</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S6 — Qualité &amp; livraison</w:t>
            </w:r>
          </w:p>
        </w:tc>
        <w:tc>
          <w:tcPr>
            <w:tcW w:type="dxa" w:w="5835"/>
          </w:tcPr>
          <w:p>
            <w:pPr>
              <w:spacing w:after="20"/>
            </w:pPr>
            <w:r>
              <w:rPr>
                <w:rFonts w:ascii="Times New Roman" w:hAnsi="Times New Roman"/>
                <w:b w:val="0"/>
                <w:i w:val="0"/>
                <w:sz w:val="19"/>
              </w:rPr>
              <w:t>Tests, sécurité, dockerisation, rapport, soutenance</w:t>
            </w:r>
          </w:p>
        </w:tc>
        <w:tc>
          <w:tcPr>
            <w:tcW w:type="dxa" w:w="1694"/>
          </w:tcPr>
          <w:p>
            <w:pPr>
              <w:spacing w:after="20"/>
            </w:pPr>
            <w:r>
              <w:rPr>
                <w:rFonts w:ascii="Times New Roman" w:hAnsi="Times New Roman"/>
                <w:b w:val="0"/>
                <w:i w:val="0"/>
                <w:sz w:val="19"/>
              </w:rPr>
              <w:t>3 sem.</w:t>
            </w:r>
          </w:p>
        </w:tc>
      </w:tr>
    </w:tbl>
    <w:p>
      <w:pPr>
        <w:pStyle w:val="Caption"/>
      </w:pPr>
      <w:r>
        <w:t xml:space="preserve">Tableau </w:t>
      </w:r>
      <w:fldSimple w:instr=" SEQ Tableau \* ARABIC ">
        <w:r>
          <w:t>1</w:t>
        </w:r>
      </w:fldSimple>
      <w:r>
        <w:t>: Découpage du projet en sprints</w:t>
      </w:r>
    </w:p>
    <w:p>
      <w:pPr>
        <w:pStyle w:val="Heading3"/>
      </w:pPr>
      <w:r>
        <w:t>3  Gestion des risques</w:t>
      </w:r>
    </w:p>
    <w:p>
      <w:r>
        <w:rPr>
          <w:rFonts w:ascii="Times New Roman" w:hAnsi="Times New Roman"/>
          <w:b w:val="0"/>
          <w:i w:val="0"/>
          <w:sz w:val="23"/>
        </w:rPr>
        <w:t>Tout projet comporte des risques. Les avoir identifiés en amont nous a permis d'anticiper des mesures de réduction et de protéger l'avancement.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200"/>
            <w:shd w:val="clear" w:color="auto" w:fill="1F4E79"/>
          </w:tcPr>
          <w:p>
            <w:pPr>
              <w:jc w:val="left"/>
            </w:pPr>
            <w:r>
              <w:rPr>
                <w:rFonts w:ascii="Calibri" w:hAnsi="Calibri"/>
                <w:b/>
                <w:color w:val="FFFFFF"/>
                <w:sz w:val="19"/>
              </w:rPr>
              <w:t>Risque</w:t>
            </w:r>
          </w:p>
        </w:tc>
        <w:tc>
          <w:tcPr>
            <w:tcW w:type="dxa" w:w="1318"/>
            <w:shd w:val="clear" w:color="auto" w:fill="1F4E79"/>
          </w:tcPr>
          <w:p>
            <w:pPr>
              <w:jc w:val="left"/>
            </w:pPr>
            <w:r>
              <w:rPr>
                <w:rFonts w:ascii="Calibri" w:hAnsi="Calibri"/>
                <w:b/>
                <w:color w:val="FFFFFF"/>
                <w:sz w:val="19"/>
              </w:rPr>
              <w:t>Impact</w:t>
            </w:r>
          </w:p>
        </w:tc>
        <w:tc>
          <w:tcPr>
            <w:tcW w:type="dxa" w:w="4894"/>
            <w:shd w:val="clear" w:color="auto" w:fill="1F4E79"/>
          </w:tcPr>
          <w:p>
            <w:pPr>
              <w:jc w:val="left"/>
            </w:pPr>
            <w:r>
              <w:rPr>
                <w:rFonts w:ascii="Calibri" w:hAnsi="Calibri"/>
                <w:b/>
                <w:color w:val="FFFFFF"/>
                <w:sz w:val="19"/>
              </w:rPr>
              <w:t>Mesure de réduction</w:t>
            </w:r>
          </w:p>
        </w:tc>
      </w:tr>
      <w:tr>
        <w:tc>
          <w:tcPr>
            <w:tcW w:type="dxa" w:w="3200"/>
          </w:tcPr>
          <w:p>
            <w:pPr>
              <w:spacing w:after="20"/>
            </w:pPr>
            <w:r>
              <w:rPr>
                <w:rFonts w:ascii="Times New Roman" w:hAnsi="Times New Roman"/>
                <w:b w:val="0"/>
                <w:i w:val="0"/>
                <w:sz w:val="19"/>
              </w:rPr>
              <w:t>Complexité du moteur de paiement</w:t>
            </w:r>
          </w:p>
        </w:tc>
        <w:tc>
          <w:tcPr>
            <w:tcW w:type="dxa" w:w="1318"/>
          </w:tcPr>
          <w:p>
            <w:pPr>
              <w:spacing w:after="20"/>
            </w:pPr>
            <w:r>
              <w:rPr>
                <w:rFonts w:ascii="Times New Roman" w:hAnsi="Times New Roman"/>
                <w:b w:val="0"/>
                <w:i w:val="0"/>
                <w:sz w:val="19"/>
              </w:rPr>
              <w:t>Élevé</w:t>
            </w:r>
          </w:p>
        </w:tc>
        <w:tc>
          <w:tcPr>
            <w:tcW w:type="dxa" w:w="4894"/>
          </w:tcPr>
          <w:p>
            <w:pPr>
              <w:spacing w:after="20"/>
            </w:pPr>
            <w:r>
              <w:rPr>
                <w:rFonts w:ascii="Times New Roman" w:hAnsi="Times New Roman"/>
                <w:b w:val="0"/>
                <w:i w:val="0"/>
                <w:sz w:val="19"/>
              </w:rPr>
              <w:t>Traitement prioritaire, tests approfondis, garde-fous</w:t>
            </w:r>
          </w:p>
        </w:tc>
      </w:tr>
      <w:tr>
        <w:tc>
          <w:tcPr>
            <w:tcW w:type="dxa" w:w="3200"/>
            <w:shd w:val="clear" w:color="auto" w:fill="EAF1F9"/>
          </w:tcPr>
          <w:p>
            <w:pPr>
              <w:spacing w:after="20"/>
            </w:pPr>
            <w:r>
              <w:rPr>
                <w:rFonts w:ascii="Times New Roman" w:hAnsi="Times New Roman"/>
                <w:b w:val="0"/>
                <w:i w:val="0"/>
                <w:sz w:val="19"/>
              </w:rPr>
              <w:t>Ampleur du périmètre fonctionnel</w:t>
            </w:r>
          </w:p>
        </w:tc>
        <w:tc>
          <w:tcPr>
            <w:tcW w:type="dxa" w:w="1318"/>
            <w:shd w:val="clear" w:color="auto" w:fill="EAF1F9"/>
          </w:tcPr>
          <w:p>
            <w:pPr>
              <w:spacing w:after="20"/>
            </w:pPr>
            <w:r>
              <w:rPr>
                <w:rFonts w:ascii="Times New Roman" w:hAnsi="Times New Roman"/>
                <w:b w:val="0"/>
                <w:i w:val="0"/>
                <w:sz w:val="19"/>
              </w:rPr>
              <w:t>Élevé</w:t>
            </w:r>
          </w:p>
        </w:tc>
        <w:tc>
          <w:tcPr>
            <w:tcW w:type="dxa" w:w="4894"/>
            <w:shd w:val="clear" w:color="auto" w:fill="EAF1F9"/>
          </w:tcPr>
          <w:p>
            <w:pPr>
              <w:spacing w:after="20"/>
            </w:pPr>
            <w:r>
              <w:rPr>
                <w:rFonts w:ascii="Times New Roman" w:hAnsi="Times New Roman"/>
                <w:b w:val="0"/>
                <w:i w:val="0"/>
                <w:sz w:val="19"/>
              </w:rPr>
              <w:t>Découpage en sprints, priorisation MoSCoW</w:t>
            </w:r>
          </w:p>
        </w:tc>
      </w:tr>
      <w:tr>
        <w:tc>
          <w:tcPr>
            <w:tcW w:type="dxa" w:w="3200"/>
          </w:tcPr>
          <w:p>
            <w:pPr>
              <w:spacing w:after="20"/>
            </w:pPr>
            <w:r>
              <w:rPr>
                <w:rFonts w:ascii="Times New Roman" w:hAnsi="Times New Roman"/>
                <w:b w:val="0"/>
                <w:i w:val="0"/>
                <w:sz w:val="19"/>
              </w:rPr>
              <w:t>Temps limité (parallèle aux cours)</w:t>
            </w:r>
          </w:p>
        </w:tc>
        <w:tc>
          <w:tcPr>
            <w:tcW w:type="dxa" w:w="1318"/>
          </w:tcPr>
          <w:p>
            <w:pPr>
              <w:spacing w:after="20"/>
            </w:pPr>
            <w:r>
              <w:rPr>
                <w:rFonts w:ascii="Times New Roman" w:hAnsi="Times New Roman"/>
                <w:b w:val="0"/>
                <w:i w:val="0"/>
                <w:sz w:val="19"/>
              </w:rPr>
              <w:t>Moyen</w:t>
            </w:r>
          </w:p>
        </w:tc>
        <w:tc>
          <w:tcPr>
            <w:tcW w:type="dxa" w:w="4894"/>
          </w:tcPr>
          <w:p>
            <w:pPr>
              <w:spacing w:after="20"/>
            </w:pPr>
            <w:r>
              <w:rPr>
                <w:rFonts w:ascii="Times New Roman" w:hAnsi="Times New Roman"/>
                <w:b w:val="0"/>
                <w:i w:val="0"/>
                <w:sz w:val="19"/>
              </w:rPr>
              <w:t>Planning Gantt, incréments livrables</w:t>
            </w:r>
          </w:p>
        </w:tc>
      </w:tr>
      <w:tr>
        <w:tc>
          <w:tcPr>
            <w:tcW w:type="dxa" w:w="3200"/>
            <w:shd w:val="clear" w:color="auto" w:fill="EAF1F9"/>
          </w:tcPr>
          <w:p>
            <w:pPr>
              <w:spacing w:after="20"/>
            </w:pPr>
            <w:r>
              <w:rPr>
                <w:rFonts w:ascii="Times New Roman" w:hAnsi="Times New Roman"/>
                <w:b w:val="0"/>
                <w:i w:val="0"/>
                <w:sz w:val="19"/>
              </w:rPr>
              <w:t>Intégration de services tiers</w:t>
            </w:r>
          </w:p>
        </w:tc>
        <w:tc>
          <w:tcPr>
            <w:tcW w:type="dxa" w:w="1318"/>
            <w:shd w:val="clear" w:color="auto" w:fill="EAF1F9"/>
          </w:tcPr>
          <w:p>
            <w:pPr>
              <w:spacing w:after="20"/>
            </w:pPr>
            <w:r>
              <w:rPr>
                <w:rFonts w:ascii="Times New Roman" w:hAnsi="Times New Roman"/>
                <w:b w:val="0"/>
                <w:i w:val="0"/>
                <w:sz w:val="19"/>
              </w:rPr>
              <w:t>Moyen</w:t>
            </w:r>
          </w:p>
        </w:tc>
        <w:tc>
          <w:tcPr>
            <w:tcW w:type="dxa" w:w="4894"/>
            <w:shd w:val="clear" w:color="auto" w:fill="EAF1F9"/>
          </w:tcPr>
          <w:p>
            <w:pPr>
              <w:spacing w:after="20"/>
            </w:pPr>
            <w:r>
              <w:rPr>
                <w:rFonts w:ascii="Times New Roman" w:hAnsi="Times New Roman"/>
                <w:b w:val="0"/>
                <w:i w:val="0"/>
                <w:sz w:val="19"/>
              </w:rPr>
              <w:t>Maquettage, environnement de test (clés sandbox)</w:t>
            </w:r>
          </w:p>
        </w:tc>
      </w:tr>
      <w:tr>
        <w:tc>
          <w:tcPr>
            <w:tcW w:type="dxa" w:w="3200"/>
          </w:tcPr>
          <w:p>
            <w:pPr>
              <w:spacing w:after="20"/>
            </w:pPr>
            <w:r>
              <w:rPr>
                <w:rFonts w:ascii="Times New Roman" w:hAnsi="Times New Roman"/>
                <w:b w:val="0"/>
                <w:i w:val="0"/>
                <w:sz w:val="19"/>
              </w:rPr>
              <w:t>Régressions lors des évolutions</w:t>
            </w:r>
          </w:p>
        </w:tc>
        <w:tc>
          <w:tcPr>
            <w:tcW w:type="dxa" w:w="1318"/>
          </w:tcPr>
          <w:p>
            <w:pPr>
              <w:spacing w:after="20"/>
            </w:pPr>
            <w:r>
              <w:rPr>
                <w:rFonts w:ascii="Times New Roman" w:hAnsi="Times New Roman"/>
                <w:b w:val="0"/>
                <w:i w:val="0"/>
                <w:sz w:val="19"/>
              </w:rPr>
              <w:t>Moyen</w:t>
            </w:r>
          </w:p>
        </w:tc>
        <w:tc>
          <w:tcPr>
            <w:tcW w:type="dxa" w:w="4894"/>
          </w:tcPr>
          <w:p>
            <w:pPr>
              <w:spacing w:after="20"/>
            </w:pPr>
            <w:r>
              <w:rPr>
                <w:rFonts w:ascii="Times New Roman" w:hAnsi="Times New Roman"/>
                <w:b w:val="0"/>
                <w:i w:val="0"/>
                <w:sz w:val="19"/>
              </w:rPr>
              <w:t>Tests automatisés, versionnement Git</w:t>
            </w:r>
          </w:p>
        </w:tc>
      </w:tr>
    </w:tbl>
    <w:p>
      <w:pPr>
        <w:pStyle w:val="Caption"/>
      </w:pPr>
      <w:r>
        <w:t xml:space="preserve">Tableau </w:t>
      </w:r>
      <w:fldSimple w:instr=" SEQ Tableau \* ARABIC ">
        <w:r>
          <w:t>1</w:t>
        </w:r>
      </w:fldSimple>
      <w:r>
        <w:t>: Principaux risques du projet et mesures de réduction</w:t>
      </w:r>
    </w:p>
    <w:p>
      <w:pPr>
        <w:pStyle w:val="Heading2"/>
      </w:pPr>
      <w:r>
        <w:t>VII.  Planification — diagramme de Gantt</w:t>
      </w:r>
    </w:p>
    <w:p>
      <w:r>
        <w:rPr>
          <w:rFonts w:ascii="Times New Roman" w:hAnsi="Times New Roman"/>
          <w:b w:val="0"/>
          <w:i w:val="0"/>
          <w:sz w:val="23"/>
        </w:rPr>
        <w:t xml:space="preserve">La planification du projet a été formalisée au moyen d'un </w:t>
      </w:r>
      <w:r>
        <w:rPr>
          <w:rFonts w:ascii="Times New Roman" w:hAnsi="Times New Roman"/>
          <w:b/>
          <w:i w:val="0"/>
          <w:sz w:val="23"/>
        </w:rPr>
        <w:t>diagramme de Gantt</w:t>
      </w:r>
      <w:r>
        <w:rPr>
          <w:rFonts w:ascii="Times New Roman" w:hAnsi="Times New Roman"/>
          <w:b w:val="0"/>
          <w:i w:val="0"/>
          <w:sz w:val="23"/>
        </w:rPr>
        <w:t>, qui ordonne les grandes phases dans le temps et met en évidence leur durée et leur enchaînement. Cette représentation nous a permis de répartir l'effort de manière équilibrée et de suivre l'avancement par rapport aux échéances. La figure ci-dessous présente le planning prévisionnel.</w:t>
      </w:r>
    </w:p>
    <w:p>
      <w:pPr>
        <w:spacing w:before="120" w:after="40"/>
        <w:jc w:val="center"/>
      </w:pPr>
      <w:r>
        <w:drawing>
          <wp:inline xmlns:a="http://schemas.openxmlformats.org/drawingml/2006/main" xmlns:pic="http://schemas.openxmlformats.org/drawingml/2006/picture">
            <wp:extent cx="5976000" cy="2838600"/>
            <wp:docPr id="1" name="Picture 1"/>
            <wp:cNvGraphicFramePr>
              <a:graphicFrameLocks noChangeAspect="1"/>
            </wp:cNvGraphicFramePr>
            <a:graphic>
              <a:graphicData uri="http://schemas.openxmlformats.org/drawingml/2006/picture">
                <pic:pic>
                  <pic:nvPicPr>
                    <pic:cNvPr id="0" name="fig_gantt.png"/>
                    <pic:cNvPicPr/>
                  </pic:nvPicPr>
                  <pic:blipFill>
                    <a:blip r:embed="rId10"/>
                    <a:stretch>
                      <a:fillRect/>
                    </a:stretch>
                  </pic:blipFill>
                  <pic:spPr>
                    <a:xfrm>
                      <a:off x="0" y="0"/>
                      <a:ext cx="5976000" cy="2838600"/>
                    </a:xfrm>
                    <a:prstGeom prst="rect"/>
                  </pic:spPr>
                </pic:pic>
              </a:graphicData>
            </a:graphic>
          </wp:inline>
        </w:drawing>
      </w:r>
    </w:p>
    <w:p>
      <w:pPr>
        <w:pStyle w:val="Caption"/>
      </w:pPr>
      <w:r>
        <w:t xml:space="preserve">Figure </w:t>
      </w:r>
      <w:fldSimple w:instr=" SEQ Figure \* ARABIC ">
        <w:r>
          <w:t>1</w:t>
        </w:r>
      </w:fldSimple>
      <w:r>
        <w:t>: Diagramme de Gantt — planification prévisionnelle du projet Panda</w:t>
      </w:r>
    </w:p>
    <w:p>
      <w:r>
        <w:rPr>
          <w:rFonts w:ascii="Times New Roman" w:hAnsi="Times New Roman"/>
          <w:b w:val="0"/>
          <w:i w:val="0"/>
          <w:sz w:val="23"/>
        </w:rPr>
        <w:t>Les phases de conception et de développement du socle ont volontairement été dotées d'une marge confortable, car elles conditionnent l'ensemble des modules suivants. La phase de paiement, identifiée comme la plus critique, a fait l'objet d'une attention particulière et de tests approfondis avant de poursuivre.</w:t>
      </w:r>
    </w:p>
    <w:p>
      <w:pPr>
        <w:pStyle w:val="Heading2"/>
      </w:pPr>
      <w:r>
        <w:t>VIII.  Conclusion du chapitre</w:t>
      </w:r>
    </w:p>
    <w:p>
      <w:r>
        <w:rPr>
          <w:rFonts w:ascii="Times New Roman" w:hAnsi="Times New Roman"/>
          <w:b w:val="0"/>
          <w:i w:val="0"/>
          <w:sz w:val="23"/>
        </w:rPr>
        <w:t>Ce premier chapitre a défini le cadre du projet, caractérisé le marché du travail indépendant et formulé la problématique de la confiance, au cœur de toute place de marché de services. L'étude de l'existant a confirmé les standards attendus et précisé le positionnement de Panda, qui réunit appels d'offres et services packagés autour d'un moteur de paiement sécurisé. Enfin, la méthodologie agile et la planification adoptées ont été exposées. Le chapitre suivant approfondit l'</w:t>
      </w:r>
      <w:r>
        <w:rPr>
          <w:rFonts w:ascii="Times New Roman" w:hAnsi="Times New Roman"/>
          <w:b/>
          <w:i w:val="0"/>
          <w:sz w:val="23"/>
        </w:rPr>
        <w:t>analyse et la spécification des besoins</w:t>
      </w:r>
      <w:r>
        <w:rPr>
          <w:rFonts w:ascii="Times New Roman" w:hAnsi="Times New Roman"/>
          <w:b w:val="0"/>
          <w:i w:val="0"/>
          <w:sz w:val="23"/>
        </w:rPr>
        <w:t>, formalisées à l'aide du langage UML.</w:t>
      </w:r>
    </w:p>
    <w:p>
      <w:r>
        <w:br w:type="page"/>
      </w:r>
    </w:p>
    <w:p>
      <w:pPr>
        <w:pStyle w:val="Heading1"/>
      </w:pPr>
      <w:r>
        <w:t>Chapitre 2 : Analyse et spécification des besoins</w:t>
      </w:r>
    </w:p>
    <w:p>
      <w:r>
        <w:rPr>
          <w:rFonts w:ascii="Times New Roman" w:hAnsi="Times New Roman"/>
          <w:b w:val="0"/>
          <w:i w:val="0"/>
          <w:sz w:val="23"/>
        </w:rPr>
        <w:t xml:space="preserve">L'analyse des besoins est une étape déterminante qui conditionne la qualité de la conception et de la réalisation. Ce chapitre identifie les </w:t>
      </w:r>
      <w:r>
        <w:rPr>
          <w:rFonts w:ascii="Times New Roman" w:hAnsi="Times New Roman"/>
          <w:b/>
          <w:i w:val="0"/>
          <w:sz w:val="23"/>
        </w:rPr>
        <w:t>acteurs</w:t>
      </w:r>
      <w:r>
        <w:rPr>
          <w:rFonts w:ascii="Times New Roman" w:hAnsi="Times New Roman"/>
          <w:b w:val="0"/>
          <w:i w:val="0"/>
          <w:sz w:val="23"/>
        </w:rPr>
        <w:t xml:space="preserve"> du système, recense les </w:t>
      </w:r>
      <w:r>
        <w:rPr>
          <w:rFonts w:ascii="Times New Roman" w:hAnsi="Times New Roman"/>
          <w:b/>
          <w:i w:val="0"/>
          <w:sz w:val="23"/>
        </w:rPr>
        <w:t>besoins fonctionnels</w:t>
      </w:r>
      <w:r>
        <w:rPr>
          <w:rFonts w:ascii="Times New Roman" w:hAnsi="Times New Roman"/>
          <w:b w:val="0"/>
          <w:i w:val="0"/>
          <w:sz w:val="23"/>
        </w:rPr>
        <w:t xml:space="preserve"> et </w:t>
      </w:r>
      <w:r>
        <w:rPr>
          <w:rFonts w:ascii="Times New Roman" w:hAnsi="Times New Roman"/>
          <w:b/>
          <w:i w:val="0"/>
          <w:sz w:val="23"/>
        </w:rPr>
        <w:t>non fonctionnels</w:t>
      </w:r>
      <w:r>
        <w:rPr>
          <w:rFonts w:ascii="Times New Roman" w:hAnsi="Times New Roman"/>
          <w:b w:val="0"/>
          <w:i w:val="0"/>
          <w:sz w:val="23"/>
        </w:rPr>
        <w:t xml:space="preserve">, puis les formalise à l'aide du langage </w:t>
      </w:r>
      <w:r>
        <w:rPr>
          <w:rFonts w:ascii="Times New Roman" w:hAnsi="Times New Roman"/>
          <w:b/>
          <w:i w:val="0"/>
          <w:sz w:val="23"/>
        </w:rPr>
        <w:t>UML</w:t>
      </w:r>
      <w:r>
        <w:rPr>
          <w:rFonts w:ascii="Times New Roman" w:hAnsi="Times New Roman"/>
          <w:b w:val="0"/>
          <w:i w:val="0"/>
          <w:sz w:val="23"/>
        </w:rPr>
        <w:t>. Il présente le diagramme de cas d'utilisation global, complété par la description textuelle des cas d'utilisation les plus significatifs.</w:t>
      </w:r>
    </w:p>
    <w:p>
      <w:pPr>
        <w:pStyle w:val="Heading2"/>
      </w:pPr>
      <w:r>
        <w:t>I.  Identification des acteurs</w:t>
      </w:r>
    </w:p>
    <w:p>
      <w:r>
        <w:rPr>
          <w:rFonts w:ascii="Times New Roman" w:hAnsi="Times New Roman"/>
          <w:b w:val="0"/>
          <w:i w:val="0"/>
          <w:sz w:val="23"/>
        </w:rPr>
        <w:t>Un acteur représente une entité externe — humaine ou logicielle — qui interagit avec le système. Panda distingue les acteurs humains, porteurs de rôles métier, des acteurs externes que sont les services tiers intégrés.</w:t>
      </w:r>
    </w:p>
    <w:p>
      <w:pPr>
        <w:pStyle w:val="Heading3"/>
      </w:pPr>
      <w:r>
        <w:t>1  Acteurs humains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1694"/>
            <w:shd w:val="clear" w:color="auto" w:fill="1F4E79"/>
          </w:tcPr>
          <w:p>
            <w:pPr>
              <w:jc w:val="left"/>
            </w:pPr>
            <w:r>
              <w:rPr>
                <w:rFonts w:ascii="Calibri" w:hAnsi="Calibri"/>
                <w:b/>
                <w:color w:val="FFFFFF"/>
                <w:sz w:val="19"/>
              </w:rPr>
              <w:t>Acteur</w:t>
            </w:r>
          </w:p>
        </w:tc>
        <w:tc>
          <w:tcPr>
            <w:tcW w:type="dxa" w:w="7717"/>
            <w:shd w:val="clear" w:color="auto" w:fill="1F4E79"/>
          </w:tcPr>
          <w:p>
            <w:pPr>
              <w:jc w:val="left"/>
            </w:pPr>
            <w:r>
              <w:rPr>
                <w:rFonts w:ascii="Calibri" w:hAnsi="Calibri"/>
                <w:b/>
                <w:color w:val="FFFFFF"/>
                <w:sz w:val="19"/>
              </w:rPr>
              <w:t>Description et responsabilités</w:t>
            </w:r>
          </w:p>
        </w:tc>
      </w:tr>
      <w:tr>
        <w:tc>
          <w:tcPr>
            <w:tcW w:type="dxa" w:w="1694"/>
          </w:tcPr>
          <w:p>
            <w:pPr>
              <w:spacing w:after="20"/>
            </w:pPr>
            <w:r>
              <w:rPr>
                <w:rFonts w:ascii="Times New Roman" w:hAnsi="Times New Roman"/>
                <w:b w:val="0"/>
                <w:i w:val="0"/>
                <w:sz w:val="19"/>
              </w:rPr>
              <w:t>Visiteur</w:t>
            </w:r>
          </w:p>
        </w:tc>
        <w:tc>
          <w:tcPr>
            <w:tcW w:type="dxa" w:w="7717"/>
          </w:tcPr>
          <w:p>
            <w:pPr>
              <w:spacing w:after="20"/>
            </w:pPr>
            <w:r>
              <w:rPr>
                <w:rFonts w:ascii="Times New Roman" w:hAnsi="Times New Roman"/>
                <w:b w:val="0"/>
                <w:i w:val="0"/>
                <w:sz w:val="19"/>
              </w:rPr>
              <w:t>Internaute non authentifié : parcourt les offres, les freelances et le catalogue, consulte les pages publiques, puis s'inscrit ou se connecte.</w:t>
            </w:r>
          </w:p>
        </w:tc>
      </w:tr>
      <w:tr>
        <w:tc>
          <w:tcPr>
            <w:tcW w:type="dxa" w:w="1694"/>
            <w:shd w:val="clear" w:color="auto" w:fill="EAF1F9"/>
          </w:tcPr>
          <w:p>
            <w:pPr>
              <w:spacing w:after="20"/>
            </w:pPr>
            <w:r>
              <w:rPr>
                <w:rFonts w:ascii="Times New Roman" w:hAnsi="Times New Roman"/>
                <w:b w:val="0"/>
                <w:i w:val="0"/>
                <w:sz w:val="19"/>
              </w:rPr>
              <w:t>Client</w:t>
            </w:r>
          </w:p>
        </w:tc>
        <w:tc>
          <w:tcPr>
            <w:tcW w:type="dxa" w:w="7717"/>
            <w:shd w:val="clear" w:color="auto" w:fill="EAF1F9"/>
          </w:tcPr>
          <w:p>
            <w:pPr>
              <w:spacing w:after="20"/>
            </w:pPr>
            <w:r>
              <w:rPr>
                <w:rFonts w:ascii="Times New Roman" w:hAnsi="Times New Roman"/>
                <w:b w:val="0"/>
                <w:i w:val="0"/>
                <w:sz w:val="19"/>
              </w:rPr>
              <w:t>Utilisateur authentifié qui publie des offres, étudie les propositions reçues, achète des services, finance le séquestre, valide les jalons et évalue les freelances.</w:t>
            </w:r>
          </w:p>
        </w:tc>
      </w:tr>
      <w:tr>
        <w:tc>
          <w:tcPr>
            <w:tcW w:type="dxa" w:w="1694"/>
          </w:tcPr>
          <w:p>
            <w:pPr>
              <w:spacing w:after="20"/>
            </w:pPr>
            <w:r>
              <w:rPr>
                <w:rFonts w:ascii="Times New Roman" w:hAnsi="Times New Roman"/>
                <w:b w:val="0"/>
                <w:i w:val="0"/>
                <w:sz w:val="19"/>
              </w:rPr>
              <w:t>Freelance</w:t>
            </w:r>
          </w:p>
        </w:tc>
        <w:tc>
          <w:tcPr>
            <w:tcW w:type="dxa" w:w="7717"/>
          </w:tcPr>
          <w:p>
            <w:pPr>
              <w:spacing w:after="20"/>
            </w:pPr>
            <w:r>
              <w:rPr>
                <w:rFonts w:ascii="Times New Roman" w:hAnsi="Times New Roman"/>
                <w:b w:val="0"/>
                <w:i w:val="0"/>
                <w:sz w:val="19"/>
              </w:rPr>
              <w:t>Utilisateur authentifié qui complète son profil et son portfolio, postule aux offres, vend des services packagés, livre les jalons, suit son temps et demande ses retraits.</w:t>
            </w:r>
          </w:p>
        </w:tc>
      </w:tr>
      <w:tr>
        <w:tc>
          <w:tcPr>
            <w:tcW w:type="dxa" w:w="1694"/>
            <w:shd w:val="clear" w:color="auto" w:fill="EAF1F9"/>
          </w:tcPr>
          <w:p>
            <w:pPr>
              <w:spacing w:after="20"/>
            </w:pPr>
            <w:r>
              <w:rPr>
                <w:rFonts w:ascii="Times New Roman" w:hAnsi="Times New Roman"/>
                <w:b w:val="0"/>
                <w:i w:val="0"/>
                <w:sz w:val="19"/>
              </w:rPr>
              <w:t>Agence</w:t>
            </w:r>
          </w:p>
        </w:tc>
        <w:tc>
          <w:tcPr>
            <w:tcW w:type="dxa" w:w="7717"/>
            <w:shd w:val="clear" w:color="auto" w:fill="EAF1F9"/>
          </w:tcPr>
          <w:p>
            <w:pPr>
              <w:spacing w:after="20"/>
            </w:pPr>
            <w:r>
              <w:rPr>
                <w:rFonts w:ascii="Times New Roman" w:hAnsi="Times New Roman"/>
                <w:b w:val="0"/>
                <w:i w:val="0"/>
                <w:sz w:val="19"/>
              </w:rPr>
              <w:t>Entité regroupant plusieurs freelances sous une même bannière ; le propriétaire invite des membres et gère l'activité collective.</w:t>
            </w:r>
          </w:p>
        </w:tc>
      </w:tr>
      <w:tr>
        <w:tc>
          <w:tcPr>
            <w:tcW w:type="dxa" w:w="1694"/>
          </w:tcPr>
          <w:p>
            <w:pPr>
              <w:spacing w:after="20"/>
            </w:pPr>
            <w:r>
              <w:rPr>
                <w:rFonts w:ascii="Times New Roman" w:hAnsi="Times New Roman"/>
                <w:b w:val="0"/>
                <w:i w:val="0"/>
                <w:sz w:val="19"/>
              </w:rPr>
              <w:t>Administrateur</w:t>
            </w:r>
          </w:p>
        </w:tc>
        <w:tc>
          <w:tcPr>
            <w:tcW w:type="dxa" w:w="7717"/>
          </w:tcPr>
          <w:p>
            <w:pPr>
              <w:spacing w:after="20"/>
            </w:pPr>
            <w:r>
              <w:rPr>
                <w:rFonts w:ascii="Times New Roman" w:hAnsi="Times New Roman"/>
                <w:b w:val="0"/>
                <w:i w:val="0"/>
                <w:sz w:val="19"/>
              </w:rPr>
              <w:t>Supervise la plateforme : modération du catalogue, gestion des utilisateurs, validation des vérifications d'identité, traitement des retraits et arbitrage des litiges.</w:t>
            </w:r>
          </w:p>
        </w:tc>
      </w:tr>
    </w:tbl>
    <w:p>
      <w:pPr>
        <w:pStyle w:val="Caption"/>
      </w:pPr>
      <w:r>
        <w:t xml:space="preserve">Tableau </w:t>
      </w:r>
      <w:fldSimple w:instr=" SEQ Tableau \* ARABIC ">
        <w:r>
          <w:t>1</w:t>
        </w:r>
      </w:fldSimple>
      <w:r>
        <w:t>: Acteurs humains de la plateforme Panda</w:t>
      </w:r>
    </w:p>
    <w:p>
      <w:pPr>
        <w:pStyle w:val="Heading3"/>
      </w:pPr>
      <w:r>
        <w:t>2  Acteurs externes (systèmes tiers)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823"/>
            <w:shd w:val="clear" w:color="auto" w:fill="1F4E79"/>
          </w:tcPr>
          <w:p>
            <w:pPr>
              <w:jc w:val="left"/>
            </w:pPr>
            <w:r>
              <w:rPr>
                <w:rFonts w:ascii="Calibri" w:hAnsi="Calibri"/>
                <w:b/>
                <w:color w:val="FFFFFF"/>
                <w:sz w:val="19"/>
              </w:rPr>
              <w:t>Acteur externe</w:t>
            </w:r>
          </w:p>
        </w:tc>
        <w:tc>
          <w:tcPr>
            <w:tcW w:type="dxa" w:w="6588"/>
            <w:shd w:val="clear" w:color="auto" w:fill="1F4E79"/>
          </w:tcPr>
          <w:p>
            <w:pPr>
              <w:jc w:val="left"/>
            </w:pPr>
            <w:r>
              <w:rPr>
                <w:rFonts w:ascii="Calibri" w:hAnsi="Calibri"/>
                <w:b/>
                <w:color w:val="FFFFFF"/>
                <w:sz w:val="19"/>
              </w:rPr>
              <w:t>Rôle dans le système</w:t>
            </w:r>
          </w:p>
        </w:tc>
      </w:tr>
      <w:tr>
        <w:tc>
          <w:tcPr>
            <w:tcW w:type="dxa" w:w="2823"/>
          </w:tcPr>
          <w:p>
            <w:pPr>
              <w:spacing w:after="20"/>
            </w:pPr>
            <w:r>
              <w:rPr>
                <w:rFonts w:ascii="Times New Roman" w:hAnsi="Times New Roman"/>
                <w:b w:val="0"/>
                <w:i w:val="0"/>
                <w:sz w:val="19"/>
              </w:rPr>
              <w:t>Stripe</w:t>
            </w:r>
          </w:p>
        </w:tc>
        <w:tc>
          <w:tcPr>
            <w:tcW w:type="dxa" w:w="6588"/>
          </w:tcPr>
          <w:p>
            <w:pPr>
              <w:spacing w:after="20"/>
            </w:pPr>
            <w:r>
              <w:rPr>
                <w:rFonts w:ascii="Times New Roman" w:hAnsi="Times New Roman"/>
                <w:b w:val="0"/>
                <w:i w:val="0"/>
                <w:sz w:val="19"/>
              </w:rPr>
              <w:t>Encaissement des dépôts (Checkout) et versement des retraits (Connect/Payout).</w:t>
            </w:r>
          </w:p>
        </w:tc>
      </w:tr>
      <w:tr>
        <w:tc>
          <w:tcPr>
            <w:tcW w:type="dxa" w:w="2823"/>
            <w:shd w:val="clear" w:color="auto" w:fill="EAF1F9"/>
          </w:tcPr>
          <w:p>
            <w:pPr>
              <w:spacing w:after="20"/>
            </w:pPr>
            <w:r>
              <w:rPr>
                <w:rFonts w:ascii="Times New Roman" w:hAnsi="Times New Roman"/>
                <w:b w:val="0"/>
                <w:i w:val="0"/>
                <w:sz w:val="19"/>
              </w:rPr>
              <w:t>Google (OAuth)</w:t>
            </w:r>
          </w:p>
        </w:tc>
        <w:tc>
          <w:tcPr>
            <w:tcW w:type="dxa" w:w="6588"/>
            <w:shd w:val="clear" w:color="auto" w:fill="EAF1F9"/>
          </w:tcPr>
          <w:p>
            <w:pPr>
              <w:spacing w:after="20"/>
            </w:pPr>
            <w:r>
              <w:rPr>
                <w:rFonts w:ascii="Times New Roman" w:hAnsi="Times New Roman"/>
                <w:b w:val="0"/>
                <w:i w:val="0"/>
                <w:sz w:val="19"/>
              </w:rPr>
              <w:t>Fournisseur d'identité pour l'authentification sociale via Socialite.</w:t>
            </w:r>
          </w:p>
        </w:tc>
      </w:tr>
      <w:tr>
        <w:tc>
          <w:tcPr>
            <w:tcW w:type="dxa" w:w="2823"/>
          </w:tcPr>
          <w:p>
            <w:pPr>
              <w:spacing w:after="20"/>
            </w:pPr>
            <w:r>
              <w:rPr>
                <w:rFonts w:ascii="Times New Roman" w:hAnsi="Times New Roman"/>
                <w:b w:val="0"/>
                <w:i w:val="0"/>
                <w:sz w:val="19"/>
              </w:rPr>
              <w:t>Serveur IA (Ollama / Mistral)</w:t>
            </w:r>
          </w:p>
        </w:tc>
        <w:tc>
          <w:tcPr>
            <w:tcW w:type="dxa" w:w="6588"/>
          </w:tcPr>
          <w:p>
            <w:pPr>
              <w:spacing w:after="20"/>
            </w:pPr>
            <w:r>
              <w:rPr>
                <w:rFonts w:ascii="Times New Roman" w:hAnsi="Times New Roman"/>
                <w:b w:val="0"/>
                <w:i w:val="0"/>
                <w:sz w:val="19"/>
              </w:rPr>
              <w:t>Génération de propositions, mise en correspondance et analyse de profils.</w:t>
            </w:r>
          </w:p>
        </w:tc>
      </w:tr>
      <w:tr>
        <w:tc>
          <w:tcPr>
            <w:tcW w:type="dxa" w:w="2823"/>
            <w:shd w:val="clear" w:color="auto" w:fill="EAF1F9"/>
          </w:tcPr>
          <w:p>
            <w:pPr>
              <w:spacing w:after="20"/>
            </w:pPr>
            <w:r>
              <w:rPr>
                <w:rFonts w:ascii="Times New Roman" w:hAnsi="Times New Roman"/>
                <w:b w:val="0"/>
                <w:i w:val="0"/>
                <w:sz w:val="19"/>
              </w:rPr>
              <w:t>Service de notifications Web Push</w:t>
            </w:r>
          </w:p>
        </w:tc>
        <w:tc>
          <w:tcPr>
            <w:tcW w:type="dxa" w:w="6588"/>
            <w:shd w:val="clear" w:color="auto" w:fill="EAF1F9"/>
          </w:tcPr>
          <w:p>
            <w:pPr>
              <w:spacing w:after="20"/>
            </w:pPr>
            <w:r>
              <w:rPr>
                <w:rFonts w:ascii="Times New Roman" w:hAnsi="Times New Roman"/>
                <w:b w:val="0"/>
                <w:i w:val="0"/>
                <w:sz w:val="19"/>
              </w:rPr>
              <w:t>Acheminement des notifications navigateur (VAPID).</w:t>
            </w:r>
          </w:p>
        </w:tc>
      </w:tr>
    </w:tbl>
    <w:p>
      <w:pPr>
        <w:pStyle w:val="Caption"/>
      </w:pPr>
      <w:r>
        <w:t xml:space="preserve">Tableau </w:t>
      </w:r>
      <w:fldSimple w:instr=" SEQ Tableau \* ARABIC ">
        <w:r>
          <w:t>1</w:t>
        </w:r>
      </w:fldSimple>
      <w:r>
        <w:t>: Acteurs externes intégrés à la plateforme</w:t>
      </w:r>
    </w:p>
    <w:p>
      <w:pPr>
        <w:pStyle w:val="Heading2"/>
      </w:pPr>
      <w:r>
        <w:t>II.  Besoins fonctionnels</w:t>
      </w:r>
    </w:p>
    <w:p>
      <w:r>
        <w:rPr>
          <w:rFonts w:ascii="Times New Roman" w:hAnsi="Times New Roman"/>
          <w:b w:val="0"/>
          <w:i w:val="0"/>
          <w:sz w:val="23"/>
        </w:rPr>
        <w:t xml:space="preserve">Les besoins fonctionnels décrivent les services que le système doit rendre. Compte tenu de la richesse du périmètre, ils sont présentés par </w:t>
      </w:r>
      <w:r>
        <w:rPr>
          <w:rFonts w:ascii="Times New Roman" w:hAnsi="Times New Roman"/>
          <w:b/>
          <w:i w:val="0"/>
          <w:sz w:val="23"/>
        </w:rPr>
        <w:t>module fonctionnel</w:t>
      </w:r>
      <w:r>
        <w:rPr>
          <w:rFonts w:ascii="Times New Roman" w:hAnsi="Times New Roman"/>
          <w:b w:val="0"/>
          <w:i w:val="0"/>
          <w:sz w:val="23"/>
        </w:rPr>
        <w:t>.</w:t>
      </w:r>
    </w:p>
    <w:p>
      <w:pPr>
        <w:pStyle w:val="Heading3"/>
      </w:pPr>
      <w:r>
        <w:t>1  Authentification et compte</w:t>
      </w:r>
    </w:p>
    <w:p>
      <w:r>
        <w:rPr>
          <w:rFonts w:ascii="Times New Roman" w:hAnsi="Times New Roman"/>
          <w:b w:val="0"/>
          <w:i w:val="0"/>
          <w:sz w:val="23"/>
        </w:rPr>
        <w:t>La gestion du compte constitue le point d'entrée de la plateforme et le socle de la confiance. Elle doit être à la fois simple pour l'utilisateur et solide face aux menaces.</w:t>
      </w:r>
    </w:p>
    <w:p>
      <w:pPr>
        <w:spacing w:after="40"/>
        <w:ind w:left="454" w:hanging="255"/>
      </w:pPr>
      <w:r>
        <w:rPr>
          <w:rFonts w:ascii="Times New Roman" w:hAnsi="Times New Roman"/>
          <w:b/>
          <w:color w:val="1F4E79"/>
        </w:rPr>
        <w:t xml:space="preserve">•  </w:t>
      </w:r>
      <w:r>
        <w:rPr>
          <w:rFonts w:ascii="Times New Roman" w:hAnsi="Times New Roman"/>
          <w:b w:val="0"/>
          <w:i w:val="0"/>
          <w:sz w:val="23"/>
        </w:rPr>
        <w:t>Inscription par e-mail/mot de passe ou via Google (OAuth) ；</w:t>
      </w:r>
    </w:p>
    <w:p>
      <w:pPr>
        <w:spacing w:after="40"/>
        <w:ind w:left="454" w:hanging="255"/>
      </w:pPr>
      <w:r>
        <w:rPr>
          <w:rFonts w:ascii="Times New Roman" w:hAnsi="Times New Roman"/>
          <w:b/>
          <w:color w:val="1F4E79"/>
        </w:rPr>
        <w:t xml:space="preserve">•  </w:t>
      </w:r>
      <w:r>
        <w:rPr>
          <w:rFonts w:ascii="Times New Roman" w:hAnsi="Times New Roman"/>
          <w:b w:val="0"/>
          <w:i w:val="0"/>
          <w:sz w:val="23"/>
        </w:rPr>
        <w:t>Connexion sécurisée par jeton et déconnexion ；</w:t>
      </w:r>
    </w:p>
    <w:p>
      <w:pPr>
        <w:spacing w:after="40"/>
        <w:ind w:left="454" w:hanging="255"/>
      </w:pPr>
      <w:r>
        <w:rPr>
          <w:rFonts w:ascii="Times New Roman" w:hAnsi="Times New Roman"/>
          <w:b/>
          <w:color w:val="1F4E79"/>
        </w:rPr>
        <w:t xml:space="preserve">•  </w:t>
      </w:r>
      <w:r>
        <w:rPr>
          <w:rFonts w:ascii="Times New Roman" w:hAnsi="Times New Roman"/>
          <w:b w:val="0"/>
          <w:i w:val="0"/>
          <w:sz w:val="23"/>
        </w:rPr>
        <w:t>Vérification de l'adresse e-mail et du numéro de téléphone ；</w:t>
      </w:r>
    </w:p>
    <w:p>
      <w:pPr>
        <w:spacing w:after="40"/>
        <w:ind w:left="454" w:hanging="255"/>
      </w:pPr>
      <w:r>
        <w:rPr>
          <w:rFonts w:ascii="Times New Roman" w:hAnsi="Times New Roman"/>
          <w:b/>
          <w:color w:val="1F4E79"/>
        </w:rPr>
        <w:t xml:space="preserve">•  </w:t>
      </w:r>
      <w:r>
        <w:rPr>
          <w:rFonts w:ascii="Times New Roman" w:hAnsi="Times New Roman"/>
          <w:b w:val="0"/>
          <w:i w:val="0"/>
          <w:sz w:val="23"/>
        </w:rPr>
        <w:t>Authentification à deux facteurs (2FA) par code temporel (TOTP) et codes de secours ；</w:t>
      </w:r>
    </w:p>
    <w:p>
      <w:pPr>
        <w:spacing w:after="40"/>
        <w:ind w:left="454" w:hanging="255"/>
      </w:pPr>
      <w:r>
        <w:rPr>
          <w:rFonts w:ascii="Times New Roman" w:hAnsi="Times New Roman"/>
          <w:b/>
          <w:color w:val="1F4E79"/>
        </w:rPr>
        <w:t xml:space="preserve">•  </w:t>
      </w:r>
      <w:r>
        <w:rPr>
          <w:rFonts w:ascii="Times New Roman" w:hAnsi="Times New Roman"/>
          <w:b w:val="0"/>
          <w:i w:val="0"/>
          <w:sz w:val="23"/>
        </w:rPr>
        <w:t>Réinitialisation du mot de passe et gestion du profil (avatar, informations) ；</w:t>
      </w:r>
    </w:p>
    <w:p>
      <w:pPr>
        <w:spacing w:after="40"/>
        <w:ind w:left="454" w:hanging="255"/>
      </w:pPr>
      <w:r>
        <w:rPr>
          <w:rFonts w:ascii="Times New Roman" w:hAnsi="Times New Roman"/>
          <w:b/>
          <w:color w:val="1F4E79"/>
        </w:rPr>
        <w:t xml:space="preserve">•  </w:t>
      </w:r>
      <w:r>
        <w:rPr>
          <w:rFonts w:ascii="Times New Roman" w:hAnsi="Times New Roman"/>
          <w:b w:val="0"/>
          <w:i w:val="0"/>
          <w:sz w:val="23"/>
        </w:rPr>
        <w:t>Vérification d'identité (KYC) avec pièces justificatives.</w:t>
      </w:r>
    </w:p>
    <w:p>
      <w:pPr>
        <w:pStyle w:val="Heading3"/>
      </w:pPr>
      <w:r>
        <w:t>2  Offres, propositions et profils</w:t>
      </w:r>
    </w:p>
    <w:p>
      <w:r>
        <w:rPr>
          <w:rFonts w:ascii="Times New Roman" w:hAnsi="Times New Roman"/>
          <w:b w:val="0"/>
          <w:i w:val="0"/>
          <w:sz w:val="23"/>
        </w:rPr>
        <w:t xml:space="preserve">Ce module incarne le premier modèle de mise en relation, à l'initiative du </w:t>
      </w:r>
      <w:r>
        <w:rPr>
          <w:rFonts w:ascii="Times New Roman" w:hAnsi="Times New Roman"/>
          <w:b/>
          <w:i w:val="0"/>
          <w:sz w:val="23"/>
        </w:rPr>
        <w:t>client</w:t>
      </w:r>
      <w:r>
        <w:rPr>
          <w:rFonts w:ascii="Times New Roman" w:hAnsi="Times New Roman"/>
          <w:b w:val="0"/>
          <w:i w:val="0"/>
          <w:sz w:val="23"/>
        </w:rPr>
        <w:t xml:space="preserve"> qui exprime un besoin auquel les freelances répondent par des propositions.</w:t>
      </w:r>
    </w:p>
    <w:p>
      <w:pPr>
        <w:spacing w:after="40"/>
        <w:ind w:left="454" w:hanging="255"/>
      </w:pPr>
      <w:r>
        <w:rPr>
          <w:rFonts w:ascii="Times New Roman" w:hAnsi="Times New Roman"/>
          <w:b/>
          <w:color w:val="1F4E79"/>
        </w:rPr>
        <w:t xml:space="preserve">•  </w:t>
      </w:r>
      <w:r>
        <w:rPr>
          <w:rFonts w:ascii="Times New Roman" w:hAnsi="Times New Roman"/>
          <w:b w:val="0"/>
          <w:i w:val="0"/>
          <w:sz w:val="23"/>
        </w:rPr>
        <w:t>Publication, modification et suppression d'offres par le client ；</w:t>
      </w:r>
    </w:p>
    <w:p>
      <w:pPr>
        <w:spacing w:after="40"/>
        <w:ind w:left="454" w:hanging="255"/>
      </w:pPr>
      <w:r>
        <w:rPr>
          <w:rFonts w:ascii="Times New Roman" w:hAnsi="Times New Roman"/>
          <w:b/>
          <w:color w:val="1F4E79"/>
        </w:rPr>
        <w:t xml:space="preserve">•  </w:t>
      </w:r>
      <w:r>
        <w:rPr>
          <w:rFonts w:ascii="Times New Roman" w:hAnsi="Times New Roman"/>
          <w:b w:val="0"/>
          <w:i w:val="0"/>
          <w:sz w:val="23"/>
        </w:rPr>
        <w:t>Recherche et filtrage des offres et des freelances (catégorie, budget, compétences) ；</w:t>
      </w:r>
    </w:p>
    <w:p>
      <w:pPr>
        <w:spacing w:after="40"/>
        <w:ind w:left="454" w:hanging="255"/>
      </w:pPr>
      <w:r>
        <w:rPr>
          <w:rFonts w:ascii="Times New Roman" w:hAnsi="Times New Roman"/>
          <w:b/>
          <w:color w:val="1F4E79"/>
        </w:rPr>
        <w:t xml:space="preserve">•  </w:t>
      </w:r>
      <w:r>
        <w:rPr>
          <w:rFonts w:ascii="Times New Roman" w:hAnsi="Times New Roman"/>
          <w:b w:val="0"/>
          <w:i w:val="0"/>
          <w:sz w:val="23"/>
        </w:rPr>
        <w:t>Soumission d'une proposition par le freelance (lettre, montant) ；</w:t>
      </w:r>
    </w:p>
    <w:p>
      <w:pPr>
        <w:spacing w:after="40"/>
        <w:ind w:left="454" w:hanging="255"/>
      </w:pPr>
      <w:r>
        <w:rPr>
          <w:rFonts w:ascii="Times New Roman" w:hAnsi="Times New Roman"/>
          <w:b/>
          <w:color w:val="1F4E79"/>
        </w:rPr>
        <w:t xml:space="preserve">•  </w:t>
      </w:r>
      <w:r>
        <w:rPr>
          <w:rFonts w:ascii="Times New Roman" w:hAnsi="Times New Roman"/>
          <w:b w:val="0"/>
          <w:i w:val="0"/>
          <w:sz w:val="23"/>
        </w:rPr>
        <w:t>Acceptation, refus ou retrait d'une proposition ；</w:t>
      </w:r>
    </w:p>
    <w:p>
      <w:pPr>
        <w:spacing w:after="40"/>
        <w:ind w:left="454" w:hanging="255"/>
      </w:pPr>
      <w:r>
        <w:rPr>
          <w:rFonts w:ascii="Times New Roman" w:hAnsi="Times New Roman"/>
          <w:b/>
          <w:color w:val="1F4E79"/>
        </w:rPr>
        <w:t xml:space="preserve">•  </w:t>
      </w:r>
      <w:r>
        <w:rPr>
          <w:rFonts w:ascii="Times New Roman" w:hAnsi="Times New Roman"/>
          <w:b w:val="0"/>
          <w:i w:val="0"/>
          <w:sz w:val="23"/>
        </w:rPr>
        <w:t>Gestion du profil freelance : titre, biographie, compétences, portfolio, disponibilité ；</w:t>
      </w:r>
    </w:p>
    <w:p>
      <w:pPr>
        <w:spacing w:after="40"/>
        <w:ind w:left="454" w:hanging="255"/>
      </w:pPr>
      <w:r>
        <w:rPr>
          <w:rFonts w:ascii="Times New Roman" w:hAnsi="Times New Roman"/>
          <w:b/>
          <w:color w:val="1F4E79"/>
        </w:rPr>
        <w:t xml:space="preserve">•  </w:t>
      </w:r>
      <w:r>
        <w:rPr>
          <w:rFonts w:ascii="Times New Roman" w:hAnsi="Times New Roman"/>
          <w:b w:val="0"/>
          <w:i w:val="0"/>
          <w:sz w:val="23"/>
        </w:rPr>
        <w:t>Enregistrement de freelances favoris et constitution de listes de talents.</w:t>
      </w:r>
    </w:p>
    <w:p>
      <w:pPr>
        <w:pStyle w:val="Heading3"/>
      </w:pPr>
      <w:r>
        <w:t>3  Catalogue de services</w:t>
      </w:r>
    </w:p>
    <w:p>
      <w:r>
        <w:rPr>
          <w:rFonts w:ascii="Times New Roman" w:hAnsi="Times New Roman"/>
          <w:b w:val="0"/>
          <w:i w:val="0"/>
          <w:sz w:val="23"/>
        </w:rPr>
        <w:t xml:space="preserve">Le catalogue incarne le second modèle, à l'initiative du </w:t>
      </w:r>
      <w:r>
        <w:rPr>
          <w:rFonts w:ascii="Times New Roman" w:hAnsi="Times New Roman"/>
          <w:b/>
          <w:i w:val="0"/>
          <w:sz w:val="23"/>
        </w:rPr>
        <w:t>freelance</w:t>
      </w:r>
      <w:r>
        <w:rPr>
          <w:rFonts w:ascii="Times New Roman" w:hAnsi="Times New Roman"/>
          <w:b w:val="0"/>
          <w:i w:val="0"/>
          <w:sz w:val="23"/>
        </w:rPr>
        <w:t xml:space="preserve"> qui propose des prestations standardisées à prix fixe, que le client achète directement.</w:t>
      </w:r>
    </w:p>
    <w:p>
      <w:pPr>
        <w:spacing w:after="40"/>
        <w:ind w:left="454" w:hanging="255"/>
      </w:pPr>
      <w:r>
        <w:rPr>
          <w:rFonts w:ascii="Times New Roman" w:hAnsi="Times New Roman"/>
          <w:b/>
          <w:color w:val="1F4E79"/>
        </w:rPr>
        <w:t xml:space="preserve">•  </w:t>
      </w:r>
      <w:r>
        <w:rPr>
          <w:rFonts w:ascii="Times New Roman" w:hAnsi="Times New Roman"/>
          <w:b w:val="0"/>
          <w:i w:val="0"/>
          <w:sz w:val="23"/>
        </w:rPr>
        <w:t>Création par le freelance de services packagés à plusieurs paliers (basique, standard, premium) ；</w:t>
      </w:r>
    </w:p>
    <w:p>
      <w:pPr>
        <w:spacing w:after="40"/>
        <w:ind w:left="454" w:hanging="255"/>
      </w:pPr>
      <w:r>
        <w:rPr>
          <w:rFonts w:ascii="Times New Roman" w:hAnsi="Times New Roman"/>
          <w:b/>
          <w:color w:val="1F4E79"/>
        </w:rPr>
        <w:t xml:space="preserve">•  </w:t>
      </w:r>
      <w:r>
        <w:rPr>
          <w:rFonts w:ascii="Times New Roman" w:hAnsi="Times New Roman"/>
          <w:b w:val="0"/>
          <w:i w:val="0"/>
          <w:sz w:val="23"/>
        </w:rPr>
        <w:t>Modération du catalogue par l'administrateur (approbation/rejet) ；</w:t>
      </w:r>
    </w:p>
    <w:p>
      <w:pPr>
        <w:spacing w:after="40"/>
        <w:ind w:left="454" w:hanging="255"/>
      </w:pPr>
      <w:r>
        <w:rPr>
          <w:rFonts w:ascii="Times New Roman" w:hAnsi="Times New Roman"/>
          <w:b/>
          <w:color w:val="1F4E79"/>
        </w:rPr>
        <w:t xml:space="preserve">•  </w:t>
      </w:r>
      <w:r>
        <w:rPr>
          <w:rFonts w:ascii="Times New Roman" w:hAnsi="Times New Roman"/>
          <w:b w:val="0"/>
          <w:i w:val="0"/>
          <w:sz w:val="23"/>
        </w:rPr>
        <w:t>Achat d'un palier par le client (commande) ；</w:t>
      </w:r>
    </w:p>
    <w:p>
      <w:pPr>
        <w:spacing w:after="40"/>
        <w:ind w:left="454" w:hanging="255"/>
      </w:pPr>
      <w:r>
        <w:rPr>
          <w:rFonts w:ascii="Times New Roman" w:hAnsi="Times New Roman"/>
          <w:b/>
          <w:color w:val="1F4E79"/>
        </w:rPr>
        <w:t xml:space="preserve">•  </w:t>
      </w:r>
      <w:r>
        <w:rPr>
          <w:rFonts w:ascii="Times New Roman" w:hAnsi="Times New Roman"/>
          <w:b w:val="0"/>
          <w:i w:val="0"/>
          <w:sz w:val="23"/>
        </w:rPr>
        <w:t>Livraison, validation et évaluation de la commande.</w:t>
      </w:r>
    </w:p>
    <w:p>
      <w:pPr>
        <w:pStyle w:val="Heading3"/>
      </w:pPr>
      <w:r>
        <w:t>4  Contrats et collaboration</w:t>
      </w:r>
    </w:p>
    <w:p>
      <w:r>
        <w:rPr>
          <w:rFonts w:ascii="Times New Roman" w:hAnsi="Times New Roman"/>
          <w:b w:val="0"/>
          <w:i w:val="0"/>
          <w:sz w:val="23"/>
        </w:rPr>
        <w:t xml:space="preserve">Une fois l'accord conclu, le </w:t>
      </w:r>
      <w:r>
        <w:rPr>
          <w:rFonts w:ascii="Times New Roman" w:hAnsi="Times New Roman"/>
          <w:b/>
          <w:i w:val="0"/>
          <w:sz w:val="23"/>
        </w:rPr>
        <w:t>contrat</w:t>
      </w:r>
      <w:r>
        <w:rPr>
          <w:rFonts w:ascii="Times New Roman" w:hAnsi="Times New Roman"/>
          <w:b w:val="0"/>
          <w:i w:val="0"/>
          <w:sz w:val="23"/>
        </w:rPr>
        <w:t xml:space="preserve"> encadre et trace la collaboration, du premier livrable jusqu'à la clôture, en structurant le travail en jalons mesurables.</w:t>
      </w:r>
    </w:p>
    <w:p>
      <w:pPr>
        <w:spacing w:after="40"/>
        <w:ind w:left="454" w:hanging="255"/>
      </w:pPr>
      <w:r>
        <w:rPr>
          <w:rFonts w:ascii="Times New Roman" w:hAnsi="Times New Roman"/>
          <w:b/>
          <w:color w:val="1F4E79"/>
        </w:rPr>
        <w:t xml:space="preserve">•  </w:t>
      </w:r>
      <w:r>
        <w:rPr>
          <w:rFonts w:ascii="Times New Roman" w:hAnsi="Times New Roman"/>
          <w:b w:val="0"/>
          <w:i w:val="0"/>
          <w:sz w:val="23"/>
        </w:rPr>
        <w:t>Création automatique d'un contrat à l'acceptation d'une proposition ou d'une commande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Découpage du contrat en </w:t>
      </w:r>
      <w:r>
        <w:rPr>
          <w:rFonts w:ascii="Times New Roman" w:hAnsi="Times New Roman"/>
          <w:b/>
          <w:i w:val="0"/>
          <w:sz w:val="23"/>
        </w:rPr>
        <w:t>jalons</w:t>
      </w:r>
      <w:r>
        <w:rPr>
          <w:rFonts w:ascii="Times New Roman" w:hAnsi="Times New Roman"/>
          <w:b w:val="0"/>
          <w:i w:val="0"/>
          <w:sz w:val="23"/>
        </w:rPr>
        <w:t xml:space="preserve"> (montant, échéance) ；</w:t>
      </w:r>
    </w:p>
    <w:p>
      <w:pPr>
        <w:spacing w:after="40"/>
        <w:ind w:left="454" w:hanging="255"/>
      </w:pPr>
      <w:r>
        <w:rPr>
          <w:rFonts w:ascii="Times New Roman" w:hAnsi="Times New Roman"/>
          <w:b/>
          <w:color w:val="1F4E79"/>
        </w:rPr>
        <w:t xml:space="preserve">•  </w:t>
      </w:r>
      <w:r>
        <w:rPr>
          <w:rFonts w:ascii="Times New Roman" w:hAnsi="Times New Roman"/>
          <w:b w:val="0"/>
          <w:i w:val="0"/>
          <w:sz w:val="23"/>
        </w:rPr>
        <w:t>Soumission, approbation ou rejet d'un jalon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Partage de </w:t>
      </w:r>
      <w:r>
        <w:rPr>
          <w:rFonts w:ascii="Times New Roman" w:hAnsi="Times New Roman"/>
          <w:b/>
          <w:i w:val="0"/>
          <w:sz w:val="23"/>
        </w:rPr>
        <w:t>fichiers</w:t>
      </w:r>
      <w:r>
        <w:rPr>
          <w:rFonts w:ascii="Times New Roman" w:hAnsi="Times New Roman"/>
          <w:b w:val="0"/>
          <w:i w:val="0"/>
          <w:sz w:val="23"/>
        </w:rPr>
        <w:t xml:space="preserve"> versionnés liés au contrat ；</w:t>
      </w:r>
    </w:p>
    <w:p>
      <w:pPr>
        <w:spacing w:after="40"/>
        <w:ind w:left="454" w:hanging="255"/>
      </w:pPr>
      <w:r>
        <w:rPr>
          <w:rFonts w:ascii="Times New Roman" w:hAnsi="Times New Roman"/>
          <w:b/>
          <w:color w:val="1F4E79"/>
        </w:rPr>
        <w:t xml:space="preserve">•  </w:t>
      </w:r>
      <w:r>
        <w:rPr>
          <w:rFonts w:ascii="Times New Roman" w:hAnsi="Times New Roman"/>
          <w:b/>
          <w:i w:val="0"/>
          <w:sz w:val="23"/>
        </w:rPr>
        <w:t>Suivi du temps</w:t>
      </w:r>
      <w:r>
        <w:rPr>
          <w:rFonts w:ascii="Times New Roman" w:hAnsi="Times New Roman"/>
          <w:b w:val="0"/>
          <w:i w:val="0"/>
          <w:sz w:val="23"/>
        </w:rPr>
        <w:t xml:space="preserve"> pour les contrats horaires (démarrage/arrêt, récapitulatif hebdomadaire) ；</w:t>
      </w:r>
    </w:p>
    <w:p>
      <w:pPr>
        <w:spacing w:after="40"/>
        <w:ind w:left="454" w:hanging="255"/>
      </w:pPr>
      <w:r>
        <w:rPr>
          <w:rFonts w:ascii="Times New Roman" w:hAnsi="Times New Roman"/>
          <w:b/>
          <w:color w:val="1F4E79"/>
        </w:rPr>
        <w:t xml:space="preserve">•  </w:t>
      </w:r>
      <w:r>
        <w:rPr>
          <w:rFonts w:ascii="Times New Roman" w:hAnsi="Times New Roman"/>
          <w:b w:val="0"/>
          <w:i w:val="0"/>
          <w:sz w:val="23"/>
        </w:rPr>
        <w:t>Demande et réponse d'</w:t>
      </w:r>
      <w:r>
        <w:rPr>
          <w:rFonts w:ascii="Times New Roman" w:hAnsi="Times New Roman"/>
          <w:b/>
          <w:i w:val="0"/>
          <w:sz w:val="23"/>
        </w:rPr>
        <w:t>extension</w:t>
      </w:r>
      <w:r>
        <w:rPr>
          <w:rFonts w:ascii="Times New Roman" w:hAnsi="Times New Roman"/>
          <w:b w:val="0"/>
          <w:i w:val="0"/>
          <w:sz w:val="23"/>
        </w:rPr>
        <w:t xml:space="preserve"> de délai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Suivi d'activité, analyse et génération de </w:t>
      </w:r>
      <w:r>
        <w:rPr>
          <w:rFonts w:ascii="Times New Roman" w:hAnsi="Times New Roman"/>
          <w:b/>
          <w:i w:val="0"/>
          <w:sz w:val="23"/>
        </w:rPr>
        <w:t>PDF</w:t>
      </w:r>
      <w:r>
        <w:rPr>
          <w:rFonts w:ascii="Times New Roman" w:hAnsi="Times New Roman"/>
          <w:b w:val="0"/>
          <w:i w:val="0"/>
          <w:sz w:val="23"/>
        </w:rPr>
        <w:t xml:space="preserve"> du contrat.</w:t>
      </w:r>
    </w:p>
    <w:p>
      <w:pPr>
        <w:pStyle w:val="Heading3"/>
      </w:pPr>
      <w:r>
        <w:t>5  Paiements et finance</w:t>
      </w:r>
    </w:p>
    <w:p>
      <w:r>
        <w:rPr>
          <w:rFonts w:ascii="Times New Roman" w:hAnsi="Times New Roman"/>
          <w:b w:val="0"/>
          <w:i w:val="0"/>
          <w:sz w:val="23"/>
        </w:rPr>
        <w:t xml:space="preserve">Le module financier est le plus </w:t>
      </w:r>
      <w:r>
        <w:rPr>
          <w:rFonts w:ascii="Times New Roman" w:hAnsi="Times New Roman"/>
          <w:b/>
          <w:i w:val="0"/>
          <w:sz w:val="23"/>
        </w:rPr>
        <w:t>sensible</w:t>
      </w:r>
      <w:r>
        <w:rPr>
          <w:rFonts w:ascii="Times New Roman" w:hAnsi="Times New Roman"/>
          <w:b w:val="0"/>
          <w:i w:val="0"/>
          <w:sz w:val="23"/>
        </w:rPr>
        <w:t xml:space="preserve"> : il manipule l'argent réel des utilisateurs et matérialise la promesse de confiance de la plateforme à travers le séquestre.</w:t>
      </w:r>
    </w:p>
    <w:p>
      <w:pPr>
        <w:spacing w:after="40"/>
        <w:ind w:left="454" w:hanging="255"/>
      </w:pPr>
      <w:r>
        <w:rPr>
          <w:rFonts w:ascii="Times New Roman" w:hAnsi="Times New Roman"/>
          <w:b/>
          <w:color w:val="1F4E79"/>
        </w:rPr>
        <w:t xml:space="preserve">•  </w:t>
      </w:r>
      <w:r>
        <w:rPr>
          <w:rFonts w:ascii="Times New Roman" w:hAnsi="Times New Roman"/>
          <w:b w:val="0"/>
          <w:i w:val="0"/>
          <w:sz w:val="23"/>
        </w:rPr>
        <w:t>Portefeuille personnel avec solde disponible, en séquestre et en attente ；</w:t>
      </w:r>
    </w:p>
    <w:p>
      <w:pPr>
        <w:spacing w:after="40"/>
        <w:ind w:left="454" w:hanging="255"/>
      </w:pPr>
      <w:r>
        <w:rPr>
          <w:rFonts w:ascii="Times New Roman" w:hAnsi="Times New Roman"/>
          <w:b/>
          <w:color w:val="1F4E79"/>
        </w:rPr>
        <w:t xml:space="preserve">•  </w:t>
      </w:r>
      <w:r>
        <w:rPr>
          <w:rFonts w:ascii="Times New Roman" w:hAnsi="Times New Roman"/>
          <w:b w:val="0"/>
          <w:i w:val="0"/>
          <w:sz w:val="23"/>
        </w:rPr>
        <w:t>Dépôt de fonds via Stripe ；</w:t>
      </w:r>
    </w:p>
    <w:p>
      <w:pPr>
        <w:spacing w:after="40"/>
        <w:ind w:left="454" w:hanging="255"/>
      </w:pPr>
      <w:r>
        <w:rPr>
          <w:rFonts w:ascii="Times New Roman" w:hAnsi="Times New Roman"/>
          <w:b/>
          <w:color w:val="1F4E79"/>
        </w:rPr>
        <w:t xml:space="preserve">•  </w:t>
      </w:r>
      <w:r>
        <w:rPr>
          <w:rFonts w:ascii="Times New Roman" w:hAnsi="Times New Roman"/>
          <w:b/>
          <w:i w:val="0"/>
          <w:sz w:val="23"/>
        </w:rPr>
        <w:t>Financement du séquestre</w:t>
      </w:r>
      <w:r>
        <w:rPr>
          <w:rFonts w:ascii="Times New Roman" w:hAnsi="Times New Roman"/>
          <w:b w:val="0"/>
          <w:i w:val="0"/>
          <w:sz w:val="23"/>
        </w:rPr>
        <w:t xml:space="preserve"> d'un contrat par le client ；</w:t>
      </w:r>
    </w:p>
    <w:p>
      <w:pPr>
        <w:spacing w:after="40"/>
        <w:ind w:left="454" w:hanging="255"/>
      </w:pPr>
      <w:r>
        <w:rPr>
          <w:rFonts w:ascii="Times New Roman" w:hAnsi="Times New Roman"/>
          <w:b/>
          <w:color w:val="1F4E79"/>
        </w:rPr>
        <w:t xml:space="preserve">•  </w:t>
      </w:r>
      <w:r>
        <w:rPr>
          <w:rFonts w:ascii="Times New Roman" w:hAnsi="Times New Roman"/>
          <w:b/>
          <w:i w:val="0"/>
          <w:sz w:val="23"/>
        </w:rPr>
        <w:t>Libération d'un jalon</w:t>
      </w:r>
      <w:r>
        <w:rPr>
          <w:rFonts w:ascii="Times New Roman" w:hAnsi="Times New Roman"/>
          <w:b w:val="0"/>
          <w:i w:val="0"/>
          <w:sz w:val="23"/>
        </w:rPr>
        <w:t xml:space="preserve"> : versement au freelance après prélèvement de la commission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Demande de </w:t>
      </w:r>
      <w:r>
        <w:rPr>
          <w:rFonts w:ascii="Times New Roman" w:hAnsi="Times New Roman"/>
          <w:b/>
          <w:i w:val="0"/>
          <w:sz w:val="23"/>
        </w:rPr>
        <w:t>retrait</w:t>
      </w:r>
      <w:r>
        <w:rPr>
          <w:rFonts w:ascii="Times New Roman" w:hAnsi="Times New Roman"/>
          <w:b w:val="0"/>
          <w:i w:val="0"/>
          <w:sz w:val="23"/>
        </w:rPr>
        <w:t xml:space="preserve"> par le freelance et validation/refus par l'administrateur ；</w:t>
      </w:r>
    </w:p>
    <w:p>
      <w:pPr>
        <w:spacing w:after="40"/>
        <w:ind w:left="454" w:hanging="255"/>
      </w:pPr>
      <w:r>
        <w:rPr>
          <w:rFonts w:ascii="Times New Roman" w:hAnsi="Times New Roman"/>
          <w:b/>
          <w:color w:val="1F4E79"/>
        </w:rPr>
        <w:t xml:space="preserve">•  </w:t>
      </w:r>
      <w:r>
        <w:rPr>
          <w:rFonts w:ascii="Times New Roman" w:hAnsi="Times New Roman"/>
          <w:b w:val="0"/>
          <w:i w:val="0"/>
          <w:sz w:val="23"/>
        </w:rPr>
        <w:t>Configuration Stripe Connect pour les versements ；</w:t>
      </w:r>
    </w:p>
    <w:p>
      <w:pPr>
        <w:spacing w:after="40"/>
        <w:ind w:left="454" w:hanging="255"/>
      </w:pPr>
      <w:r>
        <w:rPr>
          <w:rFonts w:ascii="Times New Roman" w:hAnsi="Times New Roman"/>
          <w:b/>
          <w:color w:val="1F4E79"/>
        </w:rPr>
        <w:t xml:space="preserve">•  </w:t>
      </w:r>
      <w:r>
        <w:rPr>
          <w:rFonts w:ascii="Times New Roman" w:hAnsi="Times New Roman"/>
          <w:b w:val="0"/>
          <w:i w:val="0"/>
          <w:sz w:val="23"/>
        </w:rPr>
        <w:t>Facturation hebdomadaire pour les contrats horaires et abonnements.</w:t>
      </w:r>
    </w:p>
    <w:p>
      <w:pPr>
        <w:pStyle w:val="Heading3"/>
      </w:pPr>
      <w:r>
        <w:t>6  Communication, IA et administration</w:t>
      </w:r>
    </w:p>
    <w:p>
      <w:r>
        <w:rPr>
          <w:rFonts w:ascii="Times New Roman" w:hAnsi="Times New Roman"/>
          <w:b w:val="0"/>
          <w:i w:val="0"/>
          <w:sz w:val="23"/>
        </w:rPr>
        <w:t>Ces modules transverses fluidifient les échanges entre les parties, accélèrent les tâches répétitives grâce à l'IA et outillent la supervision de la plateforme.</w:t>
      </w:r>
    </w:p>
    <w:p>
      <w:pPr>
        <w:spacing w:after="40"/>
        <w:ind w:left="454" w:hanging="255"/>
      </w:pPr>
      <w:r>
        <w:rPr>
          <w:rFonts w:ascii="Times New Roman" w:hAnsi="Times New Roman"/>
          <w:b/>
          <w:color w:val="1F4E79"/>
        </w:rPr>
        <w:t xml:space="preserve">•  </w:t>
      </w:r>
      <w:r>
        <w:rPr>
          <w:rFonts w:ascii="Times New Roman" w:hAnsi="Times New Roman"/>
          <w:b/>
          <w:i w:val="0"/>
          <w:sz w:val="23"/>
        </w:rPr>
        <w:t>Messagerie temps réel</w:t>
      </w:r>
      <w:r>
        <w:rPr>
          <w:rFonts w:ascii="Times New Roman" w:hAnsi="Times New Roman"/>
          <w:b w:val="0"/>
          <w:i w:val="0"/>
          <w:sz w:val="23"/>
        </w:rPr>
        <w:t xml:space="preserve"> : conversations, pièces jointes, accusés de lecture, réactions ；</w:t>
      </w:r>
    </w:p>
    <w:p>
      <w:pPr>
        <w:spacing w:after="40"/>
        <w:ind w:left="454" w:hanging="255"/>
      </w:pPr>
      <w:r>
        <w:rPr>
          <w:rFonts w:ascii="Times New Roman" w:hAnsi="Times New Roman"/>
          <w:b/>
          <w:color w:val="1F4E79"/>
        </w:rPr>
        <w:t xml:space="preserve">•  </w:t>
      </w:r>
      <w:r>
        <w:rPr>
          <w:rFonts w:ascii="Times New Roman" w:hAnsi="Times New Roman"/>
          <w:b/>
          <w:i w:val="0"/>
          <w:sz w:val="23"/>
        </w:rPr>
        <w:t>Notifications</w:t>
      </w:r>
      <w:r>
        <w:rPr>
          <w:rFonts w:ascii="Times New Roman" w:hAnsi="Times New Roman"/>
          <w:b w:val="0"/>
          <w:i w:val="0"/>
          <w:sz w:val="23"/>
        </w:rPr>
        <w:t xml:space="preserve"> in-app et Web Push ；</w:t>
      </w:r>
    </w:p>
    <w:p>
      <w:pPr>
        <w:spacing w:after="40"/>
        <w:ind w:left="454" w:hanging="255"/>
      </w:pPr>
      <w:r>
        <w:rPr>
          <w:rFonts w:ascii="Times New Roman" w:hAnsi="Times New Roman"/>
          <w:b/>
          <w:color w:val="1F4E79"/>
        </w:rPr>
        <w:t xml:space="preserve">•  </w:t>
      </w:r>
      <w:r>
        <w:rPr>
          <w:rFonts w:ascii="Times New Roman" w:hAnsi="Times New Roman"/>
          <w:b/>
          <w:i w:val="0"/>
          <w:sz w:val="23"/>
        </w:rPr>
        <w:t>Assistant IA</w:t>
      </w:r>
      <w:r>
        <w:rPr>
          <w:rFonts w:ascii="Times New Roman" w:hAnsi="Times New Roman"/>
          <w:b w:val="0"/>
          <w:i w:val="0"/>
          <w:sz w:val="23"/>
        </w:rPr>
        <w:t xml:space="preserve"> : génération de propositions, mise en correspondance, analyse de profil, recherche intelligente ；</w:t>
      </w:r>
    </w:p>
    <w:p>
      <w:pPr>
        <w:spacing w:after="40"/>
        <w:ind w:left="454" w:hanging="255"/>
      </w:pPr>
      <w:r>
        <w:rPr>
          <w:rFonts w:ascii="Times New Roman" w:hAnsi="Times New Roman"/>
          <w:b/>
          <w:color w:val="1F4E79"/>
        </w:rPr>
        <w:t xml:space="preserve">•  </w:t>
      </w:r>
      <w:r>
        <w:rPr>
          <w:rFonts w:ascii="Times New Roman" w:hAnsi="Times New Roman"/>
          <w:b w:val="0"/>
          <w:i w:val="0"/>
          <w:sz w:val="23"/>
        </w:rPr>
        <w:t>Gestion d'</w:t>
      </w:r>
      <w:r>
        <w:rPr>
          <w:rFonts w:ascii="Times New Roman" w:hAnsi="Times New Roman"/>
          <w:b/>
          <w:i w:val="0"/>
          <w:sz w:val="23"/>
        </w:rPr>
        <w:t>agences</w:t>
      </w:r>
      <w:r>
        <w:rPr>
          <w:rFonts w:ascii="Times New Roman" w:hAnsi="Times New Roman"/>
          <w:b w:val="0"/>
          <w:i w:val="0"/>
          <w:sz w:val="23"/>
        </w:rPr>
        <w:t xml:space="preserve"> : invitations, membres, transfert de propriété ；</w:t>
      </w:r>
    </w:p>
    <w:p>
      <w:pPr>
        <w:spacing w:after="40"/>
        <w:ind w:left="454" w:hanging="255"/>
      </w:pPr>
      <w:r>
        <w:rPr>
          <w:rFonts w:ascii="Times New Roman" w:hAnsi="Times New Roman"/>
          <w:b/>
          <w:color w:val="1F4E79"/>
        </w:rPr>
        <w:t xml:space="preserve">•  </w:t>
      </w:r>
      <w:r>
        <w:rPr>
          <w:rFonts w:ascii="Times New Roman" w:hAnsi="Times New Roman"/>
          <w:b/>
          <w:i w:val="0"/>
          <w:sz w:val="23"/>
        </w:rPr>
        <w:t>Back-office</w:t>
      </w:r>
      <w:r>
        <w:rPr>
          <w:rFonts w:ascii="Times New Roman" w:hAnsi="Times New Roman"/>
          <w:b w:val="0"/>
          <w:i w:val="0"/>
          <w:sz w:val="23"/>
        </w:rPr>
        <w:t xml:space="preserve"> : tableau de bord, gestion des utilisateurs, modération, KYC, finance, litiges.</w:t>
      </w:r>
    </w:p>
    <w:p>
      <w:pPr>
        <w:pStyle w:val="Heading2"/>
      </w:pPr>
      <w:r>
        <w:t>III.  Besoins non fonctionnels</w:t>
      </w:r>
    </w:p>
    <w:p>
      <w:r>
        <w:rPr>
          <w:rFonts w:ascii="Times New Roman" w:hAnsi="Times New Roman"/>
          <w:b w:val="0"/>
          <w:i w:val="0"/>
          <w:sz w:val="23"/>
        </w:rPr>
        <w:t xml:space="preserve">Les besoins non fonctionnels caractérisent la </w:t>
      </w:r>
      <w:r>
        <w:rPr>
          <w:rFonts w:ascii="Times New Roman" w:hAnsi="Times New Roman"/>
          <w:b/>
          <w:i w:val="0"/>
          <w:sz w:val="23"/>
        </w:rPr>
        <w:t>qualité</w:t>
      </w:r>
      <w:r>
        <w:rPr>
          <w:rFonts w:ascii="Times New Roman" w:hAnsi="Times New Roman"/>
          <w:b w:val="0"/>
          <w:i w:val="0"/>
          <w:sz w:val="23"/>
        </w:rPr>
        <w:t xml:space="preserve"> attendue du système, indépendamment des fonctionnalités. Ils sont au moins aussi importants que les premiers pour une plateforme transactionnelle.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Calibri" w:hAnsi="Calibri"/>
                <w:b/>
                <w:color w:val="FFFFFF"/>
                <w:sz w:val="19"/>
              </w:rPr>
              <w:t>Catégorie</w:t>
            </w:r>
          </w:p>
        </w:tc>
        <w:tc>
          <w:tcPr>
            <w:tcW w:type="dxa" w:w="7152"/>
            <w:shd w:val="clear" w:color="auto" w:fill="1F4E79"/>
          </w:tcPr>
          <w:p>
            <w:pPr>
              <w:jc w:val="left"/>
            </w:pPr>
            <w:r>
              <w:rPr>
                <w:rFonts w:ascii="Calibri" w:hAnsi="Calibri"/>
                <w:b/>
                <w:color w:val="FFFFFF"/>
                <w:sz w:val="19"/>
              </w:rPr>
              <w:t>Exigence</w:t>
            </w:r>
          </w:p>
        </w:tc>
      </w:tr>
      <w:tr>
        <w:tc>
          <w:tcPr>
            <w:tcW w:type="dxa" w:w="2259"/>
          </w:tcPr>
          <w:p>
            <w:pPr>
              <w:spacing w:after="20"/>
            </w:pPr>
            <w:r>
              <w:rPr>
                <w:rFonts w:ascii="Times New Roman" w:hAnsi="Times New Roman"/>
                <w:b w:val="0"/>
                <w:i w:val="0"/>
                <w:sz w:val="19"/>
              </w:rPr>
              <w:t>Sécurité</w:t>
            </w:r>
          </w:p>
        </w:tc>
        <w:tc>
          <w:tcPr>
            <w:tcW w:type="dxa" w:w="7152"/>
          </w:tcPr>
          <w:p>
            <w:pPr>
              <w:spacing w:after="20"/>
            </w:pPr>
            <w:r>
              <w:rPr>
                <w:rFonts w:ascii="Times New Roman" w:hAnsi="Times New Roman"/>
                <w:b w:val="0"/>
                <w:i w:val="0"/>
                <w:sz w:val="19"/>
              </w:rPr>
              <w:t>Mots de passe hachés (bcrypt), jetons Sanctum, 2FA, vérification d'identité, limitation de débit (throttling), politiques d'autorisation, journal d'audit, vérification de signature des webhooks.</w:t>
            </w:r>
          </w:p>
        </w:tc>
      </w:tr>
      <w:tr>
        <w:tc>
          <w:tcPr>
            <w:tcW w:type="dxa" w:w="2259"/>
            <w:shd w:val="clear" w:color="auto" w:fill="EAF1F9"/>
          </w:tcPr>
          <w:p>
            <w:pPr>
              <w:spacing w:after="20"/>
            </w:pPr>
            <w:r>
              <w:rPr>
                <w:rFonts w:ascii="Times New Roman" w:hAnsi="Times New Roman"/>
                <w:b w:val="0"/>
                <w:i w:val="0"/>
                <w:sz w:val="19"/>
              </w:rPr>
              <w:t>Intégrité financière</w:t>
            </w:r>
          </w:p>
        </w:tc>
        <w:tc>
          <w:tcPr>
            <w:tcW w:type="dxa" w:w="7152"/>
            <w:shd w:val="clear" w:color="auto" w:fill="EAF1F9"/>
          </w:tcPr>
          <w:p>
            <w:pPr>
              <w:spacing w:after="20"/>
            </w:pPr>
            <w:r>
              <w:rPr>
                <w:rFonts w:ascii="Times New Roman" w:hAnsi="Times New Roman"/>
                <w:b w:val="0"/>
                <w:i w:val="0"/>
                <w:sz w:val="19"/>
              </w:rPr>
              <w:t>Atomicité (transactions SQL), verrouillage (FOR UPDATE), écriture comptable double, idempotence des opérations, précision décimale.</w:t>
            </w:r>
          </w:p>
        </w:tc>
      </w:tr>
      <w:tr>
        <w:tc>
          <w:tcPr>
            <w:tcW w:type="dxa" w:w="2259"/>
          </w:tcPr>
          <w:p>
            <w:pPr>
              <w:spacing w:after="20"/>
            </w:pPr>
            <w:r>
              <w:rPr>
                <w:rFonts w:ascii="Times New Roman" w:hAnsi="Times New Roman"/>
                <w:b w:val="0"/>
                <w:i w:val="0"/>
                <w:sz w:val="19"/>
              </w:rPr>
              <w:t>Performance</w:t>
            </w:r>
          </w:p>
        </w:tc>
        <w:tc>
          <w:tcPr>
            <w:tcW w:type="dxa" w:w="7152"/>
          </w:tcPr>
          <w:p>
            <w:pPr>
              <w:spacing w:after="20"/>
            </w:pPr>
            <w:r>
              <w:rPr>
                <w:rFonts w:ascii="Times New Roman" w:hAnsi="Times New Roman"/>
                <w:b w:val="0"/>
                <w:i w:val="0"/>
                <w:sz w:val="19"/>
              </w:rPr>
              <w:t>Réponses rapides de l'API, requêtes Eloquent optimisées, index plein-texte pour la recherche, cache Redis, pagination.</w:t>
            </w:r>
          </w:p>
        </w:tc>
      </w:tr>
      <w:tr>
        <w:tc>
          <w:tcPr>
            <w:tcW w:type="dxa" w:w="2259"/>
            <w:shd w:val="clear" w:color="auto" w:fill="EAF1F9"/>
          </w:tcPr>
          <w:p>
            <w:pPr>
              <w:spacing w:after="20"/>
            </w:pPr>
            <w:r>
              <w:rPr>
                <w:rFonts w:ascii="Times New Roman" w:hAnsi="Times New Roman"/>
                <w:b w:val="0"/>
                <w:i w:val="0"/>
                <w:sz w:val="19"/>
              </w:rPr>
              <w:t>Fiabilité</w:t>
            </w:r>
          </w:p>
        </w:tc>
        <w:tc>
          <w:tcPr>
            <w:tcW w:type="dxa" w:w="7152"/>
            <w:shd w:val="clear" w:color="auto" w:fill="EAF1F9"/>
          </w:tcPr>
          <w:p>
            <w:pPr>
              <w:spacing w:after="20"/>
            </w:pPr>
            <w:r>
              <w:rPr>
                <w:rFonts w:ascii="Times New Roman" w:hAnsi="Times New Roman"/>
                <w:b w:val="0"/>
                <w:i w:val="0"/>
                <w:sz w:val="19"/>
              </w:rPr>
              <w:t>Comportement stable face aux entrées invalides, gestion explicite des erreurs, cohérence garantie des soldes.</w:t>
            </w:r>
          </w:p>
        </w:tc>
      </w:tr>
      <w:tr>
        <w:tc>
          <w:tcPr>
            <w:tcW w:type="dxa" w:w="2259"/>
          </w:tcPr>
          <w:p>
            <w:pPr>
              <w:spacing w:after="20"/>
            </w:pPr>
            <w:r>
              <w:rPr>
                <w:rFonts w:ascii="Times New Roman" w:hAnsi="Times New Roman"/>
                <w:b w:val="0"/>
                <w:i w:val="0"/>
                <w:sz w:val="19"/>
              </w:rPr>
              <w:t>Ergonomie</w:t>
            </w:r>
          </w:p>
        </w:tc>
        <w:tc>
          <w:tcPr>
            <w:tcW w:type="dxa" w:w="7152"/>
          </w:tcPr>
          <w:p>
            <w:pPr>
              <w:spacing w:after="20"/>
            </w:pPr>
            <w:r>
              <w:rPr>
                <w:rFonts w:ascii="Times New Roman" w:hAnsi="Times New Roman"/>
                <w:b w:val="0"/>
                <w:i w:val="0"/>
                <w:sz w:val="19"/>
              </w:rPr>
              <w:t>Interface responsive (TailwindCSS), navigation intuitive, retours visuels (toasts), temps réel pour la messagerie.</w:t>
            </w:r>
          </w:p>
        </w:tc>
      </w:tr>
      <w:tr>
        <w:tc>
          <w:tcPr>
            <w:tcW w:type="dxa" w:w="2259"/>
            <w:shd w:val="clear" w:color="auto" w:fill="EAF1F9"/>
          </w:tcPr>
          <w:p>
            <w:pPr>
              <w:spacing w:after="20"/>
            </w:pPr>
            <w:r>
              <w:rPr>
                <w:rFonts w:ascii="Times New Roman" w:hAnsi="Times New Roman"/>
                <w:b w:val="0"/>
                <w:i w:val="0"/>
                <w:sz w:val="19"/>
              </w:rPr>
              <w:t>Maintenabilité</w:t>
            </w:r>
          </w:p>
        </w:tc>
        <w:tc>
          <w:tcPr>
            <w:tcW w:type="dxa" w:w="7152"/>
            <w:shd w:val="clear" w:color="auto" w:fill="EAF1F9"/>
          </w:tcPr>
          <w:p>
            <w:pPr>
              <w:spacing w:after="20"/>
            </w:pPr>
            <w:r>
              <w:rPr>
                <w:rFonts w:ascii="Times New Roman" w:hAnsi="Times New Roman"/>
                <w:b w:val="0"/>
                <w:i w:val="0"/>
                <w:sz w:val="19"/>
              </w:rPr>
              <w:t>Architecture en couches, séparation des responsabilités, services métier réutilisables, code versionné et conteneurisé.</w:t>
            </w:r>
          </w:p>
        </w:tc>
      </w:tr>
      <w:tr>
        <w:tc>
          <w:tcPr>
            <w:tcW w:type="dxa" w:w="2259"/>
          </w:tcPr>
          <w:p>
            <w:pPr>
              <w:spacing w:after="20"/>
            </w:pPr>
            <w:r>
              <w:rPr>
                <w:rFonts w:ascii="Times New Roman" w:hAnsi="Times New Roman"/>
                <w:b w:val="0"/>
                <w:i w:val="0"/>
                <w:sz w:val="19"/>
              </w:rPr>
              <w:t>Scalabilité</w:t>
            </w:r>
          </w:p>
        </w:tc>
        <w:tc>
          <w:tcPr>
            <w:tcW w:type="dxa" w:w="7152"/>
          </w:tcPr>
          <w:p>
            <w:pPr>
              <w:spacing w:after="20"/>
            </w:pPr>
            <w:r>
              <w:rPr>
                <w:rFonts w:ascii="Times New Roman" w:hAnsi="Times New Roman"/>
                <w:b w:val="0"/>
                <w:i w:val="0"/>
                <w:sz w:val="19"/>
              </w:rPr>
              <w:t>Découplage front/back, file d'attente asynchrone, conception sans état de l'API, déploiement par conteneurs.</w:t>
            </w:r>
          </w:p>
        </w:tc>
      </w:tr>
    </w:tbl>
    <w:p>
      <w:pPr>
        <w:pStyle w:val="Caption"/>
      </w:pPr>
      <w:r>
        <w:t xml:space="preserve">Tableau </w:t>
      </w:r>
      <w:fldSimple w:instr=" SEQ Tableau \* ARABIC ">
        <w:r>
          <w:t>1</w:t>
        </w:r>
      </w:fldSimple>
      <w:r>
        <w:t>: Besoins non fonctionnels de la plateforme</w:t>
      </w:r>
    </w:p>
    <w:p>
      <w:pPr>
        <w:pStyle w:val="Heading2"/>
      </w:pPr>
      <w:r>
        <w:t>IV.  Langage de modélisation adopté</w:t>
      </w:r>
    </w:p>
    <w:p>
      <w:r>
        <w:rPr>
          <w:rFonts w:ascii="Times New Roman" w:hAnsi="Times New Roman"/>
          <w:b w:val="0"/>
          <w:i w:val="0"/>
          <w:sz w:val="23"/>
        </w:rPr>
        <w:t xml:space="preserve">Pour formaliser l'analyse et la conception, nous avons adopté le langage </w:t>
      </w:r>
      <w:r>
        <w:rPr>
          <w:rFonts w:ascii="Times New Roman" w:hAnsi="Times New Roman"/>
          <w:b/>
          <w:i w:val="0"/>
          <w:sz w:val="23"/>
        </w:rPr>
        <w:t>UML</w:t>
      </w:r>
      <w:r>
        <w:rPr>
          <w:rFonts w:ascii="Times New Roman" w:hAnsi="Times New Roman"/>
          <w:b w:val="0"/>
          <w:i w:val="0"/>
          <w:sz w:val="23"/>
        </w:rPr>
        <w:t xml:space="preserve"> (</w:t>
      </w:r>
      <w:r>
        <w:rPr>
          <w:rFonts w:ascii="Times New Roman" w:hAnsi="Times New Roman"/>
          <w:b w:val="0"/>
          <w:i/>
          <w:sz w:val="23"/>
        </w:rPr>
        <w:t>Unified Modeling Language</w:t>
      </w:r>
      <w:r>
        <w:rPr>
          <w:rFonts w:ascii="Times New Roman" w:hAnsi="Times New Roman"/>
          <w:b w:val="0"/>
          <w:i w:val="0"/>
          <w:sz w:val="23"/>
        </w:rPr>
        <w:t xml:space="preserve">), standard de la modélisation des systèmes logiciels orientés objet. UML offre une famille de diagrammes complémentaires permettant de représenter aussi bien la structure statique du système (diagrammes de cas d'utilisation, de classes) que son comportement dynamique (diagrammes de séquence, d'états). Pour la base de données, nous avons complété UML par la méthode </w:t>
      </w:r>
      <w:r>
        <w:rPr>
          <w:rFonts w:ascii="Times New Roman" w:hAnsi="Times New Roman"/>
          <w:b/>
          <w:i w:val="0"/>
          <w:sz w:val="23"/>
        </w:rPr>
        <w:t>Merise</w:t>
      </w:r>
      <w:r>
        <w:rPr>
          <w:rFonts w:ascii="Times New Roman" w:hAnsi="Times New Roman"/>
          <w:b w:val="0"/>
          <w:i w:val="0"/>
          <w:sz w:val="23"/>
        </w:rPr>
        <w:t xml:space="preserve"> (modèles conceptuel et logique de données), bien adaptée à la conception relationnelle.</w:t>
      </w:r>
    </w:p>
    <w:p>
      <w:r>
        <w:rPr>
          <w:rFonts w:ascii="Times New Roman" w:hAnsi="Times New Roman"/>
          <w:b w:val="0"/>
          <w:i w:val="0"/>
          <w:sz w:val="23"/>
        </w:rPr>
        <w:t xml:space="preserve">Dans ce chapitre, nous nous concentrons sur le </w:t>
      </w:r>
      <w:r>
        <w:rPr>
          <w:rFonts w:ascii="Times New Roman" w:hAnsi="Times New Roman"/>
          <w:b/>
          <w:i w:val="0"/>
          <w:sz w:val="23"/>
        </w:rPr>
        <w:t>diagramme de cas d'utilisation</w:t>
      </w:r>
      <w:r>
        <w:rPr>
          <w:rFonts w:ascii="Times New Roman" w:hAnsi="Times New Roman"/>
          <w:b w:val="0"/>
          <w:i w:val="0"/>
          <w:sz w:val="23"/>
        </w:rPr>
        <w:t>, qui offre une vision globale et fonctionnelle du système, intelligible par toutes les parties prenantes. Les diagrammes structurels et dynamiques sont présentés au chapitre 3, consacré à la conception.</w:t>
      </w:r>
    </w:p>
    <w:p>
      <w:pPr>
        <w:pStyle w:val="Heading2"/>
      </w:pPr>
      <w:r>
        <w:t>V.  Diagramme de cas d'utilisation global</w:t>
      </w:r>
    </w:p>
    <w:p>
      <w:r>
        <w:rPr>
          <w:rFonts w:ascii="Times New Roman" w:hAnsi="Times New Roman"/>
          <w:b w:val="0"/>
          <w:i w:val="0"/>
          <w:sz w:val="23"/>
        </w:rPr>
        <w:t xml:space="preserve">Le diagramme de cas d'utilisation global synthétise les interactions entre les acteurs et les grandes fonctionnalités du système. Chaque </w:t>
      </w:r>
      <w:r>
        <w:rPr>
          <w:rFonts w:ascii="Times New Roman" w:hAnsi="Times New Roman"/>
          <w:b w:val="0"/>
          <w:i/>
          <w:sz w:val="23"/>
        </w:rPr>
        <w:t>cas d'utilisation</w:t>
      </w:r>
      <w:r>
        <w:rPr>
          <w:rFonts w:ascii="Times New Roman" w:hAnsi="Times New Roman"/>
          <w:b w:val="0"/>
          <w:i w:val="0"/>
          <w:sz w:val="23"/>
        </w:rPr>
        <w:t xml:space="preserve"> représente une unité de service rendue à un acteur. La figure suivante présente cette vue d'ensemble.</w:t>
      </w:r>
    </w:p>
    <w:p>
      <w:pPr>
        <w:spacing w:before="120" w:after="40"/>
        <w:jc w:val="center"/>
      </w:pPr>
      <w:r>
        <w:drawing>
          <wp:inline xmlns:a="http://schemas.openxmlformats.org/drawingml/2006/main" xmlns:pic="http://schemas.openxmlformats.org/drawingml/2006/picture">
            <wp:extent cx="5976000" cy="4407300"/>
            <wp:docPr id="2" name="Picture 2"/>
            <wp:cNvGraphicFramePr>
              <a:graphicFrameLocks noChangeAspect="1"/>
            </wp:cNvGraphicFramePr>
            <a:graphic>
              <a:graphicData uri="http://schemas.openxmlformats.org/drawingml/2006/picture">
                <pic:pic>
                  <pic:nvPicPr>
                    <pic:cNvPr id="0" name="fig_usecase.png"/>
                    <pic:cNvPicPr/>
                  </pic:nvPicPr>
                  <pic:blipFill>
                    <a:blip r:embed="rId11"/>
                    <a:stretch>
                      <a:fillRect/>
                    </a:stretch>
                  </pic:blipFill>
                  <pic:spPr>
                    <a:xfrm>
                      <a:off x="0" y="0"/>
                      <a:ext cx="5976000" cy="4407300"/>
                    </a:xfrm>
                    <a:prstGeom prst="rect"/>
                  </pic:spPr>
                </pic:pic>
              </a:graphicData>
            </a:graphic>
          </wp:inline>
        </w:drawing>
      </w:r>
    </w:p>
    <w:p>
      <w:pPr>
        <w:pStyle w:val="Caption"/>
      </w:pPr>
      <w:r>
        <w:t xml:space="preserve">Figure </w:t>
      </w:r>
      <w:fldSimple w:instr=" SEQ Figure \* ARABIC ">
        <w:r>
          <w:t>1</w:t>
        </w:r>
      </w:fldSimple>
      <w:r>
        <w:t>: Diagramme de cas d'utilisation global de la plateforme Panda</w:t>
      </w:r>
    </w:p>
    <w:p>
      <w:r>
        <w:rPr>
          <w:rFonts w:ascii="Times New Roman" w:hAnsi="Times New Roman"/>
          <w:b w:val="0"/>
          <w:i w:val="0"/>
          <w:sz w:val="23"/>
        </w:rPr>
        <w:t xml:space="preserve">On observe que de nombreux cas dépendent du cas </w:t>
      </w:r>
      <w:r>
        <w:rPr>
          <w:rFonts w:ascii="Times New Roman" w:hAnsi="Times New Roman"/>
          <w:b w:val="0"/>
          <w:i/>
          <w:sz w:val="23"/>
        </w:rPr>
        <w:t>« S'authentifier »</w:t>
      </w:r>
      <w:r>
        <w:rPr>
          <w:rFonts w:ascii="Times New Roman" w:hAnsi="Times New Roman"/>
          <w:b w:val="0"/>
          <w:i w:val="0"/>
          <w:sz w:val="23"/>
        </w:rPr>
        <w:t xml:space="preserve"> (relation d'inclusion) et que les acteurs externes (Stripe, IA) interviennent en support de cas spécifiques. Les rôles Client et Freelance partagent certains cas transverses (messagerie, gestion du profil), tandis que l'Administrateur dispose de cas de supervision exclusifs.</w:t>
      </w:r>
    </w:p>
    <w:p>
      <w:pPr>
        <w:pStyle w:val="Heading2"/>
      </w:pPr>
      <w:r>
        <w:t>VI.  Description textuelle des cas d'utilisation</w:t>
      </w:r>
    </w:p>
    <w:p>
      <w:r>
        <w:rPr>
          <w:rFonts w:ascii="Times New Roman" w:hAnsi="Times New Roman"/>
          <w:b w:val="0"/>
          <w:i w:val="0"/>
          <w:sz w:val="23"/>
        </w:rPr>
        <w:t>Afin de préciser le comportement attendu, nous détaillons ci-après quelques cas d'utilisation représentatifs sous forme de fiches descriptives.</w:t>
      </w:r>
    </w:p>
    <w:p>
      <w:pPr>
        <w:pStyle w:val="Heading3"/>
      </w:pPr>
      <w:r>
        <w:t>1  Cas « S'authentifier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Visiteur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visiteur possède un compte (ou en crée un).</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visiteur saisit son e-mail et son mot de passe. 2) Le système applique une limitation de débit, vérifie les identifiants (bcrypt). 3) Si la 2FA est active, un code temporel est exigé. 4) Le système émet un jeton Bearer (Sanctum). 5) Le client stocke le jeton et accède à son espace.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Identifiants invalides → message d'erreur. 3a) Code 2FA erroné → nouvel essai. 1b) Authentification via Google (OAuth) en alternative.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L'utilisateur est authentifié ; un jeton est associé à sa session.</w:t>
            </w:r>
          </w:p>
        </w:tc>
      </w:tr>
    </w:tbl>
    <w:p>
      <w:pPr>
        <w:spacing w:after="40"/>
      </w:pPr>
    </w:p>
    <w:p>
      <w:pPr>
        <w:pStyle w:val="Heading3"/>
      </w:pPr>
      <w:r>
        <w:t>2  Cas « Publier une offre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client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client ouvre le formulaire de publication. 2) Il renseigne titre, description, catégorie, budget et type. 3) Le système valide les données (FormRequest). 4) L'offre est enregistrée et publiée. 5) Elle devient visible et indexée pour la recherche.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3a) Données incomplètes → erreurs de validation affichées. 4a) Le client enregistre un brouillon avant publication.</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Une nouvelle offre est créée et ouverte aux propositions des freelances.</w:t>
            </w:r>
          </w:p>
        </w:tc>
      </w:tr>
    </w:tbl>
    <w:p>
      <w:pPr>
        <w:spacing w:after="40"/>
      </w:pPr>
    </w:p>
    <w:p>
      <w:pPr>
        <w:pStyle w:val="Heading3"/>
      </w:pPr>
      <w:r>
        <w:t>3  Cas « Postuler à une offre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est authentifié et l'offre est ouverte.</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consulte le détail de l'offre. 2) Il rédige une proposition (lettre, montant), éventuellement assistée par l'IA. 3) Le système enregistre la proposition. 4) Le client en est notifié.</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Le freelance demande une génération de proposition à l'IA puis l'édite. 3a) Le freelance retire sa proposition tant qu'elle n'est pas acceptée.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Une proposition est rattachée à l'offre et visible par le client.</w:t>
            </w:r>
          </w:p>
        </w:tc>
      </w:tr>
    </w:tbl>
    <w:p>
      <w:pPr>
        <w:spacing w:after="40"/>
      </w:pPr>
    </w:p>
    <w:p>
      <w:pPr>
        <w:pStyle w:val="Heading3"/>
      </w:pPr>
      <w:r>
        <w:t>4  Cas « Financer le séquestre et valider un jalon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Un contrat actif existe et le client dispose d'un solde suffisant.</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client finance le séquestre du contrat (les fonds quittent son solde disponible et sont bloqués). 2) Le freelance soumet un jalon livré. 3) Le client approuve le jalon. 4) Le système (LedgerService) prélève la commission, crédite le freelance et marque le jalon comme payé, de manière atomique et idempotente.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1a) Solde insuffisant → invitation à déposer des fonds (Stripe). 3a) Le client rejette le jalon avec un motif → le freelance re-livre. 3b) Litige → gel du contrat et arbitrage admin.</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jalon est payé ; le freelance est crédité ; chaque mouvement est tracé dans le grand livre.</w:t>
            </w:r>
          </w:p>
        </w:tc>
      </w:tr>
    </w:tbl>
    <w:p>
      <w:pPr>
        <w:spacing w:after="40"/>
      </w:pPr>
    </w:p>
    <w:p>
      <w:pPr>
        <w:pStyle w:val="Heading3"/>
      </w:pPr>
      <w:r>
        <w:t>5  Cas « Vendre un service et passer commande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 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possède un service publié et modéré ; le client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crée un service à paliers (basique/standard/premium). 2) L'administrateur modère et approuve le service. 3) Le client choisit un palier et passe commande (paiement). 4) Le freelance livre la commande. 5) Le client valide et évalue la prestation.</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Service rejeté → notification au freelance avec motif. 4a) Livraison non conforme → demande de révision par le client.</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La commande est complétée, le freelance crédité et une évaluation enregistrée.</w:t>
            </w:r>
          </w:p>
        </w:tc>
      </w:tr>
    </w:tbl>
    <w:p>
      <w:pPr>
        <w:spacing w:after="40"/>
      </w:pPr>
    </w:p>
    <w:p>
      <w:pPr>
        <w:pStyle w:val="Heading3"/>
      </w:pPr>
      <w:r>
        <w:t>6  Cas « Demander un retrait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 Administrateur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dispose d'un solde disponible supérieur au minimum requis.</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demande un retrait (montant, méthode). 2) Les fonds passent du solde disponible au solde en attente. 3) L'administrateur examine la demande. 4) En cas d'approbation, un versement Stripe est déclenché ; le webhook confirme le retrait.</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1a) Solde insuffisant ou inférieur au minimum → refus. 3a) Rejet par l'admin → fonds re-crédités au solde disponible. 4a) Échec Stripe → re-crédit automatique et statut « échoué ».</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retrait est complété (ou rejeté) ; chaque étape est tracée dans le grand livre.</w:t>
            </w:r>
          </w:p>
        </w:tc>
      </w:tr>
    </w:tbl>
    <w:p>
      <w:pPr>
        <w:spacing w:after="40"/>
      </w:pPr>
    </w:p>
    <w:p>
      <w:pPr>
        <w:pStyle w:val="Heading3"/>
      </w:pPr>
      <w:r>
        <w:t>7  Cas « Vérifier l'identité (KYC)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Freelance/Client, Administrateur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L'utilisateur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L'utilisateur soumet ses pièces justificatives. 2) Le système enregistre la demande (statut « en attente »). 3) L'administrateur consulte la file de vérification. 4) Il approuve ou rejette la demande. 5) L'utilisateur est notifié du résultat.</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4a) Rejet → motif communiqué et nouvelle soumission possible.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statut de vérification de l'utilisateur est mis à jour.</w:t>
            </w:r>
          </w:p>
        </w:tc>
      </w:tr>
    </w:tbl>
    <w:p>
      <w:pPr>
        <w:spacing w:after="40"/>
      </w:pPr>
    </w:p>
    <w:p>
      <w:pPr>
        <w:pStyle w:val="Heading3"/>
      </w:pPr>
      <w:r>
        <w:t>8  Cas « Gérer une agence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Agence (propriétaire), Freelance</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propriétaire dispose d'un compte autorisé à créer une agence.</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propriétaire crée l'agence (nom, présentation). 2) Il invite des freelances par jeton. 3) Les freelances acceptent ou refusent l'invitation. 4) Le propriétaire gère les membres et peut transférer la propriété.</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3a) Refus de l'invitation → le freelance n'est pas ajouté. 4a) Retrait d'un membre par le propriétaire.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L'agence regroupe plusieurs freelances sous une bannière commune.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val="0"/>
                <w:i w:val="0"/>
                <w:sz w:val="22"/>
              </w:rPr>
              <w:t xml:space="preserve">Ces fiches illustrent l'importance des </w:t>
            </w:r>
            <w:r>
              <w:rPr>
                <w:rFonts w:ascii="Times New Roman" w:hAnsi="Times New Roman"/>
                <w:b/>
                <w:i w:val="0"/>
                <w:sz w:val="22"/>
              </w:rPr>
              <w:t>scénarios alternatifs</w:t>
            </w:r>
            <w:r>
              <w:rPr>
                <w:rFonts w:ascii="Times New Roman" w:hAnsi="Times New Roman"/>
                <w:b w:val="0"/>
                <w:i w:val="0"/>
                <w:sz w:val="22"/>
              </w:rPr>
              <w:t xml:space="preserve"> (erreurs, litiges, abandons) : sur une plateforme transactionnelle, ils sont aussi critiques que le scénario nominal et structurent une grande partie de la logique applicative.</w:t>
            </w:r>
          </w:p>
        </w:tc>
      </w:tr>
    </w:tbl>
    <w:p>
      <w:pPr>
        <w:spacing w:after="40"/>
      </w:pPr>
    </w:p>
    <w:p>
      <w:pPr>
        <w:pStyle w:val="Heading3"/>
      </w:pPr>
      <w:r>
        <w:t>9  Matrice de traçabilité des exigences</w:t>
      </w:r>
    </w:p>
    <w:p>
      <w:r>
        <w:rPr>
          <w:rFonts w:ascii="Times New Roman" w:hAnsi="Times New Roman"/>
          <w:b w:val="0"/>
          <w:i w:val="0"/>
          <w:sz w:val="23"/>
        </w:rPr>
        <w:t>Afin de garantir que chaque besoin identifié trouve une réponse dans la solution, nous avons établi une matrice de traçabilité reliant les exigences aux modules qui les satisfont.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764"/>
            <w:shd w:val="clear" w:color="auto" w:fill="1F4E79"/>
          </w:tcPr>
          <w:p>
            <w:pPr>
              <w:jc w:val="left"/>
            </w:pPr>
            <w:r>
              <w:rPr>
                <w:rFonts w:ascii="Calibri" w:hAnsi="Calibri"/>
                <w:b/>
                <w:color w:val="FFFFFF"/>
                <w:sz w:val="19"/>
              </w:rPr>
              <w:t>Exigence</w:t>
            </w:r>
          </w:p>
        </w:tc>
        <w:tc>
          <w:tcPr>
            <w:tcW w:type="dxa" w:w="3953"/>
            <w:shd w:val="clear" w:color="auto" w:fill="1F4E79"/>
          </w:tcPr>
          <w:p>
            <w:pPr>
              <w:jc w:val="left"/>
            </w:pPr>
            <w:r>
              <w:rPr>
                <w:rFonts w:ascii="Calibri" w:hAnsi="Calibri"/>
                <w:b/>
                <w:color w:val="FFFFFF"/>
                <w:sz w:val="19"/>
              </w:rPr>
              <w:t>Module / composant</w:t>
            </w:r>
          </w:p>
        </w:tc>
        <w:tc>
          <w:tcPr>
            <w:tcW w:type="dxa" w:w="1694"/>
            <w:shd w:val="clear" w:color="auto" w:fill="1F4E79"/>
          </w:tcPr>
          <w:p>
            <w:pPr>
              <w:jc w:val="left"/>
            </w:pPr>
            <w:r>
              <w:rPr>
                <w:rFonts w:ascii="Calibri" w:hAnsi="Calibri"/>
                <w:b/>
                <w:color w:val="FFFFFF"/>
                <w:sz w:val="19"/>
              </w:rPr>
              <w:t>Couverture</w:t>
            </w:r>
          </w:p>
        </w:tc>
      </w:tr>
      <w:tr>
        <w:tc>
          <w:tcPr>
            <w:tcW w:type="dxa" w:w="3764"/>
          </w:tcPr>
          <w:p>
            <w:pPr>
              <w:spacing w:after="20"/>
            </w:pPr>
            <w:r>
              <w:rPr>
                <w:rFonts w:ascii="Times New Roman" w:hAnsi="Times New Roman"/>
                <w:b w:val="0"/>
                <w:i w:val="0"/>
                <w:sz w:val="19"/>
              </w:rPr>
              <w:t>Inscription, connexion, OAuth, 2FA</w:t>
            </w:r>
          </w:p>
        </w:tc>
        <w:tc>
          <w:tcPr>
            <w:tcW w:type="dxa" w:w="3953"/>
          </w:tcPr>
          <w:p>
            <w:pPr>
              <w:spacing w:after="20"/>
            </w:pPr>
            <w:r>
              <w:rPr>
                <w:rFonts w:ascii="Times New Roman" w:hAnsi="Times New Roman"/>
                <w:b w:val="0"/>
                <w:i w:val="0"/>
                <w:sz w:val="19"/>
              </w:rPr>
              <w:t>AuthController, Sanctum, Socialite, TwoFactor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Publication d'offres et propositions</w:t>
            </w:r>
          </w:p>
        </w:tc>
        <w:tc>
          <w:tcPr>
            <w:tcW w:type="dxa" w:w="3953"/>
            <w:shd w:val="clear" w:color="auto" w:fill="EAF1F9"/>
          </w:tcPr>
          <w:p>
            <w:pPr>
              <w:spacing w:after="20"/>
            </w:pPr>
            <w:r>
              <w:rPr>
                <w:rFonts w:ascii="Times New Roman" w:hAnsi="Times New Roman"/>
                <w:b w:val="0"/>
                <w:i w:val="0"/>
                <w:sz w:val="19"/>
              </w:rPr>
              <w:t>JobController, ProposalController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Catalogue de services et commandes</w:t>
            </w:r>
          </w:p>
        </w:tc>
        <w:tc>
          <w:tcPr>
            <w:tcW w:type="dxa" w:w="3953"/>
          </w:tcPr>
          <w:p>
            <w:pPr>
              <w:spacing w:after="20"/>
            </w:pPr>
            <w:r>
              <w:rPr>
                <w:rFonts w:ascii="Times New Roman" w:hAnsi="Times New Roman"/>
                <w:b w:val="0"/>
                <w:i w:val="0"/>
                <w:sz w:val="19"/>
              </w:rPr>
              <w:t>CatalogProjectController, CatalogOrderController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Contrats, jalons, fichiers, temps</w:t>
            </w:r>
          </w:p>
        </w:tc>
        <w:tc>
          <w:tcPr>
            <w:tcW w:type="dxa" w:w="3953"/>
            <w:shd w:val="clear" w:color="auto" w:fill="EAF1F9"/>
          </w:tcPr>
          <w:p>
            <w:pPr>
              <w:spacing w:after="20"/>
            </w:pPr>
            <w:r>
              <w:rPr>
                <w:rFonts w:ascii="Times New Roman" w:hAnsi="Times New Roman"/>
                <w:b w:val="0"/>
                <w:i w:val="0"/>
                <w:sz w:val="19"/>
              </w:rPr>
              <w:t>ContractController et contrôleurs associés</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Paiement sous séquestre</w:t>
            </w:r>
          </w:p>
        </w:tc>
        <w:tc>
          <w:tcPr>
            <w:tcW w:type="dxa" w:w="3953"/>
          </w:tcPr>
          <w:p>
            <w:pPr>
              <w:spacing w:after="20"/>
            </w:pPr>
            <w:r>
              <w:rPr>
                <w:rFonts w:ascii="Times New Roman" w:hAnsi="Times New Roman"/>
                <w:b w:val="0"/>
                <w:i w:val="0"/>
                <w:sz w:val="19"/>
              </w:rPr>
              <w:t>LedgerService, PaymentController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Dépôts et retraits Stripe</w:t>
            </w:r>
          </w:p>
        </w:tc>
        <w:tc>
          <w:tcPr>
            <w:tcW w:type="dxa" w:w="3953"/>
            <w:shd w:val="clear" w:color="auto" w:fill="EAF1F9"/>
          </w:tcPr>
          <w:p>
            <w:pPr>
              <w:spacing w:after="20"/>
            </w:pPr>
            <w:r>
              <w:rPr>
                <w:rFonts w:ascii="Times New Roman" w:hAnsi="Times New Roman"/>
                <w:b w:val="0"/>
                <w:i w:val="0"/>
                <w:sz w:val="19"/>
              </w:rPr>
              <w:t>StripeService, StripeWebhookController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Messagerie temps réel</w:t>
            </w:r>
          </w:p>
        </w:tc>
        <w:tc>
          <w:tcPr>
            <w:tcW w:type="dxa" w:w="3953"/>
          </w:tcPr>
          <w:p>
            <w:pPr>
              <w:spacing w:after="20"/>
            </w:pPr>
            <w:r>
              <w:rPr>
                <w:rFonts w:ascii="Times New Roman" w:hAnsi="Times New Roman"/>
                <w:b w:val="0"/>
                <w:i w:val="0"/>
                <w:sz w:val="19"/>
              </w:rPr>
              <w:t>ChatController, événements + Reverb</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Notifications et Web Push</w:t>
            </w:r>
          </w:p>
        </w:tc>
        <w:tc>
          <w:tcPr>
            <w:tcW w:type="dxa" w:w="3953"/>
            <w:shd w:val="clear" w:color="auto" w:fill="EAF1F9"/>
          </w:tcPr>
          <w:p>
            <w:pPr>
              <w:spacing w:after="20"/>
            </w:pPr>
            <w:r>
              <w:rPr>
                <w:rFonts w:ascii="Times New Roman" w:hAnsi="Times New Roman"/>
                <w:b w:val="0"/>
                <w:i w:val="0"/>
                <w:sz w:val="19"/>
              </w:rPr>
              <w:t>NotificationController, PushSubscription</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Assistant IA</w:t>
            </w:r>
          </w:p>
        </w:tc>
        <w:tc>
          <w:tcPr>
            <w:tcW w:type="dxa" w:w="3953"/>
          </w:tcPr>
          <w:p>
            <w:pPr>
              <w:spacing w:after="20"/>
            </w:pPr>
            <w:r>
              <w:rPr>
                <w:rFonts w:ascii="Times New Roman" w:hAnsi="Times New Roman"/>
                <w:b w:val="0"/>
                <w:i w:val="0"/>
                <w:sz w:val="19"/>
              </w:rPr>
              <w:t>AIController, service de modèle de langage</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Agences et talents</w:t>
            </w:r>
          </w:p>
        </w:tc>
        <w:tc>
          <w:tcPr>
            <w:tcW w:type="dxa" w:w="3953"/>
            <w:shd w:val="clear" w:color="auto" w:fill="EAF1F9"/>
          </w:tcPr>
          <w:p>
            <w:pPr>
              <w:spacing w:after="20"/>
            </w:pPr>
            <w:r>
              <w:rPr>
                <w:rFonts w:ascii="Times New Roman" w:hAnsi="Times New Roman"/>
                <w:b w:val="0"/>
                <w:i w:val="0"/>
                <w:sz w:val="19"/>
              </w:rPr>
              <w:t>AgencyController, TalentListController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Vérification d'identité (KYC)</w:t>
            </w:r>
          </w:p>
        </w:tc>
        <w:tc>
          <w:tcPr>
            <w:tcW w:type="dxa" w:w="3953"/>
          </w:tcPr>
          <w:p>
            <w:pPr>
              <w:spacing w:after="20"/>
            </w:pPr>
            <w:r>
              <w:rPr>
                <w:rFonts w:ascii="Times New Roman" w:hAnsi="Times New Roman"/>
                <w:b w:val="0"/>
                <w:i w:val="0"/>
                <w:sz w:val="19"/>
              </w:rPr>
              <w:t>IdentityVerificationController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Administration et modération</w:t>
            </w:r>
          </w:p>
        </w:tc>
        <w:tc>
          <w:tcPr>
            <w:tcW w:type="dxa" w:w="3953"/>
            <w:shd w:val="clear" w:color="auto" w:fill="EAF1F9"/>
          </w:tcPr>
          <w:p>
            <w:pPr>
              <w:spacing w:after="20"/>
            </w:pPr>
            <w:r>
              <w:rPr>
                <w:rFonts w:ascii="Times New Roman" w:hAnsi="Times New Roman"/>
                <w:b w:val="0"/>
                <w:i w:val="0"/>
                <w:sz w:val="19"/>
              </w:rPr>
              <w:t>AdminController, AdminFinanceController</w:t>
            </w:r>
          </w:p>
        </w:tc>
        <w:tc>
          <w:tcPr>
            <w:tcW w:type="dxa" w:w="1694"/>
            <w:shd w:val="clear" w:color="auto" w:fill="EAF1F9"/>
          </w:tcPr>
          <w:p>
            <w:pPr>
              <w:spacing w:after="20"/>
            </w:pPr>
            <w:r>
              <w:rPr>
                <w:rFonts w:ascii="Times New Roman" w:hAnsi="Times New Roman"/>
                <w:b w:val="0"/>
                <w:i w:val="0"/>
                <w:sz w:val="19"/>
              </w:rPr>
              <w:t>Complète</w:t>
            </w:r>
          </w:p>
        </w:tc>
      </w:tr>
    </w:tbl>
    <w:p>
      <w:pPr>
        <w:pStyle w:val="Caption"/>
      </w:pPr>
      <w:r>
        <w:t xml:space="preserve">Tableau </w:t>
      </w:r>
      <w:fldSimple w:instr=" SEQ Tableau \* ARABIC ">
        <w:r>
          <w:t>1</w:t>
        </w:r>
      </w:fldSimple>
      <w:r>
        <w:t>: Matrice de traçabilité des exigences vers les composants</w:t>
      </w:r>
    </w:p>
    <w:p>
      <w:pPr>
        <w:pStyle w:val="Heading2"/>
      </w:pPr>
      <w:r>
        <w:t>VII.  Conclusion du chapitre</w:t>
      </w:r>
    </w:p>
    <w:p>
      <w:r>
        <w:rPr>
          <w:rFonts w:ascii="Times New Roman" w:hAnsi="Times New Roman"/>
          <w:b w:val="0"/>
          <w:i w:val="0"/>
          <w:sz w:val="23"/>
        </w:rPr>
        <w:t xml:space="preserve">Ce chapitre a recensé et structuré les besoins de la plateforme. Nous avons identifié les acteurs, détaillé les besoins fonctionnels par module et précisé les exigences non fonctionnelles — au premier rang desquelles la sécurité et l'intégrité financière. Le langage UML nous a permis de formaliser ces besoins, à travers le diagramme de cas d'utilisation global et la description des cas les plus significatifs. Ces éléments constituent le cahier des charges sur lequel s'appuie la </w:t>
      </w:r>
      <w:r>
        <w:rPr>
          <w:rFonts w:ascii="Times New Roman" w:hAnsi="Times New Roman"/>
          <w:b/>
          <w:i w:val="0"/>
          <w:sz w:val="23"/>
        </w:rPr>
        <w:t>conception</w:t>
      </w:r>
      <w:r>
        <w:rPr>
          <w:rFonts w:ascii="Times New Roman" w:hAnsi="Times New Roman"/>
          <w:b w:val="0"/>
          <w:i w:val="0"/>
          <w:sz w:val="23"/>
        </w:rPr>
        <w:t xml:space="preserve"> détaillée, objet du chapitre suivant.</w:t>
      </w:r>
    </w:p>
    <w:p>
      <w:r>
        <w:br w:type="page"/>
      </w:r>
    </w:p>
    <w:p>
      <w:pPr>
        <w:pStyle w:val="Heading1"/>
      </w:pPr>
      <w:r>
        <w:t>Chapitre 3 : Conception de la solution</w:t>
      </w:r>
    </w:p>
    <w:p>
      <w:r>
        <w:rPr>
          <w:rFonts w:ascii="Times New Roman" w:hAnsi="Times New Roman"/>
          <w:b w:val="0"/>
          <w:i w:val="0"/>
          <w:sz w:val="23"/>
        </w:rPr>
        <w:t xml:space="preserve">Après avoir spécifié les besoins, ce chapitre détaille la </w:t>
      </w:r>
      <w:r>
        <w:rPr>
          <w:rFonts w:ascii="Times New Roman" w:hAnsi="Times New Roman"/>
          <w:b/>
          <w:i w:val="0"/>
          <w:sz w:val="23"/>
        </w:rPr>
        <w:t>conception</w:t>
      </w:r>
      <w:r>
        <w:rPr>
          <w:rFonts w:ascii="Times New Roman" w:hAnsi="Times New Roman"/>
          <w:b w:val="0"/>
          <w:i w:val="0"/>
          <w:sz w:val="23"/>
        </w:rPr>
        <w:t xml:space="preserve"> de Panda. Il présente successivement l'architecture globale et logicielle, les mécanismes de sécurité, la modélisation objet (diagramme de classes), les comportements dynamiques (diagrammes de séquence et d'états), puis la conception de la base de données et les choix technologiques. L'objectif est de traduire les exigences en une architecture claire, sécurisée et maintenable.</w:t>
      </w:r>
    </w:p>
    <w:p>
      <w:pPr>
        <w:pStyle w:val="Heading2"/>
      </w:pPr>
      <w:r>
        <w:t>I.  Architecture globale</w:t>
      </w:r>
    </w:p>
    <w:p>
      <w:r>
        <w:rPr>
          <w:rFonts w:ascii="Times New Roman" w:hAnsi="Times New Roman"/>
          <w:b w:val="0"/>
          <w:i w:val="0"/>
          <w:sz w:val="23"/>
        </w:rPr>
        <w:t xml:space="preserve">Panda adopte une architecture </w:t>
      </w:r>
      <w:r>
        <w:rPr>
          <w:rFonts w:ascii="Times New Roman" w:hAnsi="Times New Roman"/>
          <w:b/>
          <w:i w:val="0"/>
          <w:sz w:val="23"/>
        </w:rPr>
        <w:t>découplée</w:t>
      </w:r>
      <w:r>
        <w:rPr>
          <w:rFonts w:ascii="Times New Roman" w:hAnsi="Times New Roman"/>
          <w:b w:val="0"/>
          <w:i w:val="0"/>
          <w:sz w:val="23"/>
        </w:rPr>
        <w:t xml:space="preserve"> de type </w:t>
      </w:r>
      <w:r>
        <w:rPr>
          <w:rFonts w:ascii="Times New Roman" w:hAnsi="Times New Roman"/>
          <w:b w:val="0"/>
          <w:i/>
          <w:sz w:val="23"/>
        </w:rPr>
        <w:t>client-serveur</w:t>
      </w:r>
      <w:r>
        <w:rPr>
          <w:rFonts w:ascii="Times New Roman" w:hAnsi="Times New Roman"/>
          <w:b w:val="0"/>
          <w:i w:val="0"/>
          <w:sz w:val="23"/>
        </w:rPr>
        <w:t xml:space="preserve"> à trois niveaux, structurée autour d'une </w:t>
      </w:r>
      <w:r>
        <w:rPr>
          <w:rFonts w:ascii="Times New Roman" w:hAnsi="Times New Roman"/>
          <w:b/>
          <w:i w:val="0"/>
          <w:sz w:val="23"/>
        </w:rPr>
        <w:t>API REST</w:t>
      </w:r>
      <w:r>
        <w:rPr>
          <w:rFonts w:ascii="Times New Roman" w:hAnsi="Times New Roman"/>
          <w:b w:val="0"/>
          <w:i w:val="0"/>
          <w:sz w:val="23"/>
        </w:rPr>
        <w:t xml:space="preserve"> et d'une </w:t>
      </w:r>
      <w:r>
        <w:rPr>
          <w:rFonts w:ascii="Times New Roman" w:hAnsi="Times New Roman"/>
          <w:b/>
          <w:i w:val="0"/>
          <w:sz w:val="23"/>
        </w:rPr>
        <w:t>application monopage</w:t>
      </w:r>
      <w:r>
        <w:rPr>
          <w:rFonts w:ascii="Times New Roman" w:hAnsi="Times New Roman"/>
          <w:b w:val="0"/>
          <w:i w:val="0"/>
          <w:sz w:val="23"/>
        </w:rPr>
        <w:t xml:space="preserve"> (</w:t>
      </w:r>
      <w:r>
        <w:rPr>
          <w:rFonts w:ascii="Times New Roman" w:hAnsi="Times New Roman"/>
          <w:b w:val="0"/>
          <w:i/>
          <w:sz w:val="23"/>
        </w:rPr>
        <w:t>Single Page Application</w:t>
      </w:r>
      <w:r>
        <w:rPr>
          <w:rFonts w:ascii="Times New Roman" w:hAnsi="Times New Roman"/>
          <w:b w:val="0"/>
          <w:i w:val="0"/>
          <w:sz w:val="23"/>
        </w:rPr>
        <w:t xml:space="preserve">). Le front-end React communique avec le back-end Laravel exclusivement par des appels HTTP/JSON sécurisés, l'authentification reposant sur un </w:t>
      </w:r>
      <w:r>
        <w:rPr>
          <w:rFonts w:ascii="Times New Roman" w:hAnsi="Times New Roman"/>
          <w:b/>
          <w:i w:val="0"/>
          <w:sz w:val="23"/>
        </w:rPr>
        <w:t>jeton Bearer</w:t>
      </w:r>
      <w:r>
        <w:rPr>
          <w:rFonts w:ascii="Times New Roman" w:hAnsi="Times New Roman"/>
          <w:b w:val="0"/>
          <w:i w:val="0"/>
          <w:sz w:val="23"/>
        </w:rPr>
        <w:t xml:space="preserve"> (Sanctum) transmis dans l'en-tête </w:t>
      </w:r>
      <w:r>
        <w:rPr>
          <w:rFonts w:ascii="Consolas" w:hAnsi="Consolas"/>
          <w:b w:val="0"/>
          <w:i w:val="0"/>
          <w:color w:val="9C2D41"/>
          <w:sz w:val="20"/>
        </w:rPr>
        <w:t>Authorization</w:t>
      </w:r>
      <w:r>
        <w:rPr>
          <w:rFonts w:ascii="Times New Roman" w:hAnsi="Times New Roman"/>
          <w:b w:val="0"/>
          <w:i w:val="0"/>
          <w:sz w:val="23"/>
        </w:rPr>
        <w:t>. Cette séparation nette des responsabilités améliore la maintenabilité, autorise une évolution indépendante des deux couches et prépare une éventuelle ouverture à d'autres clients (application mobile).</w:t>
      </w:r>
    </w:p>
    <w:p>
      <w:pPr>
        <w:spacing w:before="120" w:after="40"/>
        <w:jc w:val="center"/>
      </w:pPr>
      <w:r>
        <w:drawing>
          <wp:inline xmlns:a="http://schemas.openxmlformats.org/drawingml/2006/main" xmlns:pic="http://schemas.openxmlformats.org/drawingml/2006/picture">
            <wp:extent cx="5976000" cy="3884400"/>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976000" cy="3884400"/>
                    </a:xfrm>
                    <a:prstGeom prst="rect"/>
                  </pic:spPr>
                </pic:pic>
              </a:graphicData>
            </a:graphic>
          </wp:inline>
        </w:drawing>
      </w:r>
    </w:p>
    <w:p>
      <w:pPr>
        <w:pStyle w:val="Caption"/>
      </w:pPr>
      <w:r>
        <w:t xml:space="preserve">Figure </w:t>
      </w:r>
      <w:fldSimple w:instr=" SEQ Figure \* ARABIC ">
        <w:r>
          <w:t>1</w:t>
        </w:r>
      </w:fldSimple>
      <w:r>
        <w:t>: Architecture générale en trois couches et services externes</w:t>
      </w:r>
    </w:p>
    <w:p>
      <w:r>
        <w:rPr>
          <w:rFonts w:ascii="Times New Roman" w:hAnsi="Times New Roman"/>
          <w:b w:val="0"/>
          <w:i w:val="0"/>
          <w:sz w:val="23"/>
        </w:rPr>
        <w:t xml:space="preserve">La </w:t>
      </w:r>
      <w:r>
        <w:rPr>
          <w:rFonts w:ascii="Times New Roman" w:hAnsi="Times New Roman"/>
          <w:b/>
          <w:i w:val="0"/>
          <w:sz w:val="23"/>
        </w:rPr>
        <w:t>couche de présentation</w:t>
      </w:r>
      <w:r>
        <w:rPr>
          <w:rFonts w:ascii="Times New Roman" w:hAnsi="Times New Roman"/>
          <w:b w:val="0"/>
          <w:i w:val="0"/>
          <w:sz w:val="23"/>
        </w:rPr>
        <w:t xml:space="preserve"> (React) gère les interfaces, les formulaires, l'état applicatif (Zustand) et la communication temps réel (Laravel Echo). La </w:t>
      </w:r>
      <w:r>
        <w:rPr>
          <w:rFonts w:ascii="Times New Roman" w:hAnsi="Times New Roman"/>
          <w:b/>
          <w:i w:val="0"/>
          <w:sz w:val="23"/>
        </w:rPr>
        <w:t>couche application</w:t>
      </w:r>
      <w:r>
        <w:rPr>
          <w:rFonts w:ascii="Times New Roman" w:hAnsi="Times New Roman"/>
          <w:b w:val="0"/>
          <w:i w:val="0"/>
          <w:sz w:val="23"/>
        </w:rPr>
        <w:t xml:space="preserve"> (Laravel) concentre la logique métier : routage, middlewares, validation, services et règles d'autorisation. La </w:t>
      </w:r>
      <w:r>
        <w:rPr>
          <w:rFonts w:ascii="Times New Roman" w:hAnsi="Times New Roman"/>
          <w:b/>
          <w:i w:val="0"/>
          <w:sz w:val="23"/>
        </w:rPr>
        <w:t>couche de données</w:t>
      </w:r>
      <w:r>
        <w:rPr>
          <w:rFonts w:ascii="Times New Roman" w:hAnsi="Times New Roman"/>
          <w:b w:val="0"/>
          <w:i w:val="0"/>
          <w:sz w:val="23"/>
        </w:rPr>
        <w:t xml:space="preserve"> (MySQL) assure le stockage relationnel et l'intégrité référentielle, complétée par Redis pour le cache et la file d'attente. Autour de ce noyau gravitent les </w:t>
      </w:r>
      <w:r>
        <w:rPr>
          <w:rFonts w:ascii="Times New Roman" w:hAnsi="Times New Roman"/>
          <w:b/>
          <w:i w:val="0"/>
          <w:sz w:val="23"/>
        </w:rPr>
        <w:t>services externes</w:t>
      </w:r>
      <w:r>
        <w:rPr>
          <w:rFonts w:ascii="Times New Roman" w:hAnsi="Times New Roman"/>
          <w:b w:val="0"/>
          <w:i w:val="0"/>
          <w:sz w:val="23"/>
        </w:rPr>
        <w:t xml:space="preserve"> : Stripe (paiements), Google (OAuth), Laravel Reverb (WebSockets) et un serveur de modèle de langage (IA).</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Calibri" w:hAnsi="Calibri"/>
                <w:b/>
                <w:color w:val="FFFFFF"/>
                <w:sz w:val="19"/>
              </w:rPr>
              <w:t>Couche</w:t>
            </w:r>
          </w:p>
        </w:tc>
        <w:tc>
          <w:tcPr>
            <w:tcW w:type="dxa" w:w="3953"/>
            <w:shd w:val="clear" w:color="auto" w:fill="1F4E79"/>
          </w:tcPr>
          <w:p>
            <w:pPr>
              <w:jc w:val="left"/>
            </w:pPr>
            <w:r>
              <w:rPr>
                <w:rFonts w:ascii="Calibri" w:hAnsi="Calibri"/>
                <w:b/>
                <w:color w:val="FFFFFF"/>
                <w:sz w:val="19"/>
              </w:rPr>
              <w:t>Technologie</w:t>
            </w:r>
          </w:p>
        </w:tc>
        <w:tc>
          <w:tcPr>
            <w:tcW w:type="dxa" w:w="3388"/>
            <w:shd w:val="clear" w:color="auto" w:fill="1F4E79"/>
          </w:tcPr>
          <w:p>
            <w:pPr>
              <w:jc w:val="left"/>
            </w:pPr>
            <w:r>
              <w:rPr>
                <w:rFonts w:ascii="Calibri" w:hAnsi="Calibri"/>
                <w:b/>
                <w:color w:val="FFFFFF"/>
                <w:sz w:val="19"/>
              </w:rPr>
              <w:t>Rôle principal</w:t>
            </w:r>
          </w:p>
        </w:tc>
      </w:tr>
      <w:tr>
        <w:tc>
          <w:tcPr>
            <w:tcW w:type="dxa" w:w="2070"/>
          </w:tcPr>
          <w:p>
            <w:pPr>
              <w:spacing w:after="20"/>
            </w:pPr>
            <w:r>
              <w:rPr>
                <w:rFonts w:ascii="Times New Roman" w:hAnsi="Times New Roman"/>
                <w:b w:val="0"/>
                <w:i w:val="0"/>
                <w:sz w:val="19"/>
              </w:rPr>
              <w:t>Présentation</w:t>
            </w:r>
          </w:p>
        </w:tc>
        <w:tc>
          <w:tcPr>
            <w:tcW w:type="dxa" w:w="3953"/>
          </w:tcPr>
          <w:p>
            <w:pPr>
              <w:spacing w:after="20"/>
            </w:pPr>
            <w:r>
              <w:rPr>
                <w:rFonts w:ascii="Times New Roman" w:hAnsi="Times New Roman"/>
                <w:b w:val="0"/>
                <w:i w:val="0"/>
                <w:sz w:val="19"/>
              </w:rPr>
              <w:t>React 19 · Vite · TailwindCSS · Zustand</w:t>
            </w:r>
          </w:p>
        </w:tc>
        <w:tc>
          <w:tcPr>
            <w:tcW w:type="dxa" w:w="3388"/>
          </w:tcPr>
          <w:p>
            <w:pPr>
              <w:spacing w:after="20"/>
            </w:pPr>
            <w:r>
              <w:rPr>
                <w:rFonts w:ascii="Times New Roman" w:hAnsi="Times New Roman"/>
                <w:b w:val="0"/>
                <w:i w:val="0"/>
                <w:sz w:val="19"/>
              </w:rPr>
              <w:t>Interfaces, état, interactions, temps réel</w:t>
            </w:r>
          </w:p>
        </w:tc>
      </w:tr>
      <w:tr>
        <w:tc>
          <w:tcPr>
            <w:tcW w:type="dxa" w:w="2070"/>
            <w:shd w:val="clear" w:color="auto" w:fill="EAF1F9"/>
          </w:tcPr>
          <w:p>
            <w:pPr>
              <w:spacing w:after="20"/>
            </w:pPr>
            <w:r>
              <w:rPr>
                <w:rFonts w:ascii="Times New Roman" w:hAnsi="Times New Roman"/>
                <w:b w:val="0"/>
                <w:i w:val="0"/>
                <w:sz w:val="19"/>
              </w:rPr>
              <w:t>Application</w:t>
            </w:r>
          </w:p>
        </w:tc>
        <w:tc>
          <w:tcPr>
            <w:tcW w:type="dxa" w:w="3953"/>
            <w:shd w:val="clear" w:color="auto" w:fill="EAF1F9"/>
          </w:tcPr>
          <w:p>
            <w:pPr>
              <w:spacing w:after="20"/>
            </w:pPr>
            <w:r>
              <w:rPr>
                <w:rFonts w:ascii="Times New Roman" w:hAnsi="Times New Roman"/>
                <w:b w:val="0"/>
                <w:i w:val="0"/>
                <w:sz w:val="19"/>
              </w:rPr>
              <w:t>Laravel 12 (PHP 8.2) · Sanctum</w:t>
            </w:r>
          </w:p>
        </w:tc>
        <w:tc>
          <w:tcPr>
            <w:tcW w:type="dxa" w:w="3388"/>
            <w:shd w:val="clear" w:color="auto" w:fill="EAF1F9"/>
          </w:tcPr>
          <w:p>
            <w:pPr>
              <w:spacing w:after="20"/>
            </w:pPr>
            <w:r>
              <w:rPr>
                <w:rFonts w:ascii="Times New Roman" w:hAnsi="Times New Roman"/>
                <w:b w:val="0"/>
                <w:i w:val="0"/>
                <w:sz w:val="19"/>
              </w:rPr>
              <w:t>API REST, logique métier, sécurité, services</w:t>
            </w:r>
          </w:p>
        </w:tc>
      </w:tr>
      <w:tr>
        <w:tc>
          <w:tcPr>
            <w:tcW w:type="dxa" w:w="2070"/>
          </w:tcPr>
          <w:p>
            <w:pPr>
              <w:spacing w:after="20"/>
            </w:pPr>
            <w:r>
              <w:rPr>
                <w:rFonts w:ascii="Times New Roman" w:hAnsi="Times New Roman"/>
                <w:b w:val="0"/>
                <w:i w:val="0"/>
                <w:sz w:val="19"/>
              </w:rPr>
              <w:t>Données</w:t>
            </w:r>
          </w:p>
        </w:tc>
        <w:tc>
          <w:tcPr>
            <w:tcW w:type="dxa" w:w="3953"/>
          </w:tcPr>
          <w:p>
            <w:pPr>
              <w:spacing w:after="20"/>
            </w:pPr>
            <w:r>
              <w:rPr>
                <w:rFonts w:ascii="Times New Roman" w:hAnsi="Times New Roman"/>
                <w:b w:val="0"/>
                <w:i w:val="0"/>
                <w:sz w:val="19"/>
              </w:rPr>
              <w:t>MySQL 8 · Eloquent ORM · Redis</w:t>
            </w:r>
          </w:p>
        </w:tc>
        <w:tc>
          <w:tcPr>
            <w:tcW w:type="dxa" w:w="3388"/>
          </w:tcPr>
          <w:p>
            <w:pPr>
              <w:spacing w:after="20"/>
            </w:pPr>
            <w:r>
              <w:rPr>
                <w:rFonts w:ascii="Times New Roman" w:hAnsi="Times New Roman"/>
                <w:b w:val="0"/>
                <w:i w:val="0"/>
                <w:sz w:val="19"/>
              </w:rPr>
              <w:t>Persistance, intégrité, cache, file d'attente</w:t>
            </w:r>
          </w:p>
        </w:tc>
      </w:tr>
    </w:tbl>
    <w:p>
      <w:pPr>
        <w:pStyle w:val="Caption"/>
      </w:pPr>
      <w:r>
        <w:t xml:space="preserve">Tableau </w:t>
      </w:r>
      <w:fldSimple w:instr=" SEQ Tableau \* ARABIC ">
        <w:r>
          <w:t>1</w:t>
        </w:r>
      </w:fldSimple>
      <w:r>
        <w:t>: Synthèse des couches de l'architecture</w:t>
      </w:r>
    </w:p>
    <w:p>
      <w:pPr>
        <w:pStyle w:val="Heading2"/>
      </w:pPr>
      <w:r>
        <w:t>II.  Architecture logicielle en couches</w:t>
      </w:r>
    </w:p>
    <w:p>
      <w:r>
        <w:rPr>
          <w:rFonts w:ascii="Times New Roman" w:hAnsi="Times New Roman"/>
          <w:b w:val="0"/>
          <w:i w:val="0"/>
          <w:sz w:val="23"/>
        </w:rPr>
        <w:t xml:space="preserve">Côté back-end, Panda applique le patron </w:t>
      </w:r>
      <w:r>
        <w:rPr>
          <w:rFonts w:ascii="Times New Roman" w:hAnsi="Times New Roman"/>
          <w:b/>
          <w:i w:val="0"/>
          <w:sz w:val="23"/>
        </w:rPr>
        <w:t>MVC</w:t>
      </w:r>
      <w:r>
        <w:rPr>
          <w:rFonts w:ascii="Times New Roman" w:hAnsi="Times New Roman"/>
          <w:b w:val="0"/>
          <w:i w:val="0"/>
          <w:sz w:val="23"/>
        </w:rPr>
        <w:t xml:space="preserve"> de Laravel, enrichi d'une </w:t>
      </w:r>
      <w:r>
        <w:rPr>
          <w:rFonts w:ascii="Times New Roman" w:hAnsi="Times New Roman"/>
          <w:b/>
          <w:i w:val="0"/>
          <w:sz w:val="23"/>
        </w:rPr>
        <w:t>couche de services métier</w:t>
      </w:r>
      <w:r>
        <w:rPr>
          <w:rFonts w:ascii="Times New Roman" w:hAnsi="Times New Roman"/>
          <w:b w:val="0"/>
          <w:i w:val="0"/>
          <w:sz w:val="23"/>
        </w:rPr>
        <w:t xml:space="preserve"> dédiée. Ce choix est essentiel : il permet d'extraire la logique complexe (et notamment financière) des contrôleurs pour la concentrer dans des services réutilisables, testables et garants de la cohérence. Une requête traverse ainsi une chaîne de responsabilités clairement délimitée.</w:t>
      </w:r>
    </w:p>
    <w:p>
      <w:pPr>
        <w:spacing w:before="120" w:after="40"/>
        <w:jc w:val="center"/>
      </w:pPr>
      <w:r>
        <w:drawing>
          <wp:inline xmlns:a="http://schemas.openxmlformats.org/drawingml/2006/main" xmlns:pic="http://schemas.openxmlformats.org/drawingml/2006/picture">
            <wp:extent cx="5976000" cy="3904320"/>
            <wp:docPr id="4" name="Picture 4"/>
            <wp:cNvGraphicFramePr>
              <a:graphicFrameLocks noChangeAspect="1"/>
            </wp:cNvGraphicFramePr>
            <a:graphic>
              <a:graphicData uri="http://schemas.openxmlformats.org/drawingml/2006/picture">
                <pic:pic>
                  <pic:nvPicPr>
                    <pic:cNvPr id="0" name="fig_mvc.png"/>
                    <pic:cNvPicPr/>
                  </pic:nvPicPr>
                  <pic:blipFill>
                    <a:blip r:embed="rId13"/>
                    <a:stretch>
                      <a:fillRect/>
                    </a:stretch>
                  </pic:blipFill>
                  <pic:spPr>
                    <a:xfrm>
                      <a:off x="0" y="0"/>
                      <a:ext cx="5976000" cy="3904320"/>
                    </a:xfrm>
                    <a:prstGeom prst="rect"/>
                  </pic:spPr>
                </pic:pic>
              </a:graphicData>
            </a:graphic>
          </wp:inline>
        </w:drawing>
      </w:r>
    </w:p>
    <w:p>
      <w:pPr>
        <w:pStyle w:val="Caption"/>
      </w:pPr>
      <w:r>
        <w:t xml:space="preserve">Figure </w:t>
      </w:r>
      <w:fldSimple w:instr=" SEQ Figure \* ARABIC ">
        <w:r>
          <w:t>1</w:t>
        </w:r>
      </w:fldSimple>
      <w:r>
        <w:t>: Organisation en couches du back-end (MVC enrichi de services métier)</w:t>
      </w:r>
    </w:p>
    <w:p>
      <w:r>
        <w:rPr>
          <w:rFonts w:ascii="Times New Roman" w:hAnsi="Times New Roman"/>
          <w:b w:val="0"/>
          <w:i w:val="0"/>
          <w:sz w:val="23"/>
        </w:rPr>
        <w:t xml:space="preserve">Le traitement d'une requête suit le cheminement suivant : la </w:t>
      </w:r>
      <w:r>
        <w:rPr>
          <w:rFonts w:ascii="Times New Roman" w:hAnsi="Times New Roman"/>
          <w:b/>
          <w:i w:val="0"/>
          <w:sz w:val="23"/>
        </w:rPr>
        <w:t>route</w:t>
      </w:r>
      <w:r>
        <w:rPr>
          <w:rFonts w:ascii="Times New Roman" w:hAnsi="Times New Roman"/>
          <w:b w:val="0"/>
          <w:i w:val="0"/>
          <w:sz w:val="23"/>
        </w:rPr>
        <w:t xml:space="preserve"> dirige vers un </w:t>
      </w:r>
      <w:r>
        <w:rPr>
          <w:rFonts w:ascii="Times New Roman" w:hAnsi="Times New Roman"/>
          <w:b/>
          <w:i w:val="0"/>
          <w:sz w:val="23"/>
        </w:rPr>
        <w:t>contrôleur</w:t>
      </w:r>
      <w:r>
        <w:rPr>
          <w:rFonts w:ascii="Times New Roman" w:hAnsi="Times New Roman"/>
          <w:b w:val="0"/>
          <w:i w:val="0"/>
          <w:sz w:val="23"/>
        </w:rPr>
        <w:t xml:space="preserve">, après passage par les </w:t>
      </w:r>
      <w:r>
        <w:rPr>
          <w:rFonts w:ascii="Times New Roman" w:hAnsi="Times New Roman"/>
          <w:b/>
          <w:i w:val="0"/>
          <w:sz w:val="23"/>
        </w:rPr>
        <w:t>middlewares</w:t>
      </w:r>
      <w:r>
        <w:rPr>
          <w:rFonts w:ascii="Times New Roman" w:hAnsi="Times New Roman"/>
          <w:b w:val="0"/>
          <w:i w:val="0"/>
          <w:sz w:val="23"/>
        </w:rPr>
        <w:t xml:space="preserve"> (authentification, limitation de débit, rôle). La validation est déléguée à un </w:t>
      </w:r>
      <w:r>
        <w:rPr>
          <w:rFonts w:ascii="Times New Roman" w:hAnsi="Times New Roman"/>
          <w:b/>
          <w:i w:val="0"/>
          <w:sz w:val="23"/>
        </w:rPr>
        <w:t>FormRequest</w:t>
      </w:r>
      <w:r>
        <w:rPr>
          <w:rFonts w:ascii="Times New Roman" w:hAnsi="Times New Roman"/>
          <w:b w:val="0"/>
          <w:i w:val="0"/>
          <w:sz w:val="23"/>
        </w:rPr>
        <w:t xml:space="preserve">. Le contrôleur orchestre alors le traitement en s'appuyant sur un </w:t>
      </w:r>
      <w:r>
        <w:rPr>
          <w:rFonts w:ascii="Times New Roman" w:hAnsi="Times New Roman"/>
          <w:b/>
          <w:i w:val="0"/>
          <w:sz w:val="23"/>
        </w:rPr>
        <w:t>service métier</w:t>
      </w:r>
      <w:r>
        <w:rPr>
          <w:rFonts w:ascii="Times New Roman" w:hAnsi="Times New Roman"/>
          <w:b w:val="0"/>
          <w:i w:val="0"/>
          <w:sz w:val="23"/>
        </w:rPr>
        <w:t xml:space="preserve">, qui manipule les </w:t>
      </w:r>
      <w:r>
        <w:rPr>
          <w:rFonts w:ascii="Times New Roman" w:hAnsi="Times New Roman"/>
          <w:b/>
          <w:i w:val="0"/>
          <w:sz w:val="23"/>
        </w:rPr>
        <w:t>modèles Eloquent</w:t>
      </w:r>
      <w:r>
        <w:rPr>
          <w:rFonts w:ascii="Times New Roman" w:hAnsi="Times New Roman"/>
          <w:b w:val="0"/>
          <w:i w:val="0"/>
          <w:sz w:val="23"/>
        </w:rPr>
        <w:t xml:space="preserve"> et la base de données. Des préoccupations transverses — </w:t>
      </w:r>
      <w:r>
        <w:rPr>
          <w:rFonts w:ascii="Times New Roman" w:hAnsi="Times New Roman"/>
          <w:b/>
          <w:i w:val="0"/>
          <w:sz w:val="23"/>
        </w:rPr>
        <w:t>politiques d'autorisation</w:t>
      </w:r>
      <w:r>
        <w:rPr>
          <w:rFonts w:ascii="Times New Roman" w:hAnsi="Times New Roman"/>
          <w:b w:val="0"/>
          <w:i w:val="0"/>
          <w:sz w:val="23"/>
        </w:rPr>
        <w:t xml:space="preserve">, </w:t>
      </w:r>
      <w:r>
        <w:rPr>
          <w:rFonts w:ascii="Times New Roman" w:hAnsi="Times New Roman"/>
          <w:b/>
          <w:i w:val="0"/>
          <w:sz w:val="23"/>
        </w:rPr>
        <w:t>événements et écouteurs</w:t>
      </w:r>
      <w:r>
        <w:rPr>
          <w:rFonts w:ascii="Times New Roman" w:hAnsi="Times New Roman"/>
          <w:b w:val="0"/>
          <w:i w:val="0"/>
          <w:sz w:val="23"/>
        </w:rPr>
        <w:t xml:space="preserve"> (notifications, audit, diffusion temps réel) — s'appliquent tout au long de la chaîne. La réponse est finalement sérialisée en JSON.</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val="0"/>
                <w:i w:val="0"/>
                <w:sz w:val="22"/>
              </w:rPr>
              <w:t xml:space="preserve">Le principe directeur est la </w:t>
            </w:r>
            <w:r>
              <w:rPr>
                <w:rFonts w:ascii="Times New Roman" w:hAnsi="Times New Roman"/>
                <w:b/>
                <w:i w:val="0"/>
                <w:sz w:val="22"/>
              </w:rPr>
              <w:t>séparation des responsabilités</w:t>
            </w:r>
            <w:r>
              <w:rPr>
                <w:rFonts w:ascii="Times New Roman" w:hAnsi="Times New Roman"/>
                <w:b w:val="0"/>
                <w:i w:val="0"/>
                <w:sz w:val="22"/>
              </w:rPr>
              <w:t xml:space="preserve"> : un contrôleur orchestre mais ne contient pas la logique métier sensible ; celle-ci réside dans des services (</w:t>
            </w:r>
            <w:r>
              <w:rPr>
                <w:rFonts w:ascii="Consolas" w:hAnsi="Consolas"/>
                <w:b w:val="0"/>
                <w:i w:val="0"/>
                <w:color w:val="9C2D41"/>
                <w:sz w:val="19"/>
              </w:rPr>
              <w:t>LedgerService</w:t>
            </w:r>
            <w:r>
              <w:rPr>
                <w:rFonts w:ascii="Times New Roman" w:hAnsi="Times New Roman"/>
                <w:b w:val="0"/>
                <w:i w:val="0"/>
                <w:sz w:val="22"/>
              </w:rPr>
              <w:t xml:space="preserve">, </w:t>
            </w:r>
            <w:r>
              <w:rPr>
                <w:rFonts w:ascii="Consolas" w:hAnsi="Consolas"/>
                <w:b w:val="0"/>
                <w:i w:val="0"/>
                <w:color w:val="9C2D41"/>
                <w:sz w:val="19"/>
              </w:rPr>
              <w:t>StripeService</w:t>
            </w:r>
            <w:r>
              <w:rPr>
                <w:rFonts w:ascii="Times New Roman" w:hAnsi="Times New Roman"/>
                <w:b w:val="0"/>
                <w:i w:val="0"/>
                <w:sz w:val="22"/>
              </w:rPr>
              <w:t xml:space="preserve">, </w:t>
            </w:r>
            <w:r>
              <w:rPr>
                <w:rFonts w:ascii="Consolas" w:hAnsi="Consolas"/>
                <w:b w:val="0"/>
                <w:i w:val="0"/>
                <w:color w:val="9C2D41"/>
                <w:sz w:val="19"/>
              </w:rPr>
              <w:t>NotificationService</w:t>
            </w:r>
            <w:r>
              <w:rPr>
                <w:rFonts w:ascii="Times New Roman" w:hAnsi="Times New Roman"/>
                <w:b w:val="0"/>
                <w:i w:val="0"/>
                <w:sz w:val="22"/>
              </w:rPr>
              <w:t>, etc.), seuls habilités à muter les données critiques.</w:t>
            </w:r>
          </w:p>
        </w:tc>
      </w:tr>
    </w:tbl>
    <w:p>
      <w:pPr>
        <w:spacing w:after="40"/>
      </w:pPr>
    </w:p>
    <w:p>
      <w:pPr>
        <w:pStyle w:val="Heading3"/>
      </w:pPr>
      <w:r>
        <w:t>1  Vue en paquetages</w:t>
      </w:r>
    </w:p>
    <w:p>
      <w:r>
        <w:rPr>
          <w:rFonts w:ascii="Times New Roman" w:hAnsi="Times New Roman"/>
          <w:b w:val="0"/>
          <w:i w:val="0"/>
          <w:sz w:val="23"/>
        </w:rPr>
        <w:t xml:space="preserve">D'un point de vue logique, l'application se décompose en </w:t>
      </w:r>
      <w:r>
        <w:rPr>
          <w:rFonts w:ascii="Times New Roman" w:hAnsi="Times New Roman"/>
          <w:b/>
          <w:i w:val="0"/>
          <w:sz w:val="23"/>
        </w:rPr>
        <w:t>paquetages</w:t>
      </w:r>
      <w:r>
        <w:rPr>
          <w:rFonts w:ascii="Times New Roman" w:hAnsi="Times New Roman"/>
          <w:b w:val="0"/>
          <w:i w:val="0"/>
          <w:sz w:val="23"/>
        </w:rPr>
        <w:t xml:space="preserve"> cohérents, chacun regroupant les contrôleurs, services et modèles d'un même domaine. Ce découpage favorise la modularité et limite le couplage entre domaines.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Calibri" w:hAnsi="Calibri"/>
                <w:b/>
                <w:color w:val="FFFFFF"/>
                <w:sz w:val="19"/>
              </w:rPr>
              <w:t>Paquetage</w:t>
            </w:r>
          </w:p>
        </w:tc>
        <w:tc>
          <w:tcPr>
            <w:tcW w:type="dxa" w:w="7152"/>
            <w:shd w:val="clear" w:color="auto" w:fill="1F4E79"/>
          </w:tcPr>
          <w:p>
            <w:pPr>
              <w:jc w:val="left"/>
            </w:pPr>
            <w:r>
              <w:rPr>
                <w:rFonts w:ascii="Calibri" w:hAnsi="Calibri"/>
                <w:b/>
                <w:color w:val="FFFFFF"/>
                <w:sz w:val="19"/>
              </w:rPr>
              <w:t>Contenu et responsabilité</w:t>
            </w:r>
          </w:p>
        </w:tc>
      </w:tr>
      <w:tr>
        <w:tc>
          <w:tcPr>
            <w:tcW w:type="dxa" w:w="2259"/>
          </w:tcPr>
          <w:p>
            <w:pPr>
              <w:spacing w:after="20"/>
            </w:pPr>
            <w:r>
              <w:rPr>
                <w:rFonts w:ascii="Times New Roman" w:hAnsi="Times New Roman"/>
                <w:b w:val="0"/>
                <w:i w:val="0"/>
                <w:sz w:val="19"/>
              </w:rPr>
              <w:t>Auth</w:t>
            </w:r>
          </w:p>
        </w:tc>
        <w:tc>
          <w:tcPr>
            <w:tcW w:type="dxa" w:w="7152"/>
          </w:tcPr>
          <w:p>
            <w:pPr>
              <w:spacing w:after="20"/>
            </w:pPr>
            <w:r>
              <w:rPr>
                <w:rFonts w:ascii="Times New Roman" w:hAnsi="Times New Roman"/>
                <w:b w:val="0"/>
                <w:i w:val="0"/>
                <w:sz w:val="19"/>
              </w:rPr>
              <w:t>Inscription, connexion, OAuth, 2FA, réinitialisation, KYC</w:t>
            </w:r>
          </w:p>
        </w:tc>
      </w:tr>
      <w:tr>
        <w:tc>
          <w:tcPr>
            <w:tcW w:type="dxa" w:w="2259"/>
            <w:shd w:val="clear" w:color="auto" w:fill="EAF1F9"/>
          </w:tcPr>
          <w:p>
            <w:pPr>
              <w:spacing w:after="20"/>
            </w:pPr>
            <w:r>
              <w:rPr>
                <w:rFonts w:ascii="Times New Roman" w:hAnsi="Times New Roman"/>
                <w:b w:val="0"/>
                <w:i w:val="0"/>
                <w:sz w:val="19"/>
              </w:rPr>
              <w:t>Marketplace</w:t>
            </w:r>
          </w:p>
        </w:tc>
        <w:tc>
          <w:tcPr>
            <w:tcW w:type="dxa" w:w="7152"/>
            <w:shd w:val="clear" w:color="auto" w:fill="EAF1F9"/>
          </w:tcPr>
          <w:p>
            <w:pPr>
              <w:spacing w:after="20"/>
            </w:pPr>
            <w:r>
              <w:rPr>
                <w:rFonts w:ascii="Times New Roman" w:hAnsi="Times New Roman"/>
                <w:b w:val="0"/>
                <w:i w:val="0"/>
                <w:sz w:val="19"/>
              </w:rPr>
              <w:t>Offres, propositions, catalogue, recherche, profils</w:t>
            </w:r>
          </w:p>
        </w:tc>
      </w:tr>
      <w:tr>
        <w:tc>
          <w:tcPr>
            <w:tcW w:type="dxa" w:w="2259"/>
          </w:tcPr>
          <w:p>
            <w:pPr>
              <w:spacing w:after="20"/>
            </w:pPr>
            <w:r>
              <w:rPr>
                <w:rFonts w:ascii="Times New Roman" w:hAnsi="Times New Roman"/>
                <w:b w:val="0"/>
                <w:i w:val="0"/>
                <w:sz w:val="19"/>
              </w:rPr>
              <w:t>Contracts</w:t>
            </w:r>
          </w:p>
        </w:tc>
        <w:tc>
          <w:tcPr>
            <w:tcW w:type="dxa" w:w="7152"/>
          </w:tcPr>
          <w:p>
            <w:pPr>
              <w:spacing w:after="20"/>
            </w:pPr>
            <w:r>
              <w:rPr>
                <w:rFonts w:ascii="Times New Roman" w:hAnsi="Times New Roman"/>
                <w:b w:val="0"/>
                <w:i w:val="0"/>
                <w:sz w:val="19"/>
              </w:rPr>
              <w:t>Contrats, jalons, fichiers, temps, extensions, activité</w:t>
            </w:r>
          </w:p>
        </w:tc>
      </w:tr>
      <w:tr>
        <w:tc>
          <w:tcPr>
            <w:tcW w:type="dxa" w:w="2259"/>
            <w:shd w:val="clear" w:color="auto" w:fill="EAF1F9"/>
          </w:tcPr>
          <w:p>
            <w:pPr>
              <w:spacing w:after="20"/>
            </w:pPr>
            <w:r>
              <w:rPr>
                <w:rFonts w:ascii="Times New Roman" w:hAnsi="Times New Roman"/>
                <w:b w:val="0"/>
                <w:i w:val="0"/>
                <w:sz w:val="19"/>
              </w:rPr>
              <w:t>Payments</w:t>
            </w:r>
          </w:p>
        </w:tc>
        <w:tc>
          <w:tcPr>
            <w:tcW w:type="dxa" w:w="7152"/>
            <w:shd w:val="clear" w:color="auto" w:fill="EAF1F9"/>
          </w:tcPr>
          <w:p>
            <w:pPr>
              <w:spacing w:after="20"/>
            </w:pPr>
            <w:r>
              <w:rPr>
                <w:rFonts w:ascii="Times New Roman" w:hAnsi="Times New Roman"/>
                <w:b w:val="0"/>
                <w:i w:val="0"/>
                <w:sz w:val="19"/>
              </w:rPr>
              <w:t>Portefeuille, séquestre, retraits, Stripe, facturation</w:t>
            </w:r>
          </w:p>
        </w:tc>
      </w:tr>
      <w:tr>
        <w:tc>
          <w:tcPr>
            <w:tcW w:type="dxa" w:w="2259"/>
          </w:tcPr>
          <w:p>
            <w:pPr>
              <w:spacing w:after="20"/>
            </w:pPr>
            <w:r>
              <w:rPr>
                <w:rFonts w:ascii="Times New Roman" w:hAnsi="Times New Roman"/>
                <w:b w:val="0"/>
                <w:i w:val="0"/>
                <w:sz w:val="19"/>
              </w:rPr>
              <w:t>Communication</w:t>
            </w:r>
          </w:p>
        </w:tc>
        <w:tc>
          <w:tcPr>
            <w:tcW w:type="dxa" w:w="7152"/>
          </w:tcPr>
          <w:p>
            <w:pPr>
              <w:spacing w:after="20"/>
            </w:pPr>
            <w:r>
              <w:rPr>
                <w:rFonts w:ascii="Times New Roman" w:hAnsi="Times New Roman"/>
                <w:b w:val="0"/>
                <w:i w:val="0"/>
                <w:sz w:val="19"/>
              </w:rPr>
              <w:t>Messagerie temps réel, notifications, Web Push</w:t>
            </w:r>
          </w:p>
        </w:tc>
      </w:tr>
      <w:tr>
        <w:tc>
          <w:tcPr>
            <w:tcW w:type="dxa" w:w="2259"/>
            <w:shd w:val="clear" w:color="auto" w:fill="EAF1F9"/>
          </w:tcPr>
          <w:p>
            <w:pPr>
              <w:spacing w:after="20"/>
            </w:pPr>
            <w:r>
              <w:rPr>
                <w:rFonts w:ascii="Times New Roman" w:hAnsi="Times New Roman"/>
                <w:b w:val="0"/>
                <w:i w:val="0"/>
                <w:sz w:val="19"/>
              </w:rPr>
              <w:t>AI</w:t>
            </w:r>
          </w:p>
        </w:tc>
        <w:tc>
          <w:tcPr>
            <w:tcW w:type="dxa" w:w="7152"/>
            <w:shd w:val="clear" w:color="auto" w:fill="EAF1F9"/>
          </w:tcPr>
          <w:p>
            <w:pPr>
              <w:spacing w:after="20"/>
            </w:pPr>
            <w:r>
              <w:rPr>
                <w:rFonts w:ascii="Times New Roman" w:hAnsi="Times New Roman"/>
                <w:b w:val="0"/>
                <w:i w:val="0"/>
                <w:sz w:val="19"/>
              </w:rPr>
              <w:t>Génération, correspondance, analyse, recherche intelligente</w:t>
            </w:r>
          </w:p>
        </w:tc>
      </w:tr>
      <w:tr>
        <w:tc>
          <w:tcPr>
            <w:tcW w:type="dxa" w:w="2259"/>
          </w:tcPr>
          <w:p>
            <w:pPr>
              <w:spacing w:after="20"/>
            </w:pPr>
            <w:r>
              <w:rPr>
                <w:rFonts w:ascii="Times New Roman" w:hAnsi="Times New Roman"/>
                <w:b w:val="0"/>
                <w:i w:val="0"/>
                <w:sz w:val="19"/>
              </w:rPr>
              <w:t>Talent &amp; Agency</w:t>
            </w:r>
          </w:p>
        </w:tc>
        <w:tc>
          <w:tcPr>
            <w:tcW w:type="dxa" w:w="7152"/>
          </w:tcPr>
          <w:p>
            <w:pPr>
              <w:spacing w:after="20"/>
            </w:pPr>
            <w:r>
              <w:rPr>
                <w:rFonts w:ascii="Times New Roman" w:hAnsi="Times New Roman"/>
                <w:b w:val="0"/>
                <w:i w:val="0"/>
                <w:sz w:val="19"/>
              </w:rPr>
              <w:t>Favoris, listes de talents, agences et invitations</w:t>
            </w:r>
          </w:p>
        </w:tc>
      </w:tr>
      <w:tr>
        <w:tc>
          <w:tcPr>
            <w:tcW w:type="dxa" w:w="2259"/>
            <w:shd w:val="clear" w:color="auto" w:fill="EAF1F9"/>
          </w:tcPr>
          <w:p>
            <w:pPr>
              <w:spacing w:after="20"/>
            </w:pPr>
            <w:r>
              <w:rPr>
                <w:rFonts w:ascii="Times New Roman" w:hAnsi="Times New Roman"/>
                <w:b w:val="0"/>
                <w:i w:val="0"/>
                <w:sz w:val="19"/>
              </w:rPr>
              <w:t>Admin</w:t>
            </w:r>
          </w:p>
        </w:tc>
        <w:tc>
          <w:tcPr>
            <w:tcW w:type="dxa" w:w="7152"/>
            <w:shd w:val="clear" w:color="auto" w:fill="EAF1F9"/>
          </w:tcPr>
          <w:p>
            <w:pPr>
              <w:spacing w:after="20"/>
            </w:pPr>
            <w:r>
              <w:rPr>
                <w:rFonts w:ascii="Times New Roman" w:hAnsi="Times New Roman"/>
                <w:b w:val="0"/>
                <w:i w:val="0"/>
                <w:sz w:val="19"/>
              </w:rPr>
              <w:t>Tableau de bord, modération, finance, gestion des litiges</w:t>
            </w:r>
          </w:p>
        </w:tc>
      </w:tr>
    </w:tbl>
    <w:p>
      <w:pPr>
        <w:pStyle w:val="Caption"/>
      </w:pPr>
      <w:r>
        <w:t xml:space="preserve">Tableau </w:t>
      </w:r>
      <w:fldSimple w:instr=" SEQ Tableau \* ARABIC ">
        <w:r>
          <w:t>1</w:t>
        </w:r>
      </w:fldSimple>
      <w:r>
        <w:t>: Décomposition logique en paquetages</w:t>
      </w:r>
    </w:p>
    <w:p>
      <w:pPr>
        <w:pStyle w:val="Heading2"/>
      </w:pPr>
      <w:r>
        <w:t>III.  Sécurité et authentification</w:t>
      </w:r>
    </w:p>
    <w:p>
      <w:r>
        <w:rPr>
          <w:rFonts w:ascii="Times New Roman" w:hAnsi="Times New Roman"/>
          <w:b w:val="0"/>
          <w:i w:val="0"/>
          <w:sz w:val="23"/>
        </w:rPr>
        <w:t xml:space="preserve">La sécurité étant une exigence de premier ordre, Panda met en œuvre une </w:t>
      </w:r>
      <w:r>
        <w:rPr>
          <w:rFonts w:ascii="Times New Roman" w:hAnsi="Times New Roman"/>
          <w:b/>
          <w:i w:val="0"/>
          <w:sz w:val="23"/>
        </w:rPr>
        <w:t>défense en profondeur</w:t>
      </w:r>
      <w:r>
        <w:rPr>
          <w:rFonts w:ascii="Times New Roman" w:hAnsi="Times New Roman"/>
          <w:b w:val="0"/>
          <w:i w:val="0"/>
          <w:sz w:val="23"/>
        </w:rPr>
        <w:t xml:space="preserve"> combinant plusieurs mécanismes complémentaires.</w:t>
      </w:r>
    </w:p>
    <w:p>
      <w:pPr>
        <w:spacing w:after="40"/>
        <w:ind w:left="454" w:hanging="255"/>
      </w:pPr>
      <w:r>
        <w:rPr>
          <w:rFonts w:ascii="Times New Roman" w:hAnsi="Times New Roman"/>
          <w:b/>
          <w:color w:val="1F4E79"/>
        </w:rPr>
        <w:t xml:space="preserve">•  </w:t>
      </w:r>
      <w:r>
        <w:rPr>
          <w:rFonts w:ascii="Times New Roman" w:hAnsi="Times New Roman"/>
          <w:b/>
          <w:i w:val="0"/>
          <w:sz w:val="23"/>
        </w:rPr>
        <w:t>Authentification par jeton</w:t>
      </w:r>
      <w:r>
        <w:rPr>
          <w:rFonts w:ascii="Times New Roman" w:hAnsi="Times New Roman"/>
          <w:b w:val="0"/>
          <w:i w:val="0"/>
          <w:sz w:val="23"/>
        </w:rPr>
        <w:t xml:space="preserve"> : Laravel Sanctum émet un jeton Bearer à la connexion ; chaque requête protégée le présente dans l'en-tête </w:t>
      </w:r>
      <w:r>
        <w:rPr>
          <w:rFonts w:ascii="Consolas" w:hAnsi="Consolas"/>
          <w:b w:val="0"/>
          <w:i w:val="0"/>
          <w:color w:val="9C2D41"/>
          <w:sz w:val="20"/>
        </w:rPr>
        <w:t>Authorization</w:t>
      </w:r>
      <w:r>
        <w:rPr>
          <w:rFonts w:ascii="Times New Roman" w:hAnsi="Times New Roman"/>
          <w:b w:val="0"/>
          <w:i w:val="0"/>
          <w:sz w:val="23"/>
        </w:rPr>
        <w:t xml:space="preserve"> ;</w:t>
      </w:r>
    </w:p>
    <w:p>
      <w:pPr>
        <w:spacing w:after="40"/>
        <w:ind w:left="454" w:hanging="255"/>
      </w:pPr>
      <w:r>
        <w:rPr>
          <w:rFonts w:ascii="Times New Roman" w:hAnsi="Times New Roman"/>
          <w:b/>
          <w:color w:val="1F4E79"/>
        </w:rPr>
        <w:t xml:space="preserve">•  </w:t>
      </w:r>
      <w:r>
        <w:rPr>
          <w:rFonts w:ascii="Times New Roman" w:hAnsi="Times New Roman"/>
          <w:b/>
          <w:i w:val="0"/>
          <w:sz w:val="23"/>
        </w:rPr>
        <w:t>Authentification à deux facteurs (2FA)</w:t>
      </w:r>
      <w:r>
        <w:rPr>
          <w:rFonts w:ascii="Times New Roman" w:hAnsi="Times New Roman"/>
          <w:b w:val="0"/>
          <w:i w:val="0"/>
          <w:sz w:val="23"/>
        </w:rPr>
        <w:t xml:space="preserve"> : code temporel TOTP et codes de secours, pour renforcer la protection des comptes sensibles ;</w:t>
      </w:r>
    </w:p>
    <w:p>
      <w:pPr>
        <w:spacing w:after="40"/>
        <w:ind w:left="454" w:hanging="255"/>
      </w:pPr>
      <w:r>
        <w:rPr>
          <w:rFonts w:ascii="Times New Roman" w:hAnsi="Times New Roman"/>
          <w:b/>
          <w:color w:val="1F4E79"/>
        </w:rPr>
        <w:t xml:space="preserve">•  </w:t>
      </w:r>
      <w:r>
        <w:rPr>
          <w:rFonts w:ascii="Times New Roman" w:hAnsi="Times New Roman"/>
          <w:b/>
          <w:i w:val="0"/>
          <w:sz w:val="23"/>
        </w:rPr>
        <w:t>Authentification sociale</w:t>
      </w:r>
      <w:r>
        <w:rPr>
          <w:rFonts w:ascii="Times New Roman" w:hAnsi="Times New Roman"/>
          <w:b w:val="0"/>
          <w:i w:val="0"/>
          <w:sz w:val="23"/>
        </w:rPr>
        <w:t xml:space="preserve"> : connexion via Google (OAuth 2.0) à l'aide de Laravel Socialite ;</w:t>
      </w:r>
    </w:p>
    <w:p>
      <w:pPr>
        <w:spacing w:after="40"/>
        <w:ind w:left="454" w:hanging="255"/>
      </w:pPr>
      <w:r>
        <w:rPr>
          <w:rFonts w:ascii="Times New Roman" w:hAnsi="Times New Roman"/>
          <w:b/>
          <w:color w:val="1F4E79"/>
        </w:rPr>
        <w:t xml:space="preserve">•  </w:t>
      </w:r>
      <w:r>
        <w:rPr>
          <w:rFonts w:ascii="Times New Roman" w:hAnsi="Times New Roman"/>
          <w:b/>
          <w:i w:val="0"/>
          <w:sz w:val="23"/>
        </w:rPr>
        <w:t>Hachage des mots de passe</w:t>
      </w:r>
      <w:r>
        <w:rPr>
          <w:rFonts w:ascii="Times New Roman" w:hAnsi="Times New Roman"/>
          <w:b w:val="0"/>
          <w:i w:val="0"/>
          <w:sz w:val="23"/>
        </w:rPr>
        <w:t xml:space="preserve"> : algorithme bcrypt ; aucun mot de passe n'est stocké en clair ;</w:t>
      </w:r>
    </w:p>
    <w:p>
      <w:pPr>
        <w:spacing w:after="40"/>
        <w:ind w:left="454" w:hanging="255"/>
      </w:pPr>
      <w:r>
        <w:rPr>
          <w:rFonts w:ascii="Times New Roman" w:hAnsi="Times New Roman"/>
          <w:b/>
          <w:color w:val="1F4E79"/>
        </w:rPr>
        <w:t xml:space="preserve">•  </w:t>
      </w:r>
      <w:r>
        <w:rPr>
          <w:rFonts w:ascii="Times New Roman" w:hAnsi="Times New Roman"/>
          <w:b/>
          <w:i w:val="0"/>
          <w:sz w:val="23"/>
        </w:rPr>
        <w:t>Limitation de débit</w:t>
      </w:r>
      <w:r>
        <w:rPr>
          <w:rFonts w:ascii="Times New Roman" w:hAnsi="Times New Roman"/>
          <w:b w:val="0"/>
          <w:i w:val="0"/>
          <w:sz w:val="23"/>
        </w:rPr>
        <w:t xml:space="preserve"> (</w:t>
      </w:r>
      <w:r>
        <w:rPr>
          <w:rFonts w:ascii="Times New Roman" w:hAnsi="Times New Roman"/>
          <w:b w:val="0"/>
          <w:i/>
          <w:sz w:val="23"/>
        </w:rPr>
        <w:t>throttling</w:t>
      </w:r>
      <w:r>
        <w:rPr>
          <w:rFonts w:ascii="Times New Roman" w:hAnsi="Times New Roman"/>
          <w:b w:val="0"/>
          <w:i w:val="0"/>
          <w:sz w:val="23"/>
        </w:rPr>
        <w:t>) : les routes d'authentification (10 req/min), de réinitialisation (5 req/min) et d'IA (20 req/min) sont protégées contre les abus ;</w:t>
      </w:r>
    </w:p>
    <w:p>
      <w:pPr>
        <w:spacing w:after="40"/>
        <w:ind w:left="454" w:hanging="255"/>
      </w:pPr>
      <w:r>
        <w:rPr>
          <w:rFonts w:ascii="Times New Roman" w:hAnsi="Times New Roman"/>
          <w:b/>
          <w:color w:val="1F4E79"/>
        </w:rPr>
        <w:t xml:space="preserve">•  </w:t>
      </w:r>
      <w:r>
        <w:rPr>
          <w:rFonts w:ascii="Times New Roman" w:hAnsi="Times New Roman"/>
          <w:b/>
          <w:i w:val="0"/>
          <w:sz w:val="23"/>
        </w:rPr>
        <w:t>Politiques d'autorisation</w:t>
      </w:r>
      <w:r>
        <w:rPr>
          <w:rFonts w:ascii="Times New Roman" w:hAnsi="Times New Roman"/>
          <w:b w:val="0"/>
          <w:i w:val="0"/>
          <w:sz w:val="23"/>
        </w:rPr>
        <w:t xml:space="preserve"> (</w:t>
      </w:r>
      <w:r>
        <w:rPr>
          <w:rFonts w:ascii="Times New Roman" w:hAnsi="Times New Roman"/>
          <w:b w:val="0"/>
          <w:i/>
          <w:sz w:val="23"/>
        </w:rPr>
        <w:t>Policies</w:t>
      </w:r>
      <w:r>
        <w:rPr>
          <w:rFonts w:ascii="Times New Roman" w:hAnsi="Times New Roman"/>
          <w:b w:val="0"/>
          <w:i w:val="0"/>
          <w:sz w:val="23"/>
        </w:rPr>
        <w:t>) : chaque action sensible vérifie que l'utilisateur y est habilité (par exemple, seul le client d'un contrat peut en libérer les jalons) ;</w:t>
      </w:r>
    </w:p>
    <w:p>
      <w:pPr>
        <w:spacing w:after="40"/>
        <w:ind w:left="454" w:hanging="255"/>
      </w:pPr>
      <w:r>
        <w:rPr>
          <w:rFonts w:ascii="Times New Roman" w:hAnsi="Times New Roman"/>
          <w:b/>
          <w:color w:val="1F4E79"/>
        </w:rPr>
        <w:t xml:space="preserve">•  </w:t>
      </w:r>
      <w:r>
        <w:rPr>
          <w:rFonts w:ascii="Times New Roman" w:hAnsi="Times New Roman"/>
          <w:b/>
          <w:i w:val="0"/>
          <w:sz w:val="23"/>
        </w:rPr>
        <w:t>Vérification d'identité (KYC)</w:t>
      </w:r>
      <w:r>
        <w:rPr>
          <w:rFonts w:ascii="Times New Roman" w:hAnsi="Times New Roman"/>
          <w:b w:val="0"/>
          <w:i w:val="0"/>
          <w:sz w:val="23"/>
        </w:rPr>
        <w:t xml:space="preserve"> : soumission et validation de pièces justificatives ;</w:t>
      </w:r>
    </w:p>
    <w:p>
      <w:pPr>
        <w:spacing w:after="40"/>
        <w:ind w:left="454" w:hanging="255"/>
      </w:pPr>
      <w:r>
        <w:rPr>
          <w:rFonts w:ascii="Times New Roman" w:hAnsi="Times New Roman"/>
          <w:b/>
          <w:color w:val="1F4E79"/>
        </w:rPr>
        <w:t xml:space="preserve">•  </w:t>
      </w:r>
      <w:r>
        <w:rPr>
          <w:rFonts w:ascii="Times New Roman" w:hAnsi="Times New Roman"/>
          <w:b/>
          <w:i w:val="0"/>
          <w:sz w:val="23"/>
        </w:rPr>
        <w:t>Journal d'audit</w:t>
      </w:r>
      <w:r>
        <w:rPr>
          <w:rFonts w:ascii="Times New Roman" w:hAnsi="Times New Roman"/>
          <w:b w:val="0"/>
          <w:i w:val="0"/>
          <w:sz w:val="23"/>
        </w:rPr>
        <w:t xml:space="preserve"> (</w:t>
      </w:r>
      <w:r>
        <w:rPr>
          <w:rFonts w:ascii="Times New Roman" w:hAnsi="Times New Roman"/>
          <w:b w:val="0"/>
          <w:i/>
          <w:sz w:val="23"/>
        </w:rPr>
        <w:t>audit logs</w:t>
      </w:r>
      <w:r>
        <w:rPr>
          <w:rFonts w:ascii="Times New Roman" w:hAnsi="Times New Roman"/>
          <w:b w:val="0"/>
          <w:i w:val="0"/>
          <w:sz w:val="23"/>
        </w:rPr>
        <w:t>) : traçabilité des actions sensibles ;</w:t>
      </w:r>
    </w:p>
    <w:p>
      <w:pPr>
        <w:spacing w:after="40"/>
        <w:ind w:left="454" w:hanging="255"/>
      </w:pPr>
      <w:r>
        <w:rPr>
          <w:rFonts w:ascii="Times New Roman" w:hAnsi="Times New Roman"/>
          <w:b/>
          <w:color w:val="1F4E79"/>
        </w:rPr>
        <w:t xml:space="preserve">•  </w:t>
      </w:r>
      <w:r>
        <w:rPr>
          <w:rFonts w:ascii="Times New Roman" w:hAnsi="Times New Roman"/>
          <w:b/>
          <w:i w:val="0"/>
          <w:sz w:val="23"/>
        </w:rPr>
        <w:t>Vérification de signature</w:t>
      </w:r>
      <w:r>
        <w:rPr>
          <w:rFonts w:ascii="Times New Roman" w:hAnsi="Times New Roman"/>
          <w:b w:val="0"/>
          <w:i w:val="0"/>
          <w:sz w:val="23"/>
        </w:rPr>
        <w:t xml:space="preserve"> des webhooks Stripe et </w:t>
      </w:r>
      <w:r>
        <w:rPr>
          <w:rFonts w:ascii="Times New Roman" w:hAnsi="Times New Roman"/>
          <w:b/>
          <w:i w:val="0"/>
          <w:sz w:val="23"/>
        </w:rPr>
        <w:t>idempotence</w:t>
      </w:r>
      <w:r>
        <w:rPr>
          <w:rFonts w:ascii="Times New Roman" w:hAnsi="Times New Roman"/>
          <w:b w:val="0"/>
          <w:i w:val="0"/>
          <w:sz w:val="23"/>
        </w:rPr>
        <w:t xml:space="preserve"> des événements reçus.</w:t>
      </w:r>
    </w:p>
    <w:p>
      <w:r>
        <w:rPr>
          <w:rFonts w:ascii="Times New Roman" w:hAnsi="Times New Roman"/>
          <w:b w:val="0"/>
          <w:i w:val="0"/>
          <w:sz w:val="23"/>
        </w:rPr>
        <w:t>Le diagramme de séquence ci-dessous illustre le processus d'authentification, intégrant la limitation de débit, la vérification des identifiants et la 2FA.</w:t>
      </w:r>
    </w:p>
    <w:p>
      <w:pPr>
        <w:spacing w:before="120" w:after="40"/>
        <w:jc w:val="center"/>
      </w:pPr>
      <w:r>
        <w:drawing>
          <wp:inline xmlns:a="http://schemas.openxmlformats.org/drawingml/2006/main" xmlns:pic="http://schemas.openxmlformats.org/drawingml/2006/picture">
            <wp:extent cx="5976000" cy="4033800"/>
            <wp:docPr id="5" name="Picture 5"/>
            <wp:cNvGraphicFramePr>
              <a:graphicFrameLocks noChangeAspect="1"/>
            </wp:cNvGraphicFramePr>
            <a:graphic>
              <a:graphicData uri="http://schemas.openxmlformats.org/drawingml/2006/picture">
                <pic:pic>
                  <pic:nvPicPr>
                    <pic:cNvPr id="0" name="fig_seq_auth.png"/>
                    <pic:cNvPicPr/>
                  </pic:nvPicPr>
                  <pic:blipFill>
                    <a:blip r:embed="rId14"/>
                    <a:stretch>
                      <a:fillRect/>
                    </a:stretch>
                  </pic:blipFill>
                  <pic:spPr>
                    <a:xfrm>
                      <a:off x="0" y="0"/>
                      <a:ext cx="5976000" cy="4033800"/>
                    </a:xfrm>
                    <a:prstGeom prst="rect"/>
                  </pic:spPr>
                </pic:pic>
              </a:graphicData>
            </a:graphic>
          </wp:inline>
        </w:drawing>
      </w:r>
    </w:p>
    <w:p>
      <w:pPr>
        <w:pStyle w:val="Caption"/>
      </w:pPr>
      <w:r>
        <w:t xml:space="preserve">Figure </w:t>
      </w:r>
      <w:fldSimple w:instr=" SEQ Figure \* ARABIC ">
        <w:r>
          <w:t>1</w:t>
        </w:r>
      </w:fldSimple>
      <w:r>
        <w:t>: Diagramme de séquence — authentification (Sanctum + 2FA)</w:t>
      </w:r>
    </w:p>
    <w:p>
      <w:r>
        <w:rPr>
          <w:rFonts w:ascii="Times New Roman" w:hAnsi="Times New Roman"/>
          <w:b w:val="0"/>
          <w:i w:val="0"/>
          <w:sz w:val="23"/>
        </w:rPr>
        <w:t xml:space="preserve">Le </w:t>
      </w:r>
      <w:r>
        <w:rPr>
          <w:rFonts w:ascii="Times New Roman" w:hAnsi="Times New Roman"/>
          <w:b/>
          <w:i w:val="0"/>
          <w:sz w:val="23"/>
        </w:rPr>
        <w:t>cycle de vie du jeton</w:t>
      </w:r>
      <w:r>
        <w:rPr>
          <w:rFonts w:ascii="Times New Roman" w:hAnsi="Times New Roman"/>
          <w:b w:val="0"/>
          <w:i w:val="0"/>
          <w:sz w:val="23"/>
        </w:rPr>
        <w:t xml:space="preserve"> est maîtrisé : émis à la connexion, il peut être révoqué à la déconnexion et n'est jamais exposé au-delà du strict nécessaire. Côté client, il est conservé de façon contrôlée et systématiquement joint aux requêtes par l'intercepteur Axios. Cette approche, sans état côté serveur, est parfaitement adaptée à une application monopage et facilite la montée en charge.</w:t>
      </w:r>
    </w:p>
    <w:p>
      <w:r>
        <w:rPr>
          <w:rFonts w:ascii="Times New Roman" w:hAnsi="Times New Roman"/>
          <w:b w:val="0"/>
          <w:i w:val="0"/>
          <w:sz w:val="23"/>
        </w:rPr>
        <w:t xml:space="preserve">La </w:t>
      </w:r>
      <w:r>
        <w:rPr>
          <w:rFonts w:ascii="Times New Roman" w:hAnsi="Times New Roman"/>
          <w:b/>
          <w:i w:val="0"/>
          <w:sz w:val="23"/>
        </w:rPr>
        <w:t>protection des données personnelles</w:t>
      </w:r>
      <w:r>
        <w:rPr>
          <w:rFonts w:ascii="Times New Roman" w:hAnsi="Times New Roman"/>
          <w:b w:val="0"/>
          <w:i w:val="0"/>
          <w:sz w:val="23"/>
        </w:rPr>
        <w:t xml:space="preserve"> complète ce dispositif : les informations sensibles (pièces d'identité du KYC) sont stockées sur un disque privé, non accessible publiquement, et ne sont consultables que par l'administrateur via des points d'accès protégés. Les actions critiques sont par ailleurs consignées dans un </w:t>
      </w:r>
      <w:r>
        <w:rPr>
          <w:rFonts w:ascii="Times New Roman" w:hAnsi="Times New Roman"/>
          <w:b/>
          <w:i w:val="0"/>
          <w:sz w:val="23"/>
        </w:rPr>
        <w:t>journal d'audit</w:t>
      </w:r>
      <w:r>
        <w:rPr>
          <w:rFonts w:ascii="Times New Roman" w:hAnsi="Times New Roman"/>
          <w:b w:val="0"/>
          <w:i w:val="0"/>
          <w:sz w:val="23"/>
        </w:rPr>
        <w:t>, assurant la traçabilité indispensable à toute investigation ultérieure.</w:t>
      </w:r>
    </w:p>
    <w:p>
      <w:pPr>
        <w:pStyle w:val="Heading2"/>
      </w:pPr>
      <w:r>
        <w:t>IV.  Diagramme de classes</w:t>
      </w:r>
    </w:p>
    <w:p>
      <w:r>
        <w:rPr>
          <w:rFonts w:ascii="Times New Roman" w:hAnsi="Times New Roman"/>
          <w:b w:val="0"/>
          <w:i w:val="0"/>
          <w:sz w:val="23"/>
        </w:rPr>
        <w:t>Le diagramme de classes modélise la structure statique du système : les entités métier, leurs attributs et leurs relations. Il constitue la traduction objet du domaine et la base de la conception de la base de données. La figure suivante en présente les classes principales.</w:t>
      </w:r>
    </w:p>
    <w:p>
      <w:pPr>
        <w:spacing w:before="120" w:after="40"/>
        <w:jc w:val="center"/>
      </w:pPr>
      <w:r>
        <w:drawing>
          <wp:inline xmlns:a="http://schemas.openxmlformats.org/drawingml/2006/main" xmlns:pic="http://schemas.openxmlformats.org/drawingml/2006/picture">
            <wp:extent cx="5976000" cy="4299805"/>
            <wp:docPr id="6" name="Picture 6"/>
            <wp:cNvGraphicFramePr>
              <a:graphicFrameLocks noChangeAspect="1"/>
            </wp:cNvGraphicFramePr>
            <a:graphic>
              <a:graphicData uri="http://schemas.openxmlformats.org/drawingml/2006/picture">
                <pic:pic>
                  <pic:nvPicPr>
                    <pic:cNvPr id="0" name="fig_class.png"/>
                    <pic:cNvPicPr/>
                  </pic:nvPicPr>
                  <pic:blipFill>
                    <a:blip r:embed="rId15"/>
                    <a:stretch>
                      <a:fillRect/>
                    </a:stretch>
                  </pic:blipFill>
                  <pic:spPr>
                    <a:xfrm>
                      <a:off x="0" y="0"/>
                      <a:ext cx="5976000" cy="4299805"/>
                    </a:xfrm>
                    <a:prstGeom prst="rect"/>
                  </pic:spPr>
                </pic:pic>
              </a:graphicData>
            </a:graphic>
          </wp:inline>
        </w:drawing>
      </w:r>
    </w:p>
    <w:p>
      <w:pPr>
        <w:pStyle w:val="Caption"/>
      </w:pPr>
      <w:r>
        <w:t xml:space="preserve">Figure </w:t>
      </w:r>
      <w:fldSimple w:instr=" SEQ Figure \* ARABIC ">
        <w:r>
          <w:t>1</w:t>
        </w:r>
      </w:fldSimple>
      <w:r>
        <w:t>: Diagramme de classes — entités métier principales</w:t>
      </w:r>
    </w:p>
    <w:p>
      <w:r>
        <w:rPr>
          <w:rFonts w:ascii="Times New Roman" w:hAnsi="Times New Roman"/>
          <w:b w:val="0"/>
          <w:i w:val="0"/>
          <w:sz w:val="23"/>
        </w:rPr>
        <w:t>On distingue plusieurs regroupements cohérents : les entités d'</w:t>
      </w:r>
      <w:r>
        <w:rPr>
          <w:rFonts w:ascii="Times New Roman" w:hAnsi="Times New Roman"/>
          <w:b/>
          <w:i w:val="0"/>
          <w:sz w:val="23"/>
        </w:rPr>
        <w:t>identité</w:t>
      </w:r>
      <w:r>
        <w:rPr>
          <w:rFonts w:ascii="Times New Roman" w:hAnsi="Times New Roman"/>
          <w:b w:val="0"/>
          <w:i w:val="0"/>
          <w:sz w:val="23"/>
        </w:rPr>
        <w:t xml:space="preserve"> (</w:t>
      </w:r>
      <w:r>
        <w:rPr>
          <w:rFonts w:ascii="Consolas" w:hAnsi="Consolas"/>
          <w:b w:val="0"/>
          <w:i w:val="0"/>
          <w:color w:val="9C2D41"/>
          <w:sz w:val="20"/>
        </w:rPr>
        <w:t>User</w:t>
      </w:r>
      <w:r>
        <w:rPr>
          <w:rFonts w:ascii="Times New Roman" w:hAnsi="Times New Roman"/>
          <w:b w:val="0"/>
          <w:i w:val="0"/>
          <w:sz w:val="23"/>
        </w:rPr>
        <w:t xml:space="preserve">, </w:t>
      </w:r>
      <w:r>
        <w:rPr>
          <w:rFonts w:ascii="Consolas" w:hAnsi="Consolas"/>
          <w:b w:val="0"/>
          <w:i w:val="0"/>
          <w:color w:val="9C2D41"/>
          <w:sz w:val="20"/>
        </w:rPr>
        <w:t>FreelancerProfile</w:t>
      </w:r>
      <w:r>
        <w:rPr>
          <w:rFonts w:ascii="Times New Roman" w:hAnsi="Times New Roman"/>
          <w:b w:val="0"/>
          <w:i w:val="0"/>
          <w:sz w:val="23"/>
        </w:rPr>
        <w:t xml:space="preserve">, </w:t>
      </w:r>
      <w:r>
        <w:rPr>
          <w:rFonts w:ascii="Consolas" w:hAnsi="Consolas"/>
          <w:b w:val="0"/>
          <w:i w:val="0"/>
          <w:color w:val="9C2D41"/>
          <w:sz w:val="20"/>
        </w:rPr>
        <w:t>ClientProfile</w:t>
      </w:r>
      <w:r>
        <w:rPr>
          <w:rFonts w:ascii="Times New Roman" w:hAnsi="Times New Roman"/>
          <w:b w:val="0"/>
          <w:i w:val="0"/>
          <w:sz w:val="23"/>
        </w:rPr>
        <w:t xml:space="preserve">, </w:t>
      </w:r>
      <w:r>
        <w:rPr>
          <w:rFonts w:ascii="Consolas" w:hAnsi="Consolas"/>
          <w:b w:val="0"/>
          <w:i w:val="0"/>
          <w:color w:val="9C2D41"/>
          <w:sz w:val="20"/>
        </w:rPr>
        <w:t>Agency</w:t>
      </w:r>
      <w:r>
        <w:rPr>
          <w:rFonts w:ascii="Times New Roman" w:hAnsi="Times New Roman"/>
          <w:b w:val="0"/>
          <w:i w:val="0"/>
          <w:sz w:val="23"/>
        </w:rPr>
        <w:t xml:space="preserve">) ; le </w:t>
      </w:r>
      <w:r>
        <w:rPr>
          <w:rFonts w:ascii="Times New Roman" w:hAnsi="Times New Roman"/>
          <w:b/>
          <w:i w:val="0"/>
          <w:sz w:val="23"/>
        </w:rPr>
        <w:t>flux de mise en relation</w:t>
      </w:r>
      <w:r>
        <w:rPr>
          <w:rFonts w:ascii="Times New Roman" w:hAnsi="Times New Roman"/>
          <w:b w:val="0"/>
          <w:i w:val="0"/>
          <w:sz w:val="23"/>
        </w:rPr>
        <w:t xml:space="preserve"> (</w:t>
      </w:r>
      <w:r>
        <w:rPr>
          <w:rFonts w:ascii="Consolas" w:hAnsi="Consolas"/>
          <w:b w:val="0"/>
          <w:i w:val="0"/>
          <w:color w:val="9C2D41"/>
          <w:sz w:val="20"/>
        </w:rPr>
        <w:t>JobPosting</w:t>
      </w:r>
      <w:r>
        <w:rPr>
          <w:rFonts w:ascii="Times New Roman" w:hAnsi="Times New Roman"/>
          <w:b w:val="0"/>
          <w:i w:val="0"/>
          <w:sz w:val="23"/>
        </w:rPr>
        <w:t xml:space="preserve"> → </w:t>
      </w:r>
      <w:r>
        <w:rPr>
          <w:rFonts w:ascii="Consolas" w:hAnsi="Consolas"/>
          <w:b w:val="0"/>
          <w:i w:val="0"/>
          <w:color w:val="9C2D41"/>
          <w:sz w:val="20"/>
        </w:rPr>
        <w:t>Proposal</w:t>
      </w:r>
      <w:r>
        <w:rPr>
          <w:rFonts w:ascii="Times New Roman" w:hAnsi="Times New Roman"/>
          <w:b w:val="0"/>
          <w:i w:val="0"/>
          <w:sz w:val="23"/>
        </w:rPr>
        <w:t xml:space="preserve"> → </w:t>
      </w:r>
      <w:r>
        <w:rPr>
          <w:rFonts w:ascii="Consolas" w:hAnsi="Consolas"/>
          <w:b w:val="0"/>
          <w:i w:val="0"/>
          <w:color w:val="9C2D41"/>
          <w:sz w:val="20"/>
        </w:rPr>
        <w:t>Contract</w:t>
      </w:r>
      <w:r>
        <w:rPr>
          <w:rFonts w:ascii="Times New Roman" w:hAnsi="Times New Roman"/>
          <w:b w:val="0"/>
          <w:i w:val="0"/>
          <w:sz w:val="23"/>
        </w:rPr>
        <w:t xml:space="preserve"> → </w:t>
      </w:r>
      <w:r>
        <w:rPr>
          <w:rFonts w:ascii="Consolas" w:hAnsi="Consolas"/>
          <w:b w:val="0"/>
          <w:i w:val="0"/>
          <w:color w:val="9C2D41"/>
          <w:sz w:val="20"/>
        </w:rPr>
        <w:t>Milestone</w:t>
      </w:r>
      <w:r>
        <w:rPr>
          <w:rFonts w:ascii="Times New Roman" w:hAnsi="Times New Roman"/>
          <w:b w:val="0"/>
          <w:i w:val="0"/>
          <w:sz w:val="23"/>
        </w:rPr>
        <w:t xml:space="preserve">) ; le </w:t>
      </w:r>
      <w:r>
        <w:rPr>
          <w:rFonts w:ascii="Times New Roman" w:hAnsi="Times New Roman"/>
          <w:b/>
          <w:i w:val="0"/>
          <w:sz w:val="23"/>
        </w:rPr>
        <w:t>noyau financier</w:t>
      </w:r>
      <w:r>
        <w:rPr>
          <w:rFonts w:ascii="Times New Roman" w:hAnsi="Times New Roman"/>
          <w:b w:val="0"/>
          <w:i w:val="0"/>
          <w:sz w:val="23"/>
        </w:rPr>
        <w:t xml:space="preserve"> (</w:t>
      </w:r>
      <w:r>
        <w:rPr>
          <w:rFonts w:ascii="Consolas" w:hAnsi="Consolas"/>
          <w:b w:val="0"/>
          <w:i w:val="0"/>
          <w:color w:val="9C2D41"/>
          <w:sz w:val="20"/>
        </w:rPr>
        <w:t>Wallet</w:t>
      </w:r>
      <w:r>
        <w:rPr>
          <w:rFonts w:ascii="Times New Roman" w:hAnsi="Times New Roman"/>
          <w:b w:val="0"/>
          <w:i w:val="0"/>
          <w:sz w:val="23"/>
        </w:rPr>
        <w:t xml:space="preserve">, </w:t>
      </w:r>
      <w:r>
        <w:rPr>
          <w:rFonts w:ascii="Consolas" w:hAnsi="Consolas"/>
          <w:b w:val="0"/>
          <w:i w:val="0"/>
          <w:color w:val="9C2D41"/>
          <w:sz w:val="20"/>
        </w:rPr>
        <w:t>Transaction</w:t>
      </w:r>
      <w:r>
        <w:rPr>
          <w:rFonts w:ascii="Times New Roman" w:hAnsi="Times New Roman"/>
          <w:b w:val="0"/>
          <w:i w:val="0"/>
          <w:sz w:val="23"/>
        </w:rPr>
        <w:t xml:space="preserve">) ; la </w:t>
      </w:r>
      <w:r>
        <w:rPr>
          <w:rFonts w:ascii="Times New Roman" w:hAnsi="Times New Roman"/>
          <w:b/>
          <w:i w:val="0"/>
          <w:sz w:val="23"/>
        </w:rPr>
        <w:t>communication</w:t>
      </w:r>
      <w:r>
        <w:rPr>
          <w:rFonts w:ascii="Times New Roman" w:hAnsi="Times New Roman"/>
          <w:b w:val="0"/>
          <w:i w:val="0"/>
          <w:sz w:val="23"/>
        </w:rPr>
        <w:t xml:space="preserve"> (</w:t>
      </w:r>
      <w:r>
        <w:rPr>
          <w:rFonts w:ascii="Consolas" w:hAnsi="Consolas"/>
          <w:b w:val="0"/>
          <w:i w:val="0"/>
          <w:color w:val="9C2D41"/>
          <w:sz w:val="20"/>
        </w:rPr>
        <w:t>Conversation</w:t>
      </w:r>
      <w:r>
        <w:rPr>
          <w:rFonts w:ascii="Times New Roman" w:hAnsi="Times New Roman"/>
          <w:b w:val="0"/>
          <w:i w:val="0"/>
          <w:sz w:val="23"/>
        </w:rPr>
        <w:t xml:space="preserve">, </w:t>
      </w:r>
      <w:r>
        <w:rPr>
          <w:rFonts w:ascii="Consolas" w:hAnsi="Consolas"/>
          <w:b w:val="0"/>
          <w:i w:val="0"/>
          <w:color w:val="9C2D41"/>
          <w:sz w:val="20"/>
        </w:rPr>
        <w:t>Message</w:t>
      </w:r>
      <w:r>
        <w:rPr>
          <w:rFonts w:ascii="Times New Roman" w:hAnsi="Times New Roman"/>
          <w:b w:val="0"/>
          <w:i w:val="0"/>
          <w:sz w:val="23"/>
        </w:rPr>
        <w:t xml:space="preserve">, </w:t>
      </w:r>
      <w:r>
        <w:rPr>
          <w:rFonts w:ascii="Consolas" w:hAnsi="Consolas"/>
          <w:b w:val="0"/>
          <w:i w:val="0"/>
          <w:color w:val="9C2D41"/>
          <w:sz w:val="20"/>
        </w:rPr>
        <w:t>Review</w:t>
      </w:r>
      <w:r>
        <w:rPr>
          <w:rFonts w:ascii="Times New Roman" w:hAnsi="Times New Roman"/>
          <w:b w:val="0"/>
          <w:i w:val="0"/>
          <w:sz w:val="23"/>
        </w:rPr>
        <w:t xml:space="preserve">) ; et le </w:t>
      </w:r>
      <w:r>
        <w:rPr>
          <w:rFonts w:ascii="Times New Roman" w:hAnsi="Times New Roman"/>
          <w:b/>
          <w:i w:val="0"/>
          <w:sz w:val="23"/>
        </w:rPr>
        <w:t>catalogue</w:t>
      </w:r>
      <w:r>
        <w:rPr>
          <w:rFonts w:ascii="Times New Roman" w:hAnsi="Times New Roman"/>
          <w:b w:val="0"/>
          <w:i w:val="0"/>
          <w:sz w:val="23"/>
        </w:rPr>
        <w:t xml:space="preserve"> (</w:t>
      </w:r>
      <w:r>
        <w:rPr>
          <w:rFonts w:ascii="Consolas" w:hAnsi="Consolas"/>
          <w:b w:val="0"/>
          <w:i w:val="0"/>
          <w:color w:val="9C2D41"/>
          <w:sz w:val="20"/>
        </w:rPr>
        <w:t>CatalogProject</w:t>
      </w:r>
      <w:r>
        <w:rPr>
          <w:rFonts w:ascii="Times New Roman" w:hAnsi="Times New Roman"/>
          <w:b w:val="0"/>
          <w:i w:val="0"/>
          <w:sz w:val="23"/>
        </w:rPr>
        <w:t xml:space="preserve">, </w:t>
      </w:r>
      <w:r>
        <w:rPr>
          <w:rFonts w:ascii="Consolas" w:hAnsi="Consolas"/>
          <w:b w:val="0"/>
          <w:i w:val="0"/>
          <w:color w:val="9C2D41"/>
          <w:sz w:val="20"/>
        </w:rPr>
        <w:t>CatalogOrder</w:t>
      </w:r>
      <w:r>
        <w:rPr>
          <w:rFonts w:ascii="Times New Roman" w:hAnsi="Times New Roman"/>
          <w:b w:val="0"/>
          <w:i w:val="0"/>
          <w:sz w:val="23"/>
        </w:rPr>
        <w:t xml:space="preserve">). La classe </w:t>
      </w:r>
      <w:r>
        <w:rPr>
          <w:rFonts w:ascii="Consolas" w:hAnsi="Consolas"/>
          <w:b w:val="0"/>
          <w:i w:val="0"/>
          <w:color w:val="9C2D41"/>
          <w:sz w:val="20"/>
        </w:rPr>
        <w:t>Contract</w:t>
      </w:r>
      <w:r>
        <w:rPr>
          <w:rFonts w:ascii="Times New Roman" w:hAnsi="Times New Roman"/>
          <w:b w:val="0"/>
          <w:i w:val="0"/>
          <w:sz w:val="23"/>
        </w:rPr>
        <w:t xml:space="preserve"> joue un rôle pivot : elle relie un client et un freelance, agrège des jalons et constitue le contexte des mouvements financiers et des conversations.</w:t>
      </w:r>
    </w:p>
    <w:p>
      <w:pPr>
        <w:pStyle w:val="Heading2"/>
      </w:pPr>
      <w:r>
        <w:t>V.  Diagrammes de séquence dynamiques</w:t>
      </w:r>
    </w:p>
    <w:p>
      <w:r>
        <w:rPr>
          <w:rFonts w:ascii="Times New Roman" w:hAnsi="Times New Roman"/>
          <w:b w:val="0"/>
          <w:i w:val="0"/>
          <w:sz w:val="23"/>
        </w:rPr>
        <w:t xml:space="preserve">Au-delà de la structure, les diagrammes de séquence décrivent les </w:t>
      </w:r>
      <w:r>
        <w:rPr>
          <w:rFonts w:ascii="Times New Roman" w:hAnsi="Times New Roman"/>
          <w:b/>
          <w:i w:val="0"/>
          <w:sz w:val="23"/>
        </w:rPr>
        <w:t>interactions temporelles</w:t>
      </w:r>
      <w:r>
        <w:rPr>
          <w:rFonts w:ascii="Times New Roman" w:hAnsi="Times New Roman"/>
          <w:b w:val="0"/>
          <w:i w:val="0"/>
          <w:sz w:val="23"/>
        </w:rPr>
        <w:t xml:space="preserve"> entre objets pour les scénarios les plus critiques. Nous en présentons trois.</w:t>
      </w:r>
    </w:p>
    <w:p>
      <w:pPr>
        <w:pStyle w:val="Heading3"/>
      </w:pPr>
      <w:r>
        <w:t>1  Financement du séquestre et libération de jalon</w:t>
      </w:r>
    </w:p>
    <w:p>
      <w:r>
        <w:rPr>
          <w:rFonts w:ascii="Times New Roman" w:hAnsi="Times New Roman"/>
          <w:b w:val="0"/>
          <w:i w:val="0"/>
          <w:sz w:val="23"/>
        </w:rPr>
        <w:t xml:space="preserve">Ce scénario est le cœur transactionnel de la plateforme. Il met en jeu le </w:t>
      </w:r>
      <w:r>
        <w:rPr>
          <w:rFonts w:ascii="Consolas" w:hAnsi="Consolas"/>
          <w:b w:val="0"/>
          <w:i w:val="0"/>
          <w:color w:val="9C2D41"/>
          <w:sz w:val="20"/>
        </w:rPr>
        <w:t>LedgerService</w:t>
      </w:r>
      <w:r>
        <w:rPr>
          <w:rFonts w:ascii="Times New Roman" w:hAnsi="Times New Roman"/>
          <w:b w:val="0"/>
          <w:i w:val="0"/>
          <w:sz w:val="23"/>
        </w:rPr>
        <w:t>, qui garantit l'atomicité et l'intégrité de chaque mouvement de fonds.</w:t>
      </w:r>
    </w:p>
    <w:p>
      <w:pPr>
        <w:spacing w:before="120" w:after="40"/>
        <w:jc w:val="center"/>
      </w:pPr>
      <w:r>
        <w:drawing>
          <wp:inline xmlns:a="http://schemas.openxmlformats.org/drawingml/2006/main" xmlns:pic="http://schemas.openxmlformats.org/drawingml/2006/picture">
            <wp:extent cx="5976000" cy="4257900"/>
            <wp:docPr id="7" name="Picture 7"/>
            <wp:cNvGraphicFramePr>
              <a:graphicFrameLocks noChangeAspect="1"/>
            </wp:cNvGraphicFramePr>
            <a:graphic>
              <a:graphicData uri="http://schemas.openxmlformats.org/drawingml/2006/picture">
                <pic:pic>
                  <pic:nvPicPr>
                    <pic:cNvPr id="0" name="fig_seq_escrow.png"/>
                    <pic:cNvPicPr/>
                  </pic:nvPicPr>
                  <pic:blipFill>
                    <a:blip r:embed="rId16"/>
                    <a:stretch>
                      <a:fillRect/>
                    </a:stretch>
                  </pic:blipFill>
                  <pic:spPr>
                    <a:xfrm>
                      <a:off x="0" y="0"/>
                      <a:ext cx="5976000" cy="4257900"/>
                    </a:xfrm>
                    <a:prstGeom prst="rect"/>
                  </pic:spPr>
                </pic:pic>
              </a:graphicData>
            </a:graphic>
          </wp:inline>
        </w:drawing>
      </w:r>
    </w:p>
    <w:p>
      <w:pPr>
        <w:pStyle w:val="Caption"/>
      </w:pPr>
      <w:r>
        <w:t xml:space="preserve">Figure </w:t>
      </w:r>
      <w:fldSimple w:instr=" SEQ Figure \* ARABIC ">
        <w:r>
          <w:t>1</w:t>
        </w:r>
      </w:fldSimple>
      <w:r>
        <w:t>: Diagramme de séquence — financement du séquestre et libération de jalon</w:t>
      </w:r>
    </w:p>
    <w:p>
      <w:r>
        <w:rPr>
          <w:rFonts w:ascii="Times New Roman" w:hAnsi="Times New Roman"/>
          <w:b w:val="0"/>
          <w:i w:val="0"/>
          <w:sz w:val="23"/>
        </w:rPr>
        <w:t xml:space="preserve">À la libération, le service calcule la </w:t>
      </w:r>
      <w:r>
        <w:rPr>
          <w:rFonts w:ascii="Times New Roman" w:hAnsi="Times New Roman"/>
          <w:b/>
          <w:i w:val="0"/>
          <w:sz w:val="23"/>
        </w:rPr>
        <w:t>commission</w:t>
      </w:r>
      <w:r>
        <w:rPr>
          <w:rFonts w:ascii="Times New Roman" w:hAnsi="Times New Roman"/>
          <w:b w:val="0"/>
          <w:i w:val="0"/>
          <w:sz w:val="23"/>
        </w:rPr>
        <w:t xml:space="preserve"> de la plateforme, crédite le freelance du montant net, débite le séquestre et enregistre chaque écriture en </w:t>
      </w:r>
      <w:r>
        <w:rPr>
          <w:rFonts w:ascii="Times New Roman" w:hAnsi="Times New Roman"/>
          <w:b/>
          <w:i w:val="0"/>
          <w:sz w:val="23"/>
        </w:rPr>
        <w:t>double-entrée</w:t>
      </w:r>
      <w:r>
        <w:rPr>
          <w:rFonts w:ascii="Times New Roman" w:hAnsi="Times New Roman"/>
          <w:b w:val="0"/>
          <w:i w:val="0"/>
          <w:sz w:val="23"/>
        </w:rPr>
        <w:t xml:space="preserve"> avec son solde résultant (</w:t>
      </w:r>
      <w:r>
        <w:rPr>
          <w:rFonts w:ascii="Consolas" w:hAnsi="Consolas"/>
          <w:b w:val="0"/>
          <w:i w:val="0"/>
          <w:color w:val="9C2D41"/>
          <w:sz w:val="20"/>
        </w:rPr>
        <w:t>balance_after</w:t>
      </w:r>
      <w:r>
        <w:rPr>
          <w:rFonts w:ascii="Times New Roman" w:hAnsi="Times New Roman"/>
          <w:b w:val="0"/>
          <w:i w:val="0"/>
          <w:sz w:val="23"/>
        </w:rPr>
        <w:t xml:space="preserve">), le tout dans une </w:t>
      </w:r>
      <w:r>
        <w:rPr>
          <w:rFonts w:ascii="Times New Roman" w:hAnsi="Times New Roman"/>
          <w:b/>
          <w:i w:val="0"/>
          <w:sz w:val="23"/>
        </w:rPr>
        <w:t>transaction verrouillée</w:t>
      </w:r>
      <w:r>
        <w:rPr>
          <w:rFonts w:ascii="Times New Roman" w:hAnsi="Times New Roman"/>
          <w:b w:val="0"/>
          <w:i w:val="0"/>
          <w:sz w:val="23"/>
        </w:rPr>
        <w:t xml:space="preserve"> et </w:t>
      </w:r>
      <w:r>
        <w:rPr>
          <w:rFonts w:ascii="Times New Roman" w:hAnsi="Times New Roman"/>
          <w:b/>
          <w:i w:val="0"/>
          <w:sz w:val="23"/>
        </w:rPr>
        <w:t>idempotente</w:t>
      </w:r>
      <w:r>
        <w:rPr>
          <w:rFonts w:ascii="Times New Roman" w:hAnsi="Times New Roman"/>
          <w:b w:val="0"/>
          <w:i w:val="0"/>
          <w:sz w:val="23"/>
        </w:rPr>
        <w:t>.</w:t>
      </w:r>
    </w:p>
    <w:p>
      <w:pPr>
        <w:pStyle w:val="Heading3"/>
      </w:pPr>
      <w:r>
        <w:t>2  Dépôt de fonds via Stripe</w:t>
      </w:r>
    </w:p>
    <w:p>
      <w:r>
        <w:rPr>
          <w:rFonts w:ascii="Times New Roman" w:hAnsi="Times New Roman"/>
          <w:b w:val="0"/>
          <w:i w:val="0"/>
          <w:sz w:val="23"/>
        </w:rPr>
        <w:t xml:space="preserve">Le dépôt s'appuie sur Stripe Checkout. La confirmation du paiement parvient de façon asynchrone par un </w:t>
      </w:r>
      <w:r>
        <w:rPr>
          <w:rFonts w:ascii="Times New Roman" w:hAnsi="Times New Roman"/>
          <w:b/>
          <w:i w:val="0"/>
          <w:sz w:val="23"/>
        </w:rPr>
        <w:t>webhook</w:t>
      </w:r>
      <w:r>
        <w:rPr>
          <w:rFonts w:ascii="Times New Roman" w:hAnsi="Times New Roman"/>
          <w:b w:val="0"/>
          <w:i w:val="0"/>
          <w:sz w:val="23"/>
        </w:rPr>
        <w:t xml:space="preserve"> signé, dont l'idempotence est assurée par la table </w:t>
      </w:r>
      <w:r>
        <w:rPr>
          <w:rFonts w:ascii="Consolas" w:hAnsi="Consolas"/>
          <w:b w:val="0"/>
          <w:i w:val="0"/>
          <w:color w:val="9C2D41"/>
          <w:sz w:val="20"/>
        </w:rPr>
        <w:t>stripe_webhook_events</w:t>
      </w:r>
      <w:r>
        <w:rPr>
          <w:rFonts w:ascii="Times New Roman" w:hAnsi="Times New Roman"/>
          <w:b w:val="0"/>
          <w:i w:val="0"/>
          <w:sz w:val="23"/>
        </w:rPr>
        <w:t>.</w:t>
      </w:r>
    </w:p>
    <w:p>
      <w:pPr>
        <w:spacing w:before="120" w:after="40"/>
        <w:jc w:val="center"/>
      </w:pPr>
      <w:r>
        <w:drawing>
          <wp:inline xmlns:a="http://schemas.openxmlformats.org/drawingml/2006/main" xmlns:pic="http://schemas.openxmlformats.org/drawingml/2006/picture">
            <wp:extent cx="5976000" cy="3660300"/>
            <wp:docPr id="8" name="Picture 8"/>
            <wp:cNvGraphicFramePr>
              <a:graphicFrameLocks noChangeAspect="1"/>
            </wp:cNvGraphicFramePr>
            <a:graphic>
              <a:graphicData uri="http://schemas.openxmlformats.org/drawingml/2006/picture">
                <pic:pic>
                  <pic:nvPicPr>
                    <pic:cNvPr id="0" name="fig_seq_stripe.png"/>
                    <pic:cNvPicPr/>
                  </pic:nvPicPr>
                  <pic:blipFill>
                    <a:blip r:embed="rId17"/>
                    <a:stretch>
                      <a:fillRect/>
                    </a:stretch>
                  </pic:blipFill>
                  <pic:spPr>
                    <a:xfrm>
                      <a:off x="0" y="0"/>
                      <a:ext cx="5976000" cy="3660300"/>
                    </a:xfrm>
                    <a:prstGeom prst="rect"/>
                  </pic:spPr>
                </pic:pic>
              </a:graphicData>
            </a:graphic>
          </wp:inline>
        </w:drawing>
      </w:r>
    </w:p>
    <w:p>
      <w:pPr>
        <w:pStyle w:val="Caption"/>
      </w:pPr>
      <w:r>
        <w:t xml:space="preserve">Figure </w:t>
      </w:r>
      <w:fldSimple w:instr=" SEQ Figure \* ARABIC ">
        <w:r>
          <w:t>1</w:t>
        </w:r>
      </w:fldSimple>
      <w:r>
        <w:t>: Diagramme de séquence — dépôt de fonds via Stripe</w:t>
      </w:r>
    </w:p>
    <w:p>
      <w:pPr>
        <w:pStyle w:val="Heading3"/>
      </w:pPr>
      <w:r>
        <w:t>3  Génération de proposition par IA</w:t>
      </w:r>
    </w:p>
    <w:p>
      <w:r>
        <w:rPr>
          <w:rFonts w:ascii="Times New Roman" w:hAnsi="Times New Roman"/>
          <w:b w:val="0"/>
          <w:i w:val="0"/>
          <w:sz w:val="23"/>
        </w:rPr>
        <w:t>Le freelance peut solliciter l'assistant IA pour rédiger une première version de proposition, qu'il édite ensuite. L'appel au modèle est limité en débit pour maîtriser les coûts, et chaque interaction est historisée.</w:t>
      </w:r>
    </w:p>
    <w:p>
      <w:pPr>
        <w:spacing w:before="120" w:after="40"/>
        <w:jc w:val="center"/>
      </w:pPr>
      <w:r>
        <w:drawing>
          <wp:inline xmlns:a="http://schemas.openxmlformats.org/drawingml/2006/main" xmlns:pic="http://schemas.openxmlformats.org/drawingml/2006/picture">
            <wp:extent cx="5976000" cy="3361500"/>
            <wp:docPr id="9" name="Picture 9"/>
            <wp:cNvGraphicFramePr>
              <a:graphicFrameLocks noChangeAspect="1"/>
            </wp:cNvGraphicFramePr>
            <a:graphic>
              <a:graphicData uri="http://schemas.openxmlformats.org/drawingml/2006/picture">
                <pic:pic>
                  <pic:nvPicPr>
                    <pic:cNvPr id="0" name="fig_seq_ai.png"/>
                    <pic:cNvPicPr/>
                  </pic:nvPicPr>
                  <pic:blipFill>
                    <a:blip r:embed="rId18"/>
                    <a:stretch>
                      <a:fillRect/>
                    </a:stretch>
                  </pic:blipFill>
                  <pic:spPr>
                    <a:xfrm>
                      <a:off x="0" y="0"/>
                      <a:ext cx="5976000" cy="3361500"/>
                    </a:xfrm>
                    <a:prstGeom prst="rect"/>
                  </pic:spPr>
                </pic:pic>
              </a:graphicData>
            </a:graphic>
          </wp:inline>
        </w:drawing>
      </w:r>
    </w:p>
    <w:p>
      <w:pPr>
        <w:pStyle w:val="Caption"/>
      </w:pPr>
      <w:r>
        <w:t xml:space="preserve">Figure </w:t>
      </w:r>
      <w:fldSimple w:instr=" SEQ Figure \* ARABIC ">
        <w:r>
          <w:t>1</w:t>
        </w:r>
      </w:fldSimple>
      <w:r>
        <w:t>: Diagramme de séquence — génération de proposition assistée par IA</w:t>
      </w:r>
    </w:p>
    <w:p>
      <w:pPr>
        <w:pStyle w:val="Heading2"/>
      </w:pPr>
      <w:r>
        <w:t>VI.  Diagrammes d'états</w:t>
      </w:r>
    </w:p>
    <w:p>
      <w:r>
        <w:rPr>
          <w:rFonts w:ascii="Times New Roman" w:hAnsi="Times New Roman"/>
          <w:b w:val="0"/>
          <w:i w:val="0"/>
          <w:sz w:val="23"/>
        </w:rPr>
        <w:t xml:space="preserve">Les diagrammes d'états-transitions décrivent le </w:t>
      </w:r>
      <w:r>
        <w:rPr>
          <w:rFonts w:ascii="Times New Roman" w:hAnsi="Times New Roman"/>
          <w:b/>
          <w:i w:val="0"/>
          <w:sz w:val="23"/>
        </w:rPr>
        <w:t>cycle de vie</w:t>
      </w:r>
      <w:r>
        <w:rPr>
          <w:rFonts w:ascii="Times New Roman" w:hAnsi="Times New Roman"/>
          <w:b w:val="0"/>
          <w:i w:val="0"/>
          <w:sz w:val="23"/>
        </w:rPr>
        <w:t xml:space="preserve"> des objets métier soumis à des changements d'état. Deux entités le justifient particulièrement : le contrat et le jalon.</w:t>
      </w:r>
    </w:p>
    <w:p>
      <w:pPr>
        <w:spacing w:before="120" w:after="40"/>
        <w:jc w:val="center"/>
      </w:pPr>
      <w:r>
        <w:drawing>
          <wp:inline xmlns:a="http://schemas.openxmlformats.org/drawingml/2006/main" xmlns:pic="http://schemas.openxmlformats.org/drawingml/2006/picture">
            <wp:extent cx="5976000" cy="2231040"/>
            <wp:docPr id="10" name="Picture 10"/>
            <wp:cNvGraphicFramePr>
              <a:graphicFrameLocks noChangeAspect="1"/>
            </wp:cNvGraphicFramePr>
            <a:graphic>
              <a:graphicData uri="http://schemas.openxmlformats.org/drawingml/2006/picture">
                <pic:pic>
                  <pic:nvPicPr>
                    <pic:cNvPr id="0" name="fig_state_contract.png"/>
                    <pic:cNvPicPr/>
                  </pic:nvPicPr>
                  <pic:blipFill>
                    <a:blip r:embed="rId19"/>
                    <a:stretch>
                      <a:fillRect/>
                    </a:stretch>
                  </pic:blipFill>
                  <pic:spPr>
                    <a:xfrm>
                      <a:off x="0" y="0"/>
                      <a:ext cx="5976000" cy="2231040"/>
                    </a:xfrm>
                    <a:prstGeom prst="rect"/>
                  </pic:spPr>
                </pic:pic>
              </a:graphicData>
            </a:graphic>
          </wp:inline>
        </w:drawing>
      </w:r>
    </w:p>
    <w:p>
      <w:pPr>
        <w:pStyle w:val="Caption"/>
      </w:pPr>
      <w:r>
        <w:t xml:space="preserve">Figure </w:t>
      </w:r>
      <w:fldSimple w:instr=" SEQ Figure \* ARABIC ">
        <w:r>
          <w:t>1</w:t>
        </w:r>
      </w:fldSimple>
      <w:r>
        <w:t>: Diagramme d'états — cycle de vie d'un contrat</w:t>
      </w:r>
    </w:p>
    <w:p>
      <w:r>
        <w:rPr>
          <w:rFonts w:ascii="Times New Roman" w:hAnsi="Times New Roman"/>
          <w:b w:val="0"/>
          <w:i w:val="0"/>
          <w:sz w:val="23"/>
        </w:rPr>
        <w:t xml:space="preserve">Un contrat naît </w:t>
      </w:r>
      <w:r>
        <w:rPr>
          <w:rFonts w:ascii="Times New Roman" w:hAnsi="Times New Roman"/>
          <w:b/>
          <w:i w:val="0"/>
          <w:sz w:val="23"/>
        </w:rPr>
        <w:t>actif</w:t>
      </w:r>
      <w:r>
        <w:rPr>
          <w:rFonts w:ascii="Times New Roman" w:hAnsi="Times New Roman"/>
          <w:b w:val="0"/>
          <w:i w:val="0"/>
          <w:sz w:val="23"/>
        </w:rPr>
        <w:t xml:space="preserve"> à l'acceptation d'une proposition. Il peut être mené à son terme (</w:t>
      </w:r>
      <w:r>
        <w:rPr>
          <w:rFonts w:ascii="Times New Roman" w:hAnsi="Times New Roman"/>
          <w:b/>
          <w:i w:val="0"/>
          <w:sz w:val="23"/>
        </w:rPr>
        <w:t>terminé</w:t>
      </w:r>
      <w:r>
        <w:rPr>
          <w:rFonts w:ascii="Times New Roman" w:hAnsi="Times New Roman"/>
          <w:b w:val="0"/>
          <w:i w:val="0"/>
          <w:sz w:val="23"/>
        </w:rPr>
        <w:t xml:space="preserve">) lorsque tous les jalons sont payés, </w:t>
      </w:r>
      <w:r>
        <w:rPr>
          <w:rFonts w:ascii="Times New Roman" w:hAnsi="Times New Roman"/>
          <w:b/>
          <w:i w:val="0"/>
          <w:sz w:val="23"/>
        </w:rPr>
        <w:t>annulé</w:t>
      </w:r>
      <w:r>
        <w:rPr>
          <w:rFonts w:ascii="Times New Roman" w:hAnsi="Times New Roman"/>
          <w:b w:val="0"/>
          <w:i w:val="0"/>
          <w:sz w:val="23"/>
        </w:rPr>
        <w:t xml:space="preserve">, ou basculer en </w:t>
      </w:r>
      <w:r>
        <w:rPr>
          <w:rFonts w:ascii="Times New Roman" w:hAnsi="Times New Roman"/>
          <w:b/>
          <w:i w:val="0"/>
          <w:sz w:val="23"/>
        </w:rPr>
        <w:t>litige</w:t>
      </w:r>
      <w:r>
        <w:rPr>
          <w:rFonts w:ascii="Times New Roman" w:hAnsi="Times New Roman"/>
          <w:b w:val="0"/>
          <w:i w:val="0"/>
          <w:sz w:val="23"/>
        </w:rPr>
        <w:t xml:space="preserve"> ; dans ce dernier cas, l'arbitrage de l'administrateur le fait évoluer vers un état </w:t>
      </w:r>
      <w:r>
        <w:rPr>
          <w:rFonts w:ascii="Times New Roman" w:hAnsi="Times New Roman"/>
          <w:b/>
          <w:i w:val="0"/>
          <w:sz w:val="23"/>
        </w:rPr>
        <w:t>résolu</w:t>
      </w:r>
      <w:r>
        <w:rPr>
          <w:rFonts w:ascii="Times New Roman" w:hAnsi="Times New Roman"/>
          <w:b w:val="0"/>
          <w:i w:val="0"/>
          <w:sz w:val="23"/>
        </w:rPr>
        <w:t>. Le gel d'un contrat en litige suspend toute libération de fonds — garde-fou implémenté directement dans le moteur de paiement.</w:t>
      </w:r>
    </w:p>
    <w:p>
      <w:pPr>
        <w:spacing w:before="120" w:after="40"/>
        <w:jc w:val="center"/>
      </w:pPr>
      <w:r>
        <w:drawing>
          <wp:inline xmlns:a="http://schemas.openxmlformats.org/drawingml/2006/main" xmlns:pic="http://schemas.openxmlformats.org/drawingml/2006/picture">
            <wp:extent cx="5976000" cy="2231040"/>
            <wp:docPr id="11" name="Picture 11"/>
            <wp:cNvGraphicFramePr>
              <a:graphicFrameLocks noChangeAspect="1"/>
            </wp:cNvGraphicFramePr>
            <a:graphic>
              <a:graphicData uri="http://schemas.openxmlformats.org/drawingml/2006/picture">
                <pic:pic>
                  <pic:nvPicPr>
                    <pic:cNvPr id="0" name="fig_state_milestone.png"/>
                    <pic:cNvPicPr/>
                  </pic:nvPicPr>
                  <pic:blipFill>
                    <a:blip r:embed="rId20"/>
                    <a:stretch>
                      <a:fillRect/>
                    </a:stretch>
                  </pic:blipFill>
                  <pic:spPr>
                    <a:xfrm>
                      <a:off x="0" y="0"/>
                      <a:ext cx="5976000" cy="2231040"/>
                    </a:xfrm>
                    <a:prstGeom prst="rect"/>
                  </pic:spPr>
                </pic:pic>
              </a:graphicData>
            </a:graphic>
          </wp:inline>
        </w:drawing>
      </w:r>
    </w:p>
    <w:p>
      <w:pPr>
        <w:pStyle w:val="Caption"/>
      </w:pPr>
      <w:r>
        <w:t xml:space="preserve">Figure </w:t>
      </w:r>
      <w:fldSimple w:instr=" SEQ Figure \* ARABIC ">
        <w:r>
          <w:t>1</w:t>
        </w:r>
      </w:fldSimple>
      <w:r>
        <w:t>: Diagramme d'états — cycle de vie d'un jalon</w:t>
      </w:r>
    </w:p>
    <w:p>
      <w:r>
        <w:rPr>
          <w:rFonts w:ascii="Times New Roman" w:hAnsi="Times New Roman"/>
          <w:b w:val="0"/>
          <w:i w:val="0"/>
          <w:sz w:val="23"/>
        </w:rPr>
        <w:t xml:space="preserve">Un jalon est initialement </w:t>
      </w:r>
      <w:r>
        <w:rPr>
          <w:rFonts w:ascii="Times New Roman" w:hAnsi="Times New Roman"/>
          <w:b/>
          <w:i w:val="0"/>
          <w:sz w:val="23"/>
        </w:rPr>
        <w:t>en attente</w:t>
      </w:r>
      <w:r>
        <w:rPr>
          <w:rFonts w:ascii="Times New Roman" w:hAnsi="Times New Roman"/>
          <w:b w:val="0"/>
          <w:i w:val="0"/>
          <w:sz w:val="23"/>
        </w:rPr>
        <w:t xml:space="preserve">. Le freelance le </w:t>
      </w:r>
      <w:r>
        <w:rPr>
          <w:rFonts w:ascii="Times New Roman" w:hAnsi="Times New Roman"/>
          <w:b/>
          <w:i w:val="0"/>
          <w:sz w:val="23"/>
        </w:rPr>
        <w:t>soumet</w:t>
      </w:r>
      <w:r>
        <w:rPr>
          <w:rFonts w:ascii="Times New Roman" w:hAnsi="Times New Roman"/>
          <w:b w:val="0"/>
          <w:i w:val="0"/>
          <w:sz w:val="23"/>
        </w:rPr>
        <w:t xml:space="preserve"> une fois le travail livré ; le client l'</w:t>
      </w:r>
      <w:r>
        <w:rPr>
          <w:rFonts w:ascii="Times New Roman" w:hAnsi="Times New Roman"/>
          <w:b/>
          <w:i w:val="0"/>
          <w:sz w:val="23"/>
        </w:rPr>
        <w:t>approuve</w:t>
      </w:r>
      <w:r>
        <w:rPr>
          <w:rFonts w:ascii="Times New Roman" w:hAnsi="Times New Roman"/>
          <w:b w:val="0"/>
          <w:i w:val="0"/>
          <w:sz w:val="23"/>
        </w:rPr>
        <w:t xml:space="preserve"> (déclenchant le versement, état </w:t>
      </w:r>
      <w:r>
        <w:rPr>
          <w:rFonts w:ascii="Times New Roman" w:hAnsi="Times New Roman"/>
          <w:b/>
          <w:i w:val="0"/>
          <w:sz w:val="23"/>
        </w:rPr>
        <w:t>payé</w:t>
      </w:r>
      <w:r>
        <w:rPr>
          <w:rFonts w:ascii="Times New Roman" w:hAnsi="Times New Roman"/>
          <w:b w:val="0"/>
          <w:i w:val="0"/>
          <w:sz w:val="23"/>
        </w:rPr>
        <w:t xml:space="preserve">) ou le </w:t>
      </w:r>
      <w:r>
        <w:rPr>
          <w:rFonts w:ascii="Times New Roman" w:hAnsi="Times New Roman"/>
          <w:b/>
          <w:i w:val="0"/>
          <w:sz w:val="23"/>
        </w:rPr>
        <w:t>rejette</w:t>
      </w:r>
      <w:r>
        <w:rPr>
          <w:rFonts w:ascii="Times New Roman" w:hAnsi="Times New Roman"/>
          <w:b w:val="0"/>
          <w:i w:val="0"/>
          <w:sz w:val="23"/>
        </w:rPr>
        <w:t xml:space="preserve"> avec un motif, autorisant une re-soumission.</w:t>
      </w:r>
    </w:p>
    <w:p>
      <w:pPr>
        <w:pStyle w:val="Heading2"/>
      </w:pPr>
      <w:r>
        <w:t>VII.  Conception de la base de données</w:t>
      </w:r>
    </w:p>
    <w:p>
      <w:r>
        <w:rPr>
          <w:rFonts w:ascii="Times New Roman" w:hAnsi="Times New Roman"/>
          <w:b w:val="0"/>
          <w:i w:val="0"/>
          <w:sz w:val="23"/>
        </w:rPr>
        <w:t xml:space="preserve">La base de données relationnelle est la colonne vertébrale de la persistance. Sa conception a suivi la méthode </w:t>
      </w:r>
      <w:r>
        <w:rPr>
          <w:rFonts w:ascii="Times New Roman" w:hAnsi="Times New Roman"/>
          <w:b/>
          <w:i w:val="0"/>
          <w:sz w:val="23"/>
        </w:rPr>
        <w:t>Merise</w:t>
      </w:r>
      <w:r>
        <w:rPr>
          <w:rFonts w:ascii="Times New Roman" w:hAnsi="Times New Roman"/>
          <w:b w:val="0"/>
          <w:i w:val="0"/>
          <w:sz w:val="23"/>
        </w:rPr>
        <w:t xml:space="preserve"> : un modèle conceptuel (MCD) indépendant de toute technologie, puis sa traduction en modèle logique (MLD) directement implémentable en MySQL.</w:t>
      </w:r>
    </w:p>
    <w:p>
      <w:pPr>
        <w:pStyle w:val="Heading3"/>
      </w:pPr>
      <w:r>
        <w:t>1  Modèle Conceptuel de Données (MCD)</w:t>
      </w:r>
    </w:p>
    <w:p>
      <w:r>
        <w:rPr>
          <w:rFonts w:ascii="Times New Roman" w:hAnsi="Times New Roman"/>
          <w:b w:val="0"/>
          <w:i w:val="0"/>
          <w:sz w:val="23"/>
        </w:rPr>
        <w:t xml:space="preserve">Le MCD représente les </w:t>
      </w:r>
      <w:r>
        <w:rPr>
          <w:rFonts w:ascii="Times New Roman" w:hAnsi="Times New Roman"/>
          <w:b/>
          <w:i w:val="0"/>
          <w:sz w:val="23"/>
        </w:rPr>
        <w:t>entités</w:t>
      </w:r>
      <w:r>
        <w:rPr>
          <w:rFonts w:ascii="Times New Roman" w:hAnsi="Times New Roman"/>
          <w:b w:val="0"/>
          <w:i w:val="0"/>
          <w:sz w:val="23"/>
        </w:rPr>
        <w:t xml:space="preserve">, leurs </w:t>
      </w:r>
      <w:r>
        <w:rPr>
          <w:rFonts w:ascii="Times New Roman" w:hAnsi="Times New Roman"/>
          <w:b/>
          <w:i w:val="0"/>
          <w:sz w:val="23"/>
        </w:rPr>
        <w:t>attributs</w:t>
      </w:r>
      <w:r>
        <w:rPr>
          <w:rFonts w:ascii="Times New Roman" w:hAnsi="Times New Roman"/>
          <w:b w:val="0"/>
          <w:i w:val="0"/>
          <w:sz w:val="23"/>
        </w:rPr>
        <w:t xml:space="preserve"> et les </w:t>
      </w:r>
      <w:r>
        <w:rPr>
          <w:rFonts w:ascii="Times New Roman" w:hAnsi="Times New Roman"/>
          <w:b/>
          <w:i w:val="0"/>
          <w:sz w:val="23"/>
        </w:rPr>
        <w:t>associations</w:t>
      </w:r>
      <w:r>
        <w:rPr>
          <w:rFonts w:ascii="Times New Roman" w:hAnsi="Times New Roman"/>
          <w:b w:val="0"/>
          <w:i w:val="0"/>
          <w:sz w:val="23"/>
        </w:rPr>
        <w:t xml:space="preserve"> qui les relient, assorties de leurs cardinalités. La figure suivante en présente une vue centrée sur les entités principales.</w:t>
      </w:r>
    </w:p>
    <w:p>
      <w:pPr>
        <w:spacing w:before="120" w:after="40"/>
        <w:jc w:val="center"/>
      </w:pPr>
      <w:r>
        <w:drawing>
          <wp:inline xmlns:a="http://schemas.openxmlformats.org/drawingml/2006/main" xmlns:pic="http://schemas.openxmlformats.org/drawingml/2006/picture">
            <wp:extent cx="5976000" cy="4033800"/>
            <wp:docPr id="12" name="Picture 12"/>
            <wp:cNvGraphicFramePr>
              <a:graphicFrameLocks noChangeAspect="1"/>
            </wp:cNvGraphicFramePr>
            <a:graphic>
              <a:graphicData uri="http://schemas.openxmlformats.org/drawingml/2006/picture">
                <pic:pic>
                  <pic:nvPicPr>
                    <pic:cNvPr id="0" name="fig_mcd.png"/>
                    <pic:cNvPicPr/>
                  </pic:nvPicPr>
                  <pic:blipFill>
                    <a:blip r:embed="rId21"/>
                    <a:stretch>
                      <a:fillRect/>
                    </a:stretch>
                  </pic:blipFill>
                  <pic:spPr>
                    <a:xfrm>
                      <a:off x="0" y="0"/>
                      <a:ext cx="5976000" cy="4033800"/>
                    </a:xfrm>
                    <a:prstGeom prst="rect"/>
                  </pic:spPr>
                </pic:pic>
              </a:graphicData>
            </a:graphic>
          </wp:inline>
        </w:drawing>
      </w:r>
    </w:p>
    <w:p>
      <w:pPr>
        <w:pStyle w:val="Caption"/>
      </w:pPr>
      <w:r>
        <w:t xml:space="preserve">Figure </w:t>
      </w:r>
      <w:fldSimple w:instr=" SEQ Figure \* ARABIC ">
        <w:r>
          <w:t>1</w:t>
        </w:r>
      </w:fldSimple>
      <w:r>
        <w:t>: Modèle Conceptuel de Données (MCD) — vue principale</w:t>
      </w:r>
    </w:p>
    <w:p>
      <w:pPr>
        <w:pStyle w:val="Heading3"/>
      </w:pPr>
      <w:r>
        <w:t>2  Modèle Logique de Données (MLD)</w:t>
      </w:r>
    </w:p>
    <w:p>
      <w:r>
        <w:rPr>
          <w:rFonts w:ascii="Times New Roman" w:hAnsi="Times New Roman"/>
          <w:b w:val="0"/>
          <w:i w:val="0"/>
          <w:sz w:val="23"/>
        </w:rPr>
        <w:t xml:space="preserve">Le MLD traduit le MCD en </w:t>
      </w:r>
      <w:r>
        <w:rPr>
          <w:rFonts w:ascii="Times New Roman" w:hAnsi="Times New Roman"/>
          <w:b/>
          <w:i w:val="0"/>
          <w:sz w:val="23"/>
        </w:rPr>
        <w:t>schéma relationnel</w:t>
      </w:r>
      <w:r>
        <w:rPr>
          <w:rFonts w:ascii="Times New Roman" w:hAnsi="Times New Roman"/>
          <w:b w:val="0"/>
          <w:i w:val="0"/>
          <w:sz w:val="23"/>
        </w:rPr>
        <w:t xml:space="preserve"> : chaque entité devient une table, chaque association se matérialise par des clés étrangères (notées #) ou des tables de liaison. Les clés primaires sont soulignées. Le schéma simplifié des tables principales est le suivant :</w:t>
      </w:r>
    </w:p>
    <w:p>
      <w:pPr>
        <w:spacing w:before="120" w:after="40"/>
      </w:pPr>
      <w:r>
        <w:rPr>
          <w:rFonts w:ascii="Calibri" w:hAnsi="Calibri"/>
          <w:b/>
          <w:color w:val="1F4E79"/>
          <w:sz w:val="19"/>
        </w:rPr>
        <w:t>Modèle Logique de Données (extrait des tables principales)</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users(id, name, email, password, role, is_platform, two_factor_secret, ...)</w:t>
            </w:r>
          </w:p>
          <w:p>
            <w:pPr>
              <w:spacing w:after="0" w:line="240" w:lineRule="auto"/>
            </w:pPr>
            <w:r>
              <w:rPr>
                <w:rFonts w:ascii="Consolas" w:hAnsi="Consolas"/>
                <w:color w:val="1B2430"/>
                <w:sz w:val="17"/>
              </w:rPr>
              <w:t>freelancer_profiles(id, #user_id, title, bio, hourly_rate, availability, ...)</w:t>
            </w:r>
          </w:p>
          <w:p>
            <w:pPr>
              <w:spacing w:after="0" w:line="240" w:lineRule="auto"/>
            </w:pPr>
            <w:r>
              <w:rPr>
                <w:rFonts w:ascii="Consolas" w:hAnsi="Consolas"/>
                <w:color w:val="1B2430"/>
                <w:sz w:val="17"/>
              </w:rPr>
              <w:t>client_profiles(id, #user_id, company, website, ...)</w:t>
            </w:r>
          </w:p>
          <w:p>
            <w:pPr>
              <w:spacing w:after="0" w:line="240" w:lineRule="auto"/>
            </w:pPr>
            <w:r>
              <w:rPr>
                <w:rFonts w:ascii="Consolas" w:hAnsi="Consolas"/>
                <w:color w:val="1B2430"/>
                <w:sz w:val="17"/>
              </w:rPr>
              <w:t>job_postings(id, #client_id, #category_id, title, description, budget, type, status)</w:t>
            </w:r>
          </w:p>
          <w:p>
            <w:pPr>
              <w:spacing w:after="0" w:line="240" w:lineRule="auto"/>
            </w:pPr>
            <w:r>
              <w:rPr>
                <w:rFonts w:ascii="Consolas" w:hAnsi="Consolas"/>
                <w:color w:val="1B2430"/>
                <w:sz w:val="17"/>
              </w:rPr>
              <w:t>proposals(id, #job_id, #freelancer_id, cover_letter, bid_amount, status)</w:t>
            </w:r>
          </w:p>
          <w:p>
            <w:pPr>
              <w:spacing w:after="0" w:line="240" w:lineRule="auto"/>
            </w:pPr>
            <w:r>
              <w:rPr>
                <w:rFonts w:ascii="Consolas" w:hAnsi="Consolas"/>
                <w:color w:val="1B2430"/>
                <w:sz w:val="17"/>
              </w:rPr>
              <w:t>contracts(id, #client_id, #freelancer_id, #job_id, #proposal_id, title, type,</w:t>
            </w:r>
          </w:p>
          <w:p>
            <w:pPr>
              <w:spacing w:after="0" w:line="240" w:lineRule="auto"/>
            </w:pPr>
            <w:r>
              <w:rPr>
                <w:rFonts w:ascii="Consolas" w:hAnsi="Consolas"/>
                <w:color w:val="1B2430"/>
                <w:sz w:val="17"/>
              </w:rPr>
              <w:t xml:space="preserve">          escrow_amount, status, disputed_at, dispute_reason)</w:t>
            </w:r>
          </w:p>
          <w:p>
            <w:pPr>
              <w:spacing w:after="0" w:line="240" w:lineRule="auto"/>
            </w:pPr>
            <w:r>
              <w:rPr>
                <w:rFonts w:ascii="Consolas" w:hAnsi="Consolas"/>
                <w:color w:val="1B2430"/>
                <w:sz w:val="17"/>
              </w:rPr>
              <w:t>milestones(id, #contract_id, title, amount, status, approved_at, #created_by)</w:t>
            </w:r>
          </w:p>
          <w:p>
            <w:pPr>
              <w:spacing w:after="0" w:line="240" w:lineRule="auto"/>
            </w:pPr>
            <w:r>
              <w:rPr>
                <w:rFonts w:ascii="Consolas" w:hAnsi="Consolas"/>
                <w:color w:val="1B2430"/>
                <w:sz w:val="17"/>
              </w:rPr>
              <w:t>wallets(id, #user_id, balance, pending_balance, escrow_balance, currency)</w:t>
            </w:r>
          </w:p>
          <w:p>
            <w:pPr>
              <w:spacing w:after="0" w:line="240" w:lineRule="auto"/>
            </w:pPr>
            <w:r>
              <w:rPr>
                <w:rFonts w:ascii="Consolas" w:hAnsi="Consolas"/>
                <w:color w:val="1B2430"/>
                <w:sz w:val="17"/>
              </w:rPr>
              <w:t>transactions(id, #wallet_id, #user_id, #contract_id, #milestone_id, reference,</w:t>
            </w:r>
          </w:p>
          <w:p>
            <w:pPr>
              <w:spacing w:after="0" w:line="240" w:lineRule="auto"/>
            </w:pPr>
            <w:r>
              <w:rPr>
                <w:rFonts w:ascii="Consolas" w:hAnsi="Consolas"/>
                <w:color w:val="1B2430"/>
                <w:sz w:val="17"/>
              </w:rPr>
              <w:t xml:space="preserve">             type, direction, amount, fee, balance_after, idempotency_key, status)</w:t>
            </w:r>
          </w:p>
          <w:p>
            <w:pPr>
              <w:spacing w:after="0" w:line="240" w:lineRule="auto"/>
            </w:pPr>
            <w:r>
              <w:rPr>
                <w:rFonts w:ascii="Consolas" w:hAnsi="Consolas"/>
                <w:color w:val="1B2430"/>
                <w:sz w:val="17"/>
              </w:rPr>
              <w:t>withdrawals(id, #user_id, #wallet_id, amount, fee, net, method, status, #reviewed_by)</w:t>
            </w:r>
          </w:p>
          <w:p>
            <w:pPr>
              <w:spacing w:after="0" w:line="240" w:lineRule="auto"/>
            </w:pPr>
            <w:r>
              <w:rPr>
                <w:rFonts w:ascii="Consolas" w:hAnsi="Consolas"/>
                <w:color w:val="1B2430"/>
                <w:sz w:val="17"/>
              </w:rPr>
              <w:t>conversations(id, type, #contract_id, #job_id, last_message_at)</w:t>
            </w:r>
          </w:p>
          <w:p>
            <w:pPr>
              <w:spacing w:after="0" w:line="240" w:lineRule="auto"/>
            </w:pPr>
            <w:r>
              <w:rPr>
                <w:rFonts w:ascii="Consolas" w:hAnsi="Consolas"/>
                <w:color w:val="1B2430"/>
                <w:sz w:val="17"/>
              </w:rPr>
              <w:t>messages(id, #conversation_id, #sender_id, body, type, attachments, read_at, #reply_to_id)</w:t>
            </w:r>
          </w:p>
          <w:p>
            <w:pPr>
              <w:spacing w:after="0" w:line="240" w:lineRule="auto"/>
            </w:pPr>
            <w:r>
              <w:rPr>
                <w:rFonts w:ascii="Consolas" w:hAnsi="Consolas"/>
                <w:color w:val="1B2430"/>
                <w:sz w:val="17"/>
              </w:rPr>
              <w:t>reviews(id, #contract_id, #reviewer_id, #reviewee_id, rating, comment)</w:t>
            </w:r>
          </w:p>
          <w:p>
            <w:pPr>
              <w:spacing w:after="0" w:line="240" w:lineRule="auto"/>
            </w:pPr>
            <w:r>
              <w:rPr>
                <w:rFonts w:ascii="Consolas" w:hAnsi="Consolas"/>
                <w:color w:val="1B2430"/>
                <w:sz w:val="17"/>
              </w:rPr>
              <w:t>catalog_projects(id, #freelancer_id, title, slug, tiers, status)</w:t>
            </w:r>
          </w:p>
          <w:p>
            <w:pPr>
              <w:spacing w:after="0" w:line="240" w:lineRule="auto"/>
            </w:pPr>
            <w:r>
              <w:rPr>
                <w:rFonts w:ascii="Consolas" w:hAnsi="Consolas"/>
                <w:color w:val="1B2430"/>
                <w:sz w:val="17"/>
              </w:rPr>
              <w:t>catalog_orders(id, #catalog_project_id, #buyer_id, tier, amount, status)</w:t>
            </w:r>
          </w:p>
          <w:p>
            <w:pPr>
              <w:spacing w:after="0" w:line="240" w:lineRule="auto"/>
            </w:pPr>
            <w:r>
              <w:rPr>
                <w:rFonts w:ascii="Consolas" w:hAnsi="Consolas"/>
                <w:color w:val="1B2430"/>
                <w:sz w:val="17"/>
              </w:rPr>
              <w:t>agencies(id, #owner_id, name, slug, bio)   ·   subscriptions(id, #user_id, plan, status)</w:t>
            </w:r>
          </w:p>
        </w:tc>
      </w:tr>
    </w:tbl>
    <w:p>
      <w:pPr>
        <w:spacing w:after="40"/>
      </w:pPr>
    </w:p>
    <w:p>
      <w:pPr>
        <w:pStyle w:val="Heading3"/>
      </w:pPr>
      <w:r>
        <w:t>3  Dictionnaire de données (extrait)</w:t>
      </w:r>
    </w:p>
    <w:p>
      <w:r>
        <w:rPr>
          <w:rFonts w:ascii="Times New Roman" w:hAnsi="Times New Roman"/>
          <w:b w:val="0"/>
          <w:i w:val="0"/>
          <w:sz w:val="23"/>
        </w:rPr>
        <w:t xml:space="preserve">Le dictionnaire de données précise, pour chaque table, le type et la signification des champs. Nous en donnons un extrait pour les deux tables au cœur de l'intégrité financière : </w:t>
      </w:r>
      <w:r>
        <w:rPr>
          <w:rFonts w:ascii="Consolas" w:hAnsi="Consolas"/>
          <w:b w:val="0"/>
          <w:i w:val="0"/>
          <w:color w:val="9C2D41"/>
          <w:sz w:val="20"/>
        </w:rPr>
        <w:t>wallets</w:t>
      </w:r>
      <w:r>
        <w:rPr>
          <w:rFonts w:ascii="Times New Roman" w:hAnsi="Times New Roman"/>
          <w:b w:val="0"/>
          <w:i w:val="0"/>
          <w:sz w:val="23"/>
        </w:rPr>
        <w:t xml:space="preserve"> et </w:t>
      </w:r>
      <w:r>
        <w:rPr>
          <w:rFonts w:ascii="Consolas" w:hAnsi="Consolas"/>
          <w:b w:val="0"/>
          <w:i w:val="0"/>
          <w:color w:val="9C2D41"/>
          <w:sz w:val="20"/>
        </w:rPr>
        <w:t>transactions</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Calibri" w:hAnsi="Calibri"/>
                <w:b/>
                <w:color w:val="FFFFFF"/>
                <w:sz w:val="19"/>
              </w:rPr>
              <w:t>Champ (wallets)</w:t>
            </w:r>
          </w:p>
        </w:tc>
        <w:tc>
          <w:tcPr>
            <w:tcW w:type="dxa" w:w="2070"/>
            <w:shd w:val="clear" w:color="auto" w:fill="1F4E79"/>
          </w:tcPr>
          <w:p>
            <w:pPr>
              <w:jc w:val="left"/>
            </w:pPr>
            <w:r>
              <w:rPr>
                <w:rFonts w:ascii="Calibri" w:hAnsi="Calibri"/>
                <w:b/>
                <w:color w:val="FFFFFF"/>
                <w:sz w:val="19"/>
              </w:rPr>
              <w:t>Type</w:t>
            </w:r>
          </w:p>
        </w:tc>
        <w:tc>
          <w:tcPr>
            <w:tcW w:type="dxa" w:w="4894"/>
            <w:shd w:val="clear" w:color="auto" w:fill="1F4E79"/>
          </w:tcPr>
          <w:p>
            <w:pPr>
              <w:jc w:val="left"/>
            </w:pPr>
            <w:r>
              <w:rPr>
                <w:rFonts w:ascii="Calibri" w:hAnsi="Calibri"/>
                <w:b/>
                <w:color w:val="FFFFFF"/>
                <w:sz w:val="19"/>
              </w:rPr>
              <w:t>Description</w:t>
            </w:r>
          </w:p>
        </w:tc>
      </w:tr>
      <w:tr>
        <w:tc>
          <w:tcPr>
            <w:tcW w:type="dxa" w:w="2447"/>
          </w:tcPr>
          <w:p>
            <w:pPr>
              <w:spacing w:after="20"/>
            </w:pPr>
            <w:r>
              <w:rPr>
                <w:rFonts w:ascii="Times New Roman" w:hAnsi="Times New Roman"/>
                <w:b w:val="0"/>
                <w:i w:val="0"/>
                <w:sz w:val="19"/>
              </w:rPr>
              <w:t>id</w:t>
            </w:r>
          </w:p>
        </w:tc>
        <w:tc>
          <w:tcPr>
            <w:tcW w:type="dxa" w:w="2070"/>
          </w:tcPr>
          <w:p>
            <w:pPr>
              <w:spacing w:after="20"/>
            </w:pPr>
            <w:r>
              <w:rPr>
                <w:rFonts w:ascii="Times New Roman" w:hAnsi="Times New Roman"/>
                <w:b w:val="0"/>
                <w:i w:val="0"/>
                <w:sz w:val="19"/>
              </w:rPr>
              <w:t>BIGINT (PK)</w:t>
            </w:r>
          </w:p>
        </w:tc>
        <w:tc>
          <w:tcPr>
            <w:tcW w:type="dxa" w:w="4894"/>
          </w:tcPr>
          <w:p>
            <w:pPr>
              <w:spacing w:after="20"/>
            </w:pPr>
            <w:r>
              <w:rPr>
                <w:rFonts w:ascii="Times New Roman" w:hAnsi="Times New Roman"/>
                <w:b w:val="0"/>
                <w:i w:val="0"/>
                <w:sz w:val="19"/>
              </w:rPr>
              <w:t>Identifiant du portefeuille</w:t>
            </w:r>
          </w:p>
        </w:tc>
      </w:tr>
      <w:tr>
        <w:tc>
          <w:tcPr>
            <w:tcW w:type="dxa" w:w="2447"/>
            <w:shd w:val="clear" w:color="auto" w:fill="EAF1F9"/>
          </w:tcPr>
          <w:p>
            <w:pPr>
              <w:spacing w:after="20"/>
            </w:pPr>
            <w:r>
              <w:rPr>
                <w:rFonts w:ascii="Times New Roman" w:hAnsi="Times New Roman"/>
                <w:b w:val="0"/>
                <w:i w:val="0"/>
                <w:sz w:val="19"/>
              </w:rPr>
              <w:t>user_id</w:t>
            </w:r>
          </w:p>
        </w:tc>
        <w:tc>
          <w:tcPr>
            <w:tcW w:type="dxa" w:w="2070"/>
            <w:shd w:val="clear" w:color="auto" w:fill="EAF1F9"/>
          </w:tcPr>
          <w:p>
            <w:pPr>
              <w:spacing w:after="20"/>
            </w:pPr>
            <w:r>
              <w:rPr>
                <w:rFonts w:ascii="Times New Roman" w:hAnsi="Times New Roman"/>
                <w:b w:val="0"/>
                <w:i w:val="0"/>
                <w:sz w:val="19"/>
              </w:rPr>
              <w:t>BIGINT (FK)</w:t>
            </w:r>
          </w:p>
        </w:tc>
        <w:tc>
          <w:tcPr>
            <w:tcW w:type="dxa" w:w="4894"/>
            <w:shd w:val="clear" w:color="auto" w:fill="EAF1F9"/>
          </w:tcPr>
          <w:p>
            <w:pPr>
              <w:spacing w:after="20"/>
            </w:pPr>
            <w:r>
              <w:rPr>
                <w:rFonts w:ascii="Times New Roman" w:hAnsi="Times New Roman"/>
                <w:b w:val="0"/>
                <w:i w:val="0"/>
                <w:sz w:val="19"/>
              </w:rPr>
              <w:t>Propriétaire du portefeuille</w:t>
            </w:r>
          </w:p>
        </w:tc>
      </w:tr>
      <w:tr>
        <w:tc>
          <w:tcPr>
            <w:tcW w:type="dxa" w:w="2447"/>
          </w:tcPr>
          <w:p>
            <w:pPr>
              <w:spacing w:after="20"/>
            </w:pPr>
            <w:r>
              <w:rPr>
                <w:rFonts w:ascii="Times New Roman" w:hAnsi="Times New Roman"/>
                <w:b w:val="0"/>
                <w:i w:val="0"/>
                <w:sz w:val="19"/>
              </w:rPr>
              <w:t>balance</w:t>
            </w:r>
          </w:p>
        </w:tc>
        <w:tc>
          <w:tcPr>
            <w:tcW w:type="dxa" w:w="2070"/>
          </w:tcPr>
          <w:p>
            <w:pPr>
              <w:spacing w:after="20"/>
            </w:pPr>
            <w:r>
              <w:rPr>
                <w:rFonts w:ascii="Times New Roman" w:hAnsi="Times New Roman"/>
                <w:b w:val="0"/>
                <w:i w:val="0"/>
                <w:sz w:val="19"/>
              </w:rPr>
              <w:t>DECIMAL(12,2)</w:t>
            </w:r>
          </w:p>
        </w:tc>
        <w:tc>
          <w:tcPr>
            <w:tcW w:type="dxa" w:w="4894"/>
          </w:tcPr>
          <w:p>
            <w:pPr>
              <w:spacing w:after="20"/>
            </w:pPr>
            <w:r>
              <w:rPr>
                <w:rFonts w:ascii="Times New Roman" w:hAnsi="Times New Roman"/>
                <w:b w:val="0"/>
                <w:i w:val="0"/>
                <w:sz w:val="19"/>
              </w:rPr>
              <w:t>Solde disponible (retirable)</w:t>
            </w:r>
          </w:p>
        </w:tc>
      </w:tr>
      <w:tr>
        <w:tc>
          <w:tcPr>
            <w:tcW w:type="dxa" w:w="2447"/>
            <w:shd w:val="clear" w:color="auto" w:fill="EAF1F9"/>
          </w:tcPr>
          <w:p>
            <w:pPr>
              <w:spacing w:after="20"/>
            </w:pPr>
            <w:r>
              <w:rPr>
                <w:rFonts w:ascii="Times New Roman" w:hAnsi="Times New Roman"/>
                <w:b w:val="0"/>
                <w:i w:val="0"/>
                <w:sz w:val="19"/>
              </w:rPr>
              <w:t>pending_balance</w:t>
            </w:r>
          </w:p>
        </w:tc>
        <w:tc>
          <w:tcPr>
            <w:tcW w:type="dxa" w:w="2070"/>
            <w:shd w:val="clear" w:color="auto" w:fill="EAF1F9"/>
          </w:tcPr>
          <w:p>
            <w:pPr>
              <w:spacing w:after="20"/>
            </w:pPr>
            <w:r>
              <w:rPr>
                <w:rFonts w:ascii="Times New Roman" w:hAnsi="Times New Roman"/>
                <w:b w:val="0"/>
                <w:i w:val="0"/>
                <w:sz w:val="19"/>
              </w:rPr>
              <w:t>DECIMAL(12,2)</w:t>
            </w:r>
          </w:p>
        </w:tc>
        <w:tc>
          <w:tcPr>
            <w:tcW w:type="dxa" w:w="4894"/>
            <w:shd w:val="clear" w:color="auto" w:fill="EAF1F9"/>
          </w:tcPr>
          <w:p>
            <w:pPr>
              <w:spacing w:after="20"/>
            </w:pPr>
            <w:r>
              <w:rPr>
                <w:rFonts w:ascii="Times New Roman" w:hAnsi="Times New Roman"/>
                <w:b w:val="0"/>
                <w:i w:val="0"/>
                <w:sz w:val="19"/>
              </w:rPr>
              <w:t>Fonds en attente (retrait en cours)</w:t>
            </w:r>
          </w:p>
        </w:tc>
      </w:tr>
      <w:tr>
        <w:tc>
          <w:tcPr>
            <w:tcW w:type="dxa" w:w="2447"/>
          </w:tcPr>
          <w:p>
            <w:pPr>
              <w:spacing w:after="20"/>
            </w:pPr>
            <w:r>
              <w:rPr>
                <w:rFonts w:ascii="Times New Roman" w:hAnsi="Times New Roman"/>
                <w:b w:val="0"/>
                <w:i w:val="0"/>
                <w:sz w:val="19"/>
              </w:rPr>
              <w:t>escrow_balance</w:t>
            </w:r>
          </w:p>
        </w:tc>
        <w:tc>
          <w:tcPr>
            <w:tcW w:type="dxa" w:w="2070"/>
          </w:tcPr>
          <w:p>
            <w:pPr>
              <w:spacing w:after="20"/>
            </w:pPr>
            <w:r>
              <w:rPr>
                <w:rFonts w:ascii="Times New Roman" w:hAnsi="Times New Roman"/>
                <w:b w:val="0"/>
                <w:i w:val="0"/>
                <w:sz w:val="19"/>
              </w:rPr>
              <w:t>DECIMAL(12,2)</w:t>
            </w:r>
          </w:p>
        </w:tc>
        <w:tc>
          <w:tcPr>
            <w:tcW w:type="dxa" w:w="4894"/>
          </w:tcPr>
          <w:p>
            <w:pPr>
              <w:spacing w:after="20"/>
            </w:pPr>
            <w:r>
              <w:rPr>
                <w:rFonts w:ascii="Times New Roman" w:hAnsi="Times New Roman"/>
                <w:b w:val="0"/>
                <w:i w:val="0"/>
                <w:sz w:val="19"/>
              </w:rPr>
              <w:t>Fonds bloqués en séquestre</w:t>
            </w:r>
          </w:p>
        </w:tc>
      </w:tr>
      <w:tr>
        <w:tc>
          <w:tcPr>
            <w:tcW w:type="dxa" w:w="2447"/>
            <w:shd w:val="clear" w:color="auto" w:fill="EAF1F9"/>
          </w:tcPr>
          <w:p>
            <w:pPr>
              <w:spacing w:after="20"/>
            </w:pPr>
            <w:r>
              <w:rPr>
                <w:rFonts w:ascii="Times New Roman" w:hAnsi="Times New Roman"/>
                <w:b w:val="0"/>
                <w:i w:val="0"/>
                <w:sz w:val="19"/>
              </w:rPr>
              <w:t>currency</w:t>
            </w:r>
          </w:p>
        </w:tc>
        <w:tc>
          <w:tcPr>
            <w:tcW w:type="dxa" w:w="2070"/>
            <w:shd w:val="clear" w:color="auto" w:fill="EAF1F9"/>
          </w:tcPr>
          <w:p>
            <w:pPr>
              <w:spacing w:after="20"/>
            </w:pPr>
            <w:r>
              <w:rPr>
                <w:rFonts w:ascii="Times New Roman" w:hAnsi="Times New Roman"/>
                <w:b w:val="0"/>
                <w:i w:val="0"/>
                <w:sz w:val="19"/>
              </w:rPr>
              <w:t>VARCHAR</w:t>
            </w:r>
          </w:p>
        </w:tc>
        <w:tc>
          <w:tcPr>
            <w:tcW w:type="dxa" w:w="4894"/>
            <w:shd w:val="clear" w:color="auto" w:fill="EAF1F9"/>
          </w:tcPr>
          <w:p>
            <w:pPr>
              <w:spacing w:after="20"/>
            </w:pPr>
            <w:r>
              <w:rPr>
                <w:rFonts w:ascii="Times New Roman" w:hAnsi="Times New Roman"/>
                <w:b w:val="0"/>
                <w:i w:val="0"/>
                <w:sz w:val="19"/>
              </w:rPr>
              <w:t>Devise (USD par défaut)</w:t>
            </w:r>
          </w:p>
        </w:tc>
      </w:tr>
    </w:tbl>
    <w:p>
      <w:pPr>
        <w:pStyle w:val="Caption"/>
      </w:pPr>
      <w:r>
        <w:t xml:space="preserve">Tableau </w:t>
      </w:r>
      <w:fldSimple w:instr=" SEQ Tableau \* ARABIC ">
        <w:r>
          <w:t>1</w:t>
        </w:r>
      </w:fldSimple>
      <w:r>
        <w:t>: Dictionnaire de données — table wallets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Calibri" w:hAnsi="Calibri"/>
                <w:b/>
                <w:color w:val="FFFFFF"/>
                <w:sz w:val="19"/>
              </w:rPr>
              <w:t>Champ (transactions)</w:t>
            </w:r>
          </w:p>
        </w:tc>
        <w:tc>
          <w:tcPr>
            <w:tcW w:type="dxa" w:w="2070"/>
            <w:shd w:val="clear" w:color="auto" w:fill="1F4E79"/>
          </w:tcPr>
          <w:p>
            <w:pPr>
              <w:jc w:val="left"/>
            </w:pPr>
            <w:r>
              <w:rPr>
                <w:rFonts w:ascii="Calibri" w:hAnsi="Calibri"/>
                <w:b/>
                <w:color w:val="FFFFFF"/>
                <w:sz w:val="19"/>
              </w:rPr>
              <w:t>Type</w:t>
            </w:r>
          </w:p>
        </w:tc>
        <w:tc>
          <w:tcPr>
            <w:tcW w:type="dxa" w:w="4894"/>
            <w:shd w:val="clear" w:color="auto" w:fill="1F4E79"/>
          </w:tcPr>
          <w:p>
            <w:pPr>
              <w:jc w:val="left"/>
            </w:pPr>
            <w:r>
              <w:rPr>
                <w:rFonts w:ascii="Calibri" w:hAnsi="Calibri"/>
                <w:b/>
                <w:color w:val="FFFFFF"/>
                <w:sz w:val="19"/>
              </w:rPr>
              <w:t>Description</w:t>
            </w:r>
          </w:p>
        </w:tc>
      </w:tr>
      <w:tr>
        <w:tc>
          <w:tcPr>
            <w:tcW w:type="dxa" w:w="2447"/>
          </w:tcPr>
          <w:p>
            <w:pPr>
              <w:spacing w:after="20"/>
            </w:pPr>
            <w:r>
              <w:rPr>
                <w:rFonts w:ascii="Times New Roman" w:hAnsi="Times New Roman"/>
                <w:b w:val="0"/>
                <w:i w:val="0"/>
                <w:sz w:val="19"/>
              </w:rPr>
              <w:t>id</w:t>
            </w:r>
          </w:p>
        </w:tc>
        <w:tc>
          <w:tcPr>
            <w:tcW w:type="dxa" w:w="2070"/>
          </w:tcPr>
          <w:p>
            <w:pPr>
              <w:spacing w:after="20"/>
            </w:pPr>
            <w:r>
              <w:rPr>
                <w:rFonts w:ascii="Times New Roman" w:hAnsi="Times New Roman"/>
                <w:b w:val="0"/>
                <w:i w:val="0"/>
                <w:sz w:val="19"/>
              </w:rPr>
              <w:t>BIGINT (PK)</w:t>
            </w:r>
          </w:p>
        </w:tc>
        <w:tc>
          <w:tcPr>
            <w:tcW w:type="dxa" w:w="4894"/>
          </w:tcPr>
          <w:p>
            <w:pPr>
              <w:spacing w:after="20"/>
            </w:pPr>
            <w:r>
              <w:rPr>
                <w:rFonts w:ascii="Times New Roman" w:hAnsi="Times New Roman"/>
                <w:b w:val="0"/>
                <w:i w:val="0"/>
                <w:sz w:val="19"/>
              </w:rPr>
              <w:t>Identifiant de la transaction</w:t>
            </w:r>
          </w:p>
        </w:tc>
      </w:tr>
      <w:tr>
        <w:tc>
          <w:tcPr>
            <w:tcW w:type="dxa" w:w="2447"/>
            <w:shd w:val="clear" w:color="auto" w:fill="EAF1F9"/>
          </w:tcPr>
          <w:p>
            <w:pPr>
              <w:spacing w:after="20"/>
            </w:pPr>
            <w:r>
              <w:rPr>
                <w:rFonts w:ascii="Times New Roman" w:hAnsi="Times New Roman"/>
                <w:b w:val="0"/>
                <w:i w:val="0"/>
                <w:sz w:val="19"/>
              </w:rPr>
              <w:t>wallet_id / user_id</w:t>
            </w:r>
          </w:p>
        </w:tc>
        <w:tc>
          <w:tcPr>
            <w:tcW w:type="dxa" w:w="2070"/>
            <w:shd w:val="clear" w:color="auto" w:fill="EAF1F9"/>
          </w:tcPr>
          <w:p>
            <w:pPr>
              <w:spacing w:after="20"/>
            </w:pPr>
            <w:r>
              <w:rPr>
                <w:rFonts w:ascii="Times New Roman" w:hAnsi="Times New Roman"/>
                <w:b w:val="0"/>
                <w:i w:val="0"/>
                <w:sz w:val="19"/>
              </w:rPr>
              <w:t>BIGINT (FK)</w:t>
            </w:r>
          </w:p>
        </w:tc>
        <w:tc>
          <w:tcPr>
            <w:tcW w:type="dxa" w:w="4894"/>
            <w:shd w:val="clear" w:color="auto" w:fill="EAF1F9"/>
          </w:tcPr>
          <w:p>
            <w:pPr>
              <w:spacing w:after="20"/>
            </w:pPr>
            <w:r>
              <w:rPr>
                <w:rFonts w:ascii="Times New Roman" w:hAnsi="Times New Roman"/>
                <w:b w:val="0"/>
                <w:i w:val="0"/>
                <w:sz w:val="19"/>
              </w:rPr>
              <w:t>Portefeuille et utilisateur concernés</w:t>
            </w:r>
          </w:p>
        </w:tc>
      </w:tr>
      <w:tr>
        <w:tc>
          <w:tcPr>
            <w:tcW w:type="dxa" w:w="2447"/>
          </w:tcPr>
          <w:p>
            <w:pPr>
              <w:spacing w:after="20"/>
            </w:pPr>
            <w:r>
              <w:rPr>
                <w:rFonts w:ascii="Times New Roman" w:hAnsi="Times New Roman"/>
                <w:b w:val="0"/>
                <w:i w:val="0"/>
                <w:sz w:val="19"/>
              </w:rPr>
              <w:t>contract_id / milestone_id</w:t>
            </w:r>
          </w:p>
        </w:tc>
        <w:tc>
          <w:tcPr>
            <w:tcW w:type="dxa" w:w="2070"/>
          </w:tcPr>
          <w:p>
            <w:pPr>
              <w:spacing w:after="20"/>
            </w:pPr>
            <w:r>
              <w:rPr>
                <w:rFonts w:ascii="Times New Roman" w:hAnsi="Times New Roman"/>
                <w:b w:val="0"/>
                <w:i w:val="0"/>
                <w:sz w:val="19"/>
              </w:rPr>
              <w:t>BIGINT (FK, nul.)</w:t>
            </w:r>
          </w:p>
        </w:tc>
        <w:tc>
          <w:tcPr>
            <w:tcW w:type="dxa" w:w="4894"/>
          </w:tcPr>
          <w:p>
            <w:pPr>
              <w:spacing w:after="20"/>
            </w:pPr>
            <w:r>
              <w:rPr>
                <w:rFonts w:ascii="Times New Roman" w:hAnsi="Times New Roman"/>
                <w:b w:val="0"/>
                <w:i w:val="0"/>
                <w:sz w:val="19"/>
              </w:rPr>
              <w:t>Contexte financier éventuel</w:t>
            </w:r>
          </w:p>
        </w:tc>
      </w:tr>
      <w:tr>
        <w:tc>
          <w:tcPr>
            <w:tcW w:type="dxa" w:w="2447"/>
            <w:shd w:val="clear" w:color="auto" w:fill="EAF1F9"/>
          </w:tcPr>
          <w:p>
            <w:pPr>
              <w:spacing w:after="20"/>
            </w:pPr>
            <w:r>
              <w:rPr>
                <w:rFonts w:ascii="Times New Roman" w:hAnsi="Times New Roman"/>
                <w:b w:val="0"/>
                <w:i w:val="0"/>
                <w:sz w:val="19"/>
              </w:rPr>
              <w:t>reference</w:t>
            </w:r>
          </w:p>
        </w:tc>
        <w:tc>
          <w:tcPr>
            <w:tcW w:type="dxa" w:w="2070"/>
            <w:shd w:val="clear" w:color="auto" w:fill="EAF1F9"/>
          </w:tcPr>
          <w:p>
            <w:pPr>
              <w:spacing w:after="20"/>
            </w:pPr>
            <w:r>
              <w:rPr>
                <w:rFonts w:ascii="Times New Roman" w:hAnsi="Times New Roman"/>
                <w:b w:val="0"/>
                <w:i w:val="0"/>
                <w:sz w:val="19"/>
              </w:rPr>
              <w:t>VARCHAR (unique)</w:t>
            </w:r>
          </w:p>
        </w:tc>
        <w:tc>
          <w:tcPr>
            <w:tcW w:type="dxa" w:w="4894"/>
            <w:shd w:val="clear" w:color="auto" w:fill="EAF1F9"/>
          </w:tcPr>
          <w:p>
            <w:pPr>
              <w:spacing w:after="20"/>
            </w:pPr>
            <w:r>
              <w:rPr>
                <w:rFonts w:ascii="Times New Roman" w:hAnsi="Times New Roman"/>
                <w:b w:val="0"/>
                <w:i w:val="0"/>
                <w:sz w:val="19"/>
              </w:rPr>
              <w:t>Référence lisible (DEP-…, ESC-…, PAY-…)</w:t>
            </w:r>
          </w:p>
        </w:tc>
      </w:tr>
      <w:tr>
        <w:tc>
          <w:tcPr>
            <w:tcW w:type="dxa" w:w="2447"/>
          </w:tcPr>
          <w:p>
            <w:pPr>
              <w:spacing w:after="20"/>
            </w:pPr>
            <w:r>
              <w:rPr>
                <w:rFonts w:ascii="Times New Roman" w:hAnsi="Times New Roman"/>
                <w:b w:val="0"/>
                <w:i w:val="0"/>
                <w:sz w:val="19"/>
              </w:rPr>
              <w:t>type</w:t>
            </w:r>
          </w:p>
        </w:tc>
        <w:tc>
          <w:tcPr>
            <w:tcW w:type="dxa" w:w="2070"/>
          </w:tcPr>
          <w:p>
            <w:pPr>
              <w:spacing w:after="20"/>
            </w:pPr>
            <w:r>
              <w:rPr>
                <w:rFonts w:ascii="Times New Roman" w:hAnsi="Times New Roman"/>
                <w:b w:val="0"/>
                <w:i w:val="0"/>
                <w:sz w:val="19"/>
              </w:rPr>
              <w:t>ENUM</w:t>
            </w:r>
          </w:p>
        </w:tc>
        <w:tc>
          <w:tcPr>
            <w:tcW w:type="dxa" w:w="4894"/>
          </w:tcPr>
          <w:p>
            <w:pPr>
              <w:spacing w:after="20"/>
            </w:pPr>
            <w:r>
              <w:rPr>
                <w:rFonts w:ascii="Times New Roman" w:hAnsi="Times New Roman"/>
                <w:b w:val="0"/>
                <w:i w:val="0"/>
                <w:sz w:val="19"/>
              </w:rPr>
              <w:t>credit, debit, escrow, release, refund, withdrawal, fee</w:t>
            </w:r>
          </w:p>
        </w:tc>
      </w:tr>
      <w:tr>
        <w:tc>
          <w:tcPr>
            <w:tcW w:type="dxa" w:w="2447"/>
            <w:shd w:val="clear" w:color="auto" w:fill="EAF1F9"/>
          </w:tcPr>
          <w:p>
            <w:pPr>
              <w:spacing w:after="20"/>
            </w:pPr>
            <w:r>
              <w:rPr>
                <w:rFonts w:ascii="Times New Roman" w:hAnsi="Times New Roman"/>
                <w:b w:val="0"/>
                <w:i w:val="0"/>
                <w:sz w:val="19"/>
              </w:rPr>
              <w:t>direction</w:t>
            </w:r>
          </w:p>
        </w:tc>
        <w:tc>
          <w:tcPr>
            <w:tcW w:type="dxa" w:w="2070"/>
            <w:shd w:val="clear" w:color="auto" w:fill="EAF1F9"/>
          </w:tcPr>
          <w:p>
            <w:pPr>
              <w:spacing w:after="20"/>
            </w:pPr>
            <w:r>
              <w:rPr>
                <w:rFonts w:ascii="Times New Roman" w:hAnsi="Times New Roman"/>
                <w:b w:val="0"/>
                <w:i w:val="0"/>
                <w:sz w:val="19"/>
              </w:rPr>
              <w:t>ENUM</w:t>
            </w:r>
          </w:p>
        </w:tc>
        <w:tc>
          <w:tcPr>
            <w:tcW w:type="dxa" w:w="4894"/>
            <w:shd w:val="clear" w:color="auto" w:fill="EAF1F9"/>
          </w:tcPr>
          <w:p>
            <w:pPr>
              <w:spacing w:after="20"/>
            </w:pPr>
            <w:r>
              <w:rPr>
                <w:rFonts w:ascii="Times New Roman" w:hAnsi="Times New Roman"/>
                <w:b w:val="0"/>
                <w:i w:val="0"/>
                <w:sz w:val="19"/>
              </w:rPr>
              <w:t>in / out (sens du mouvement)</w:t>
            </w:r>
          </w:p>
        </w:tc>
      </w:tr>
      <w:tr>
        <w:tc>
          <w:tcPr>
            <w:tcW w:type="dxa" w:w="2447"/>
          </w:tcPr>
          <w:p>
            <w:pPr>
              <w:spacing w:after="20"/>
            </w:pPr>
            <w:r>
              <w:rPr>
                <w:rFonts w:ascii="Times New Roman" w:hAnsi="Times New Roman"/>
                <w:b w:val="0"/>
                <w:i w:val="0"/>
                <w:sz w:val="19"/>
              </w:rPr>
              <w:t>amount / fee</w:t>
            </w:r>
          </w:p>
        </w:tc>
        <w:tc>
          <w:tcPr>
            <w:tcW w:type="dxa" w:w="2070"/>
          </w:tcPr>
          <w:p>
            <w:pPr>
              <w:spacing w:after="20"/>
            </w:pPr>
            <w:r>
              <w:rPr>
                <w:rFonts w:ascii="Times New Roman" w:hAnsi="Times New Roman"/>
                <w:b w:val="0"/>
                <w:i w:val="0"/>
                <w:sz w:val="19"/>
              </w:rPr>
              <w:t>DECIMAL(12,2)</w:t>
            </w:r>
          </w:p>
        </w:tc>
        <w:tc>
          <w:tcPr>
            <w:tcW w:type="dxa" w:w="4894"/>
          </w:tcPr>
          <w:p>
            <w:pPr>
              <w:spacing w:after="20"/>
            </w:pPr>
            <w:r>
              <w:rPr>
                <w:rFonts w:ascii="Times New Roman" w:hAnsi="Times New Roman"/>
                <w:b w:val="0"/>
                <w:i w:val="0"/>
                <w:sz w:val="19"/>
              </w:rPr>
              <w:t>Montant et frais associés</w:t>
            </w:r>
          </w:p>
        </w:tc>
      </w:tr>
      <w:tr>
        <w:tc>
          <w:tcPr>
            <w:tcW w:type="dxa" w:w="2447"/>
            <w:shd w:val="clear" w:color="auto" w:fill="EAF1F9"/>
          </w:tcPr>
          <w:p>
            <w:pPr>
              <w:spacing w:after="20"/>
            </w:pPr>
            <w:r>
              <w:rPr>
                <w:rFonts w:ascii="Times New Roman" w:hAnsi="Times New Roman"/>
                <w:b w:val="0"/>
                <w:i w:val="0"/>
                <w:sz w:val="19"/>
              </w:rPr>
              <w:t>balance_after</w:t>
            </w:r>
          </w:p>
        </w:tc>
        <w:tc>
          <w:tcPr>
            <w:tcW w:type="dxa" w:w="2070"/>
            <w:shd w:val="clear" w:color="auto" w:fill="EAF1F9"/>
          </w:tcPr>
          <w:p>
            <w:pPr>
              <w:spacing w:after="20"/>
            </w:pPr>
            <w:r>
              <w:rPr>
                <w:rFonts w:ascii="Times New Roman" w:hAnsi="Times New Roman"/>
                <w:b w:val="0"/>
                <w:i w:val="0"/>
                <w:sz w:val="19"/>
              </w:rPr>
              <w:t>DECIMAL(12,2)</w:t>
            </w:r>
          </w:p>
        </w:tc>
        <w:tc>
          <w:tcPr>
            <w:tcW w:type="dxa" w:w="4894"/>
            <w:shd w:val="clear" w:color="auto" w:fill="EAF1F9"/>
          </w:tcPr>
          <w:p>
            <w:pPr>
              <w:spacing w:after="20"/>
            </w:pPr>
            <w:r>
              <w:rPr>
                <w:rFonts w:ascii="Times New Roman" w:hAnsi="Times New Roman"/>
                <w:b w:val="0"/>
                <w:i w:val="0"/>
                <w:sz w:val="19"/>
              </w:rPr>
              <w:t>Solde résultant (immuable, pour l'audit)</w:t>
            </w:r>
          </w:p>
        </w:tc>
      </w:tr>
      <w:tr>
        <w:tc>
          <w:tcPr>
            <w:tcW w:type="dxa" w:w="2447"/>
          </w:tcPr>
          <w:p>
            <w:pPr>
              <w:spacing w:after="20"/>
            </w:pPr>
            <w:r>
              <w:rPr>
                <w:rFonts w:ascii="Times New Roman" w:hAnsi="Times New Roman"/>
                <w:b w:val="0"/>
                <w:i w:val="0"/>
                <w:sz w:val="19"/>
              </w:rPr>
              <w:t>idempotency_key</w:t>
            </w:r>
          </w:p>
        </w:tc>
        <w:tc>
          <w:tcPr>
            <w:tcW w:type="dxa" w:w="2070"/>
          </w:tcPr>
          <w:p>
            <w:pPr>
              <w:spacing w:after="20"/>
            </w:pPr>
            <w:r>
              <w:rPr>
                <w:rFonts w:ascii="Times New Roman" w:hAnsi="Times New Roman"/>
                <w:b w:val="0"/>
                <w:i w:val="0"/>
                <w:sz w:val="19"/>
              </w:rPr>
              <w:t>VARCHAR (nul.)</w:t>
            </w:r>
          </w:p>
        </w:tc>
        <w:tc>
          <w:tcPr>
            <w:tcW w:type="dxa" w:w="4894"/>
          </w:tcPr>
          <w:p>
            <w:pPr>
              <w:spacing w:after="20"/>
            </w:pPr>
            <w:r>
              <w:rPr>
                <w:rFonts w:ascii="Times New Roman" w:hAnsi="Times New Roman"/>
                <w:b w:val="0"/>
                <w:i w:val="0"/>
                <w:sz w:val="19"/>
              </w:rPr>
              <w:t>Clé garantissant l'unicité de l'opération</w:t>
            </w:r>
          </w:p>
        </w:tc>
      </w:tr>
      <w:tr>
        <w:tc>
          <w:tcPr>
            <w:tcW w:type="dxa" w:w="2447"/>
            <w:shd w:val="clear" w:color="auto" w:fill="EAF1F9"/>
          </w:tcPr>
          <w:p>
            <w:pPr>
              <w:spacing w:after="20"/>
            </w:pPr>
            <w:r>
              <w:rPr>
                <w:rFonts w:ascii="Times New Roman" w:hAnsi="Times New Roman"/>
                <w:b w:val="0"/>
                <w:i w:val="0"/>
                <w:sz w:val="19"/>
              </w:rPr>
              <w:t>status</w:t>
            </w:r>
          </w:p>
        </w:tc>
        <w:tc>
          <w:tcPr>
            <w:tcW w:type="dxa" w:w="2070"/>
            <w:shd w:val="clear" w:color="auto" w:fill="EAF1F9"/>
          </w:tcPr>
          <w:p>
            <w:pPr>
              <w:spacing w:after="20"/>
            </w:pPr>
            <w:r>
              <w:rPr>
                <w:rFonts w:ascii="Times New Roman" w:hAnsi="Times New Roman"/>
                <w:b w:val="0"/>
                <w:i w:val="0"/>
                <w:sz w:val="19"/>
              </w:rPr>
              <w:t>ENUM</w:t>
            </w:r>
          </w:p>
        </w:tc>
        <w:tc>
          <w:tcPr>
            <w:tcW w:type="dxa" w:w="4894"/>
            <w:shd w:val="clear" w:color="auto" w:fill="EAF1F9"/>
          </w:tcPr>
          <w:p>
            <w:pPr>
              <w:spacing w:after="20"/>
            </w:pPr>
            <w:r>
              <w:rPr>
                <w:rFonts w:ascii="Times New Roman" w:hAnsi="Times New Roman"/>
                <w:b w:val="0"/>
                <w:i w:val="0"/>
                <w:sz w:val="19"/>
              </w:rPr>
              <w:t>pending, completed, failed, cancelled</w:t>
            </w:r>
          </w:p>
        </w:tc>
      </w:tr>
    </w:tbl>
    <w:p>
      <w:pPr>
        <w:pStyle w:val="Caption"/>
      </w:pPr>
      <w:r>
        <w:t xml:space="preserve">Tableau </w:t>
      </w:r>
      <w:fldSimple w:instr=" SEQ Tableau \* ARABIC ">
        <w:r>
          <w:t>1</w:t>
        </w:r>
      </w:fldSimple>
      <w:r>
        <w:t>: Dictionnaire de données — table transactions</w:t>
      </w:r>
    </w:p>
    <w:p>
      <w:r>
        <w:rPr>
          <w:rFonts w:ascii="Times New Roman" w:hAnsi="Times New Roman"/>
          <w:b w:val="0"/>
          <w:i w:val="0"/>
          <w:sz w:val="23"/>
        </w:rPr>
        <w:t xml:space="preserve">La table </w:t>
      </w:r>
      <w:r>
        <w:rPr>
          <w:rFonts w:ascii="Consolas" w:hAnsi="Consolas"/>
          <w:b w:val="0"/>
          <w:i w:val="0"/>
          <w:color w:val="9C2D41"/>
          <w:sz w:val="20"/>
        </w:rPr>
        <w:t>transactions</w:t>
      </w:r>
      <w:r>
        <w:rPr>
          <w:rFonts w:ascii="Times New Roman" w:hAnsi="Times New Roman"/>
          <w:b w:val="0"/>
          <w:i w:val="0"/>
          <w:sz w:val="23"/>
        </w:rPr>
        <w:t xml:space="preserve"> constitue un </w:t>
      </w:r>
      <w:r>
        <w:rPr>
          <w:rFonts w:ascii="Times New Roman" w:hAnsi="Times New Roman"/>
          <w:b/>
          <w:i w:val="0"/>
          <w:sz w:val="23"/>
        </w:rPr>
        <w:t>grand livre</w:t>
      </w:r>
      <w:r>
        <w:rPr>
          <w:rFonts w:ascii="Times New Roman" w:hAnsi="Times New Roman"/>
          <w:b w:val="0"/>
          <w:i w:val="0"/>
          <w:sz w:val="23"/>
        </w:rPr>
        <w:t xml:space="preserve"> (</w:t>
      </w:r>
      <w:r>
        <w:rPr>
          <w:rFonts w:ascii="Times New Roman" w:hAnsi="Times New Roman"/>
          <w:b w:val="0"/>
          <w:i/>
          <w:sz w:val="23"/>
        </w:rPr>
        <w:t>ledger</w:t>
      </w:r>
      <w:r>
        <w:rPr>
          <w:rFonts w:ascii="Times New Roman" w:hAnsi="Times New Roman"/>
          <w:b w:val="0"/>
          <w:i w:val="0"/>
          <w:sz w:val="23"/>
        </w:rPr>
        <w:t xml:space="preserve">) : chaque ligne y est immuable et conserve le solde résultant, ce qui permet de </w:t>
      </w:r>
      <w:r>
        <w:rPr>
          <w:rFonts w:ascii="Times New Roman" w:hAnsi="Times New Roman"/>
          <w:b/>
          <w:i w:val="0"/>
          <w:sz w:val="23"/>
        </w:rPr>
        <w:t>reconstituer et de vérifier</w:t>
      </w:r>
      <w:r>
        <w:rPr>
          <w:rFonts w:ascii="Times New Roman" w:hAnsi="Times New Roman"/>
          <w:b w:val="0"/>
          <w:i w:val="0"/>
          <w:sz w:val="23"/>
        </w:rPr>
        <w:t xml:space="preserve"> à tout moment le solde d'un portefeuille par simple sommation — propriété fondamentale pour l'auditabilité.</w:t>
      </w:r>
    </w:p>
    <w:p>
      <w:r>
        <w:rPr>
          <w:rFonts w:ascii="Times New Roman" w:hAnsi="Times New Roman"/>
          <w:b w:val="0"/>
          <w:i w:val="0"/>
          <w:sz w:val="23"/>
        </w:rPr>
        <w:t xml:space="preserve">Les tables </w:t>
      </w:r>
      <w:r>
        <w:rPr>
          <w:rFonts w:ascii="Consolas" w:hAnsi="Consolas"/>
          <w:b w:val="0"/>
          <w:i w:val="0"/>
          <w:color w:val="9C2D41"/>
          <w:sz w:val="20"/>
        </w:rPr>
        <w:t>contracts</w:t>
      </w:r>
      <w:r>
        <w:rPr>
          <w:rFonts w:ascii="Times New Roman" w:hAnsi="Times New Roman"/>
          <w:b w:val="0"/>
          <w:i w:val="0"/>
          <w:sz w:val="23"/>
        </w:rPr>
        <w:t xml:space="preserve"> et </w:t>
      </w:r>
      <w:r>
        <w:rPr>
          <w:rFonts w:ascii="Consolas" w:hAnsi="Consolas"/>
          <w:b w:val="0"/>
          <w:i w:val="0"/>
          <w:color w:val="9C2D41"/>
          <w:sz w:val="20"/>
        </w:rPr>
        <w:t>milestones</w:t>
      </w:r>
      <w:r>
        <w:rPr>
          <w:rFonts w:ascii="Times New Roman" w:hAnsi="Times New Roman"/>
          <w:b w:val="0"/>
          <w:i w:val="0"/>
          <w:sz w:val="23"/>
        </w:rPr>
        <w:t>, qui structurent la collaboration, sont également centrales. Leur dictionnaire est présenté ci-dessous.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823"/>
            <w:shd w:val="clear" w:color="auto" w:fill="1F4E79"/>
          </w:tcPr>
          <w:p>
            <w:pPr>
              <w:jc w:val="left"/>
            </w:pPr>
            <w:r>
              <w:rPr>
                <w:rFonts w:ascii="Calibri" w:hAnsi="Calibri"/>
                <w:b/>
                <w:color w:val="FFFFFF"/>
                <w:sz w:val="19"/>
              </w:rPr>
              <w:t>Champ (contracts)</w:t>
            </w:r>
          </w:p>
        </w:tc>
        <w:tc>
          <w:tcPr>
            <w:tcW w:type="dxa" w:w="2070"/>
            <w:shd w:val="clear" w:color="auto" w:fill="1F4E79"/>
          </w:tcPr>
          <w:p>
            <w:pPr>
              <w:jc w:val="left"/>
            </w:pPr>
            <w:r>
              <w:rPr>
                <w:rFonts w:ascii="Calibri" w:hAnsi="Calibri"/>
                <w:b/>
                <w:color w:val="FFFFFF"/>
                <w:sz w:val="19"/>
              </w:rPr>
              <w:t>Type</w:t>
            </w:r>
          </w:p>
        </w:tc>
        <w:tc>
          <w:tcPr>
            <w:tcW w:type="dxa" w:w="4517"/>
            <w:shd w:val="clear" w:color="auto" w:fill="1F4E79"/>
          </w:tcPr>
          <w:p>
            <w:pPr>
              <w:jc w:val="left"/>
            </w:pPr>
            <w:r>
              <w:rPr>
                <w:rFonts w:ascii="Calibri" w:hAnsi="Calibri"/>
                <w:b/>
                <w:color w:val="FFFFFF"/>
                <w:sz w:val="19"/>
              </w:rPr>
              <w:t>Description</w:t>
            </w:r>
          </w:p>
        </w:tc>
      </w:tr>
      <w:tr>
        <w:tc>
          <w:tcPr>
            <w:tcW w:type="dxa" w:w="2823"/>
          </w:tcPr>
          <w:p>
            <w:pPr>
              <w:spacing w:after="20"/>
            </w:pPr>
            <w:r>
              <w:rPr>
                <w:rFonts w:ascii="Times New Roman" w:hAnsi="Times New Roman"/>
                <w:b w:val="0"/>
                <w:i w:val="0"/>
                <w:sz w:val="19"/>
              </w:rPr>
              <w:t>id</w:t>
            </w:r>
          </w:p>
        </w:tc>
        <w:tc>
          <w:tcPr>
            <w:tcW w:type="dxa" w:w="2070"/>
          </w:tcPr>
          <w:p>
            <w:pPr>
              <w:spacing w:after="20"/>
            </w:pPr>
            <w:r>
              <w:rPr>
                <w:rFonts w:ascii="Times New Roman" w:hAnsi="Times New Roman"/>
                <w:b w:val="0"/>
                <w:i w:val="0"/>
                <w:sz w:val="19"/>
              </w:rPr>
              <w:t>BIGINT (PK)</w:t>
            </w:r>
          </w:p>
        </w:tc>
        <w:tc>
          <w:tcPr>
            <w:tcW w:type="dxa" w:w="4517"/>
          </w:tcPr>
          <w:p>
            <w:pPr>
              <w:spacing w:after="20"/>
            </w:pPr>
            <w:r>
              <w:rPr>
                <w:rFonts w:ascii="Times New Roman" w:hAnsi="Times New Roman"/>
                <w:b w:val="0"/>
                <w:i w:val="0"/>
                <w:sz w:val="19"/>
              </w:rPr>
              <w:t>Identifiant du contrat</w:t>
            </w:r>
          </w:p>
        </w:tc>
      </w:tr>
      <w:tr>
        <w:tc>
          <w:tcPr>
            <w:tcW w:type="dxa" w:w="2823"/>
            <w:shd w:val="clear" w:color="auto" w:fill="EAF1F9"/>
          </w:tcPr>
          <w:p>
            <w:pPr>
              <w:spacing w:after="20"/>
            </w:pPr>
            <w:r>
              <w:rPr>
                <w:rFonts w:ascii="Times New Roman" w:hAnsi="Times New Roman"/>
                <w:b w:val="0"/>
                <w:i w:val="0"/>
                <w:sz w:val="19"/>
              </w:rPr>
              <w:t>client_id / freelancer_id</w:t>
            </w:r>
          </w:p>
        </w:tc>
        <w:tc>
          <w:tcPr>
            <w:tcW w:type="dxa" w:w="2070"/>
            <w:shd w:val="clear" w:color="auto" w:fill="EAF1F9"/>
          </w:tcPr>
          <w:p>
            <w:pPr>
              <w:spacing w:after="20"/>
            </w:pPr>
            <w:r>
              <w:rPr>
                <w:rFonts w:ascii="Times New Roman" w:hAnsi="Times New Roman"/>
                <w:b w:val="0"/>
                <w:i w:val="0"/>
                <w:sz w:val="19"/>
              </w:rPr>
              <w:t>BIGINT (FK)</w:t>
            </w:r>
          </w:p>
        </w:tc>
        <w:tc>
          <w:tcPr>
            <w:tcW w:type="dxa" w:w="4517"/>
            <w:shd w:val="clear" w:color="auto" w:fill="EAF1F9"/>
          </w:tcPr>
          <w:p>
            <w:pPr>
              <w:spacing w:after="20"/>
            </w:pPr>
            <w:r>
              <w:rPr>
                <w:rFonts w:ascii="Times New Roman" w:hAnsi="Times New Roman"/>
                <w:b w:val="0"/>
                <w:i w:val="0"/>
                <w:sz w:val="19"/>
              </w:rPr>
              <w:t>Parties au contrat</w:t>
            </w:r>
          </w:p>
        </w:tc>
      </w:tr>
      <w:tr>
        <w:tc>
          <w:tcPr>
            <w:tcW w:type="dxa" w:w="2823"/>
          </w:tcPr>
          <w:p>
            <w:pPr>
              <w:spacing w:after="20"/>
            </w:pPr>
            <w:r>
              <w:rPr>
                <w:rFonts w:ascii="Times New Roman" w:hAnsi="Times New Roman"/>
                <w:b w:val="0"/>
                <w:i w:val="0"/>
                <w:sz w:val="19"/>
              </w:rPr>
              <w:t>job_id / proposal_id</w:t>
            </w:r>
          </w:p>
        </w:tc>
        <w:tc>
          <w:tcPr>
            <w:tcW w:type="dxa" w:w="2070"/>
          </w:tcPr>
          <w:p>
            <w:pPr>
              <w:spacing w:after="20"/>
            </w:pPr>
            <w:r>
              <w:rPr>
                <w:rFonts w:ascii="Times New Roman" w:hAnsi="Times New Roman"/>
                <w:b w:val="0"/>
                <w:i w:val="0"/>
                <w:sz w:val="19"/>
              </w:rPr>
              <w:t>BIGINT (FK, nul.)</w:t>
            </w:r>
          </w:p>
        </w:tc>
        <w:tc>
          <w:tcPr>
            <w:tcW w:type="dxa" w:w="4517"/>
          </w:tcPr>
          <w:p>
            <w:pPr>
              <w:spacing w:after="20"/>
            </w:pPr>
            <w:r>
              <w:rPr>
                <w:rFonts w:ascii="Times New Roman" w:hAnsi="Times New Roman"/>
                <w:b w:val="0"/>
                <w:i w:val="0"/>
                <w:sz w:val="19"/>
              </w:rPr>
              <w:t>Origine du contrat (offre/proposition)</w:t>
            </w:r>
          </w:p>
        </w:tc>
      </w:tr>
      <w:tr>
        <w:tc>
          <w:tcPr>
            <w:tcW w:type="dxa" w:w="2823"/>
            <w:shd w:val="clear" w:color="auto" w:fill="EAF1F9"/>
          </w:tcPr>
          <w:p>
            <w:pPr>
              <w:spacing w:after="20"/>
            </w:pPr>
            <w:r>
              <w:rPr>
                <w:rFonts w:ascii="Times New Roman" w:hAnsi="Times New Roman"/>
                <w:b w:val="0"/>
                <w:i w:val="0"/>
                <w:sz w:val="19"/>
              </w:rPr>
              <w:t>title</w:t>
            </w:r>
          </w:p>
        </w:tc>
        <w:tc>
          <w:tcPr>
            <w:tcW w:type="dxa" w:w="2070"/>
            <w:shd w:val="clear" w:color="auto" w:fill="EAF1F9"/>
          </w:tcPr>
          <w:p>
            <w:pPr>
              <w:spacing w:after="20"/>
            </w:pPr>
            <w:r>
              <w:rPr>
                <w:rFonts w:ascii="Times New Roman" w:hAnsi="Times New Roman"/>
                <w:b w:val="0"/>
                <w:i w:val="0"/>
                <w:sz w:val="19"/>
              </w:rPr>
              <w:t>VARCHAR</w:t>
            </w:r>
          </w:p>
        </w:tc>
        <w:tc>
          <w:tcPr>
            <w:tcW w:type="dxa" w:w="4517"/>
            <w:shd w:val="clear" w:color="auto" w:fill="EAF1F9"/>
          </w:tcPr>
          <w:p>
            <w:pPr>
              <w:spacing w:after="20"/>
            </w:pPr>
            <w:r>
              <w:rPr>
                <w:rFonts w:ascii="Times New Roman" w:hAnsi="Times New Roman"/>
                <w:b w:val="0"/>
                <w:i w:val="0"/>
                <w:sz w:val="19"/>
              </w:rPr>
              <w:t>Intitulé du contrat</w:t>
            </w:r>
          </w:p>
        </w:tc>
      </w:tr>
      <w:tr>
        <w:tc>
          <w:tcPr>
            <w:tcW w:type="dxa" w:w="2823"/>
          </w:tcPr>
          <w:p>
            <w:pPr>
              <w:spacing w:after="20"/>
            </w:pPr>
            <w:r>
              <w:rPr>
                <w:rFonts w:ascii="Times New Roman" w:hAnsi="Times New Roman"/>
                <w:b w:val="0"/>
                <w:i w:val="0"/>
                <w:sz w:val="19"/>
              </w:rPr>
              <w:t>type</w:t>
            </w:r>
          </w:p>
        </w:tc>
        <w:tc>
          <w:tcPr>
            <w:tcW w:type="dxa" w:w="2070"/>
          </w:tcPr>
          <w:p>
            <w:pPr>
              <w:spacing w:after="20"/>
            </w:pPr>
            <w:r>
              <w:rPr>
                <w:rFonts w:ascii="Times New Roman" w:hAnsi="Times New Roman"/>
                <w:b w:val="0"/>
                <w:i w:val="0"/>
                <w:sz w:val="19"/>
              </w:rPr>
              <w:t>ENUM</w:t>
            </w:r>
          </w:p>
        </w:tc>
        <w:tc>
          <w:tcPr>
            <w:tcW w:type="dxa" w:w="4517"/>
          </w:tcPr>
          <w:p>
            <w:pPr>
              <w:spacing w:after="20"/>
            </w:pPr>
            <w:r>
              <w:rPr>
                <w:rFonts w:ascii="Times New Roman" w:hAnsi="Times New Roman"/>
                <w:b w:val="0"/>
                <w:i w:val="0"/>
                <w:sz w:val="19"/>
              </w:rPr>
              <w:t>fixed (forfait) / hourly (horaire)</w:t>
            </w:r>
          </w:p>
        </w:tc>
      </w:tr>
      <w:tr>
        <w:tc>
          <w:tcPr>
            <w:tcW w:type="dxa" w:w="2823"/>
            <w:shd w:val="clear" w:color="auto" w:fill="EAF1F9"/>
          </w:tcPr>
          <w:p>
            <w:pPr>
              <w:spacing w:after="20"/>
            </w:pPr>
            <w:r>
              <w:rPr>
                <w:rFonts w:ascii="Times New Roman" w:hAnsi="Times New Roman"/>
                <w:b w:val="0"/>
                <w:i w:val="0"/>
                <w:sz w:val="19"/>
              </w:rPr>
              <w:t>escrow_amount</w:t>
            </w:r>
          </w:p>
        </w:tc>
        <w:tc>
          <w:tcPr>
            <w:tcW w:type="dxa" w:w="2070"/>
            <w:shd w:val="clear" w:color="auto" w:fill="EAF1F9"/>
          </w:tcPr>
          <w:p>
            <w:pPr>
              <w:spacing w:after="20"/>
            </w:pPr>
            <w:r>
              <w:rPr>
                <w:rFonts w:ascii="Times New Roman" w:hAnsi="Times New Roman"/>
                <w:b w:val="0"/>
                <w:i w:val="0"/>
                <w:sz w:val="19"/>
              </w:rPr>
              <w:t>DECIMAL(12,2)</w:t>
            </w:r>
          </w:p>
        </w:tc>
        <w:tc>
          <w:tcPr>
            <w:tcW w:type="dxa" w:w="4517"/>
            <w:shd w:val="clear" w:color="auto" w:fill="EAF1F9"/>
          </w:tcPr>
          <w:p>
            <w:pPr>
              <w:spacing w:after="20"/>
            </w:pPr>
            <w:r>
              <w:rPr>
                <w:rFonts w:ascii="Times New Roman" w:hAnsi="Times New Roman"/>
                <w:b w:val="0"/>
                <w:i w:val="0"/>
                <w:sz w:val="19"/>
              </w:rPr>
              <w:t>Montant actuellement sous séquestre</w:t>
            </w:r>
          </w:p>
        </w:tc>
      </w:tr>
      <w:tr>
        <w:tc>
          <w:tcPr>
            <w:tcW w:type="dxa" w:w="2823"/>
          </w:tcPr>
          <w:p>
            <w:pPr>
              <w:spacing w:after="20"/>
            </w:pPr>
            <w:r>
              <w:rPr>
                <w:rFonts w:ascii="Times New Roman" w:hAnsi="Times New Roman"/>
                <w:b w:val="0"/>
                <w:i w:val="0"/>
                <w:sz w:val="19"/>
              </w:rPr>
              <w:t>status</w:t>
            </w:r>
          </w:p>
        </w:tc>
        <w:tc>
          <w:tcPr>
            <w:tcW w:type="dxa" w:w="2070"/>
          </w:tcPr>
          <w:p>
            <w:pPr>
              <w:spacing w:after="20"/>
            </w:pPr>
            <w:r>
              <w:rPr>
                <w:rFonts w:ascii="Times New Roman" w:hAnsi="Times New Roman"/>
                <w:b w:val="0"/>
                <w:i w:val="0"/>
                <w:sz w:val="19"/>
              </w:rPr>
              <w:t>ENUM</w:t>
            </w:r>
          </w:p>
        </w:tc>
        <w:tc>
          <w:tcPr>
            <w:tcW w:type="dxa" w:w="4517"/>
          </w:tcPr>
          <w:p>
            <w:pPr>
              <w:spacing w:after="20"/>
            </w:pPr>
            <w:r>
              <w:rPr>
                <w:rFonts w:ascii="Times New Roman" w:hAnsi="Times New Roman"/>
                <w:b w:val="0"/>
                <w:i w:val="0"/>
                <w:sz w:val="19"/>
              </w:rPr>
              <w:t>active, completed, cancelled, disputed</w:t>
            </w:r>
          </w:p>
        </w:tc>
      </w:tr>
      <w:tr>
        <w:tc>
          <w:tcPr>
            <w:tcW w:type="dxa" w:w="2823"/>
            <w:shd w:val="clear" w:color="auto" w:fill="EAF1F9"/>
          </w:tcPr>
          <w:p>
            <w:pPr>
              <w:spacing w:after="20"/>
            </w:pPr>
            <w:r>
              <w:rPr>
                <w:rFonts w:ascii="Times New Roman" w:hAnsi="Times New Roman"/>
                <w:b w:val="0"/>
                <w:i w:val="0"/>
                <w:sz w:val="19"/>
              </w:rPr>
              <w:t>disputed_at / dispute_reason</w:t>
            </w:r>
          </w:p>
        </w:tc>
        <w:tc>
          <w:tcPr>
            <w:tcW w:type="dxa" w:w="2070"/>
            <w:shd w:val="clear" w:color="auto" w:fill="EAF1F9"/>
          </w:tcPr>
          <w:p>
            <w:pPr>
              <w:spacing w:after="20"/>
            </w:pPr>
            <w:r>
              <w:rPr>
                <w:rFonts w:ascii="Times New Roman" w:hAnsi="Times New Roman"/>
                <w:b w:val="0"/>
                <w:i w:val="0"/>
                <w:sz w:val="19"/>
              </w:rPr>
              <w:t>DATETIME / TEXT</w:t>
            </w:r>
          </w:p>
        </w:tc>
        <w:tc>
          <w:tcPr>
            <w:tcW w:type="dxa" w:w="4517"/>
            <w:shd w:val="clear" w:color="auto" w:fill="EAF1F9"/>
          </w:tcPr>
          <w:p>
            <w:pPr>
              <w:spacing w:after="20"/>
            </w:pPr>
            <w:r>
              <w:rPr>
                <w:rFonts w:ascii="Times New Roman" w:hAnsi="Times New Roman"/>
                <w:b w:val="0"/>
                <w:i w:val="0"/>
                <w:sz w:val="19"/>
              </w:rPr>
              <w:t>Informations de litige éventuel</w:t>
            </w:r>
          </w:p>
        </w:tc>
      </w:tr>
    </w:tbl>
    <w:p>
      <w:pPr>
        <w:pStyle w:val="Caption"/>
      </w:pPr>
      <w:r>
        <w:t xml:space="preserve">Tableau </w:t>
      </w:r>
      <w:fldSimple w:instr=" SEQ Tableau \* ARABIC ">
        <w:r>
          <w:t>1</w:t>
        </w:r>
      </w:fldSimple>
      <w:r>
        <w:t>: Dictionnaire de données — table contracts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823"/>
            <w:shd w:val="clear" w:color="auto" w:fill="1F4E79"/>
          </w:tcPr>
          <w:p>
            <w:pPr>
              <w:jc w:val="left"/>
            </w:pPr>
            <w:r>
              <w:rPr>
                <w:rFonts w:ascii="Calibri" w:hAnsi="Calibri"/>
                <w:b/>
                <w:color w:val="FFFFFF"/>
                <w:sz w:val="19"/>
              </w:rPr>
              <w:t>Champ (milestones)</w:t>
            </w:r>
          </w:p>
        </w:tc>
        <w:tc>
          <w:tcPr>
            <w:tcW w:type="dxa" w:w="2070"/>
            <w:shd w:val="clear" w:color="auto" w:fill="1F4E79"/>
          </w:tcPr>
          <w:p>
            <w:pPr>
              <w:jc w:val="left"/>
            </w:pPr>
            <w:r>
              <w:rPr>
                <w:rFonts w:ascii="Calibri" w:hAnsi="Calibri"/>
                <w:b/>
                <w:color w:val="FFFFFF"/>
                <w:sz w:val="19"/>
              </w:rPr>
              <w:t>Type</w:t>
            </w:r>
          </w:p>
        </w:tc>
        <w:tc>
          <w:tcPr>
            <w:tcW w:type="dxa" w:w="4517"/>
            <w:shd w:val="clear" w:color="auto" w:fill="1F4E79"/>
          </w:tcPr>
          <w:p>
            <w:pPr>
              <w:jc w:val="left"/>
            </w:pPr>
            <w:r>
              <w:rPr>
                <w:rFonts w:ascii="Calibri" w:hAnsi="Calibri"/>
                <w:b/>
                <w:color w:val="FFFFFF"/>
                <w:sz w:val="19"/>
              </w:rPr>
              <w:t>Description</w:t>
            </w:r>
          </w:p>
        </w:tc>
      </w:tr>
      <w:tr>
        <w:tc>
          <w:tcPr>
            <w:tcW w:type="dxa" w:w="2823"/>
          </w:tcPr>
          <w:p>
            <w:pPr>
              <w:spacing w:after="20"/>
            </w:pPr>
            <w:r>
              <w:rPr>
                <w:rFonts w:ascii="Times New Roman" w:hAnsi="Times New Roman"/>
                <w:b w:val="0"/>
                <w:i w:val="0"/>
                <w:sz w:val="19"/>
              </w:rPr>
              <w:t>id</w:t>
            </w:r>
          </w:p>
        </w:tc>
        <w:tc>
          <w:tcPr>
            <w:tcW w:type="dxa" w:w="2070"/>
          </w:tcPr>
          <w:p>
            <w:pPr>
              <w:spacing w:after="20"/>
            </w:pPr>
            <w:r>
              <w:rPr>
                <w:rFonts w:ascii="Times New Roman" w:hAnsi="Times New Roman"/>
                <w:b w:val="0"/>
                <w:i w:val="0"/>
                <w:sz w:val="19"/>
              </w:rPr>
              <w:t>BIGINT (PK)</w:t>
            </w:r>
          </w:p>
        </w:tc>
        <w:tc>
          <w:tcPr>
            <w:tcW w:type="dxa" w:w="4517"/>
          </w:tcPr>
          <w:p>
            <w:pPr>
              <w:spacing w:after="20"/>
            </w:pPr>
            <w:r>
              <w:rPr>
                <w:rFonts w:ascii="Times New Roman" w:hAnsi="Times New Roman"/>
                <w:b w:val="0"/>
                <w:i w:val="0"/>
                <w:sz w:val="19"/>
              </w:rPr>
              <w:t>Identifiant du jalon</w:t>
            </w:r>
          </w:p>
        </w:tc>
      </w:tr>
      <w:tr>
        <w:tc>
          <w:tcPr>
            <w:tcW w:type="dxa" w:w="2823"/>
            <w:shd w:val="clear" w:color="auto" w:fill="EAF1F9"/>
          </w:tcPr>
          <w:p>
            <w:pPr>
              <w:spacing w:after="20"/>
            </w:pPr>
            <w:r>
              <w:rPr>
                <w:rFonts w:ascii="Times New Roman" w:hAnsi="Times New Roman"/>
                <w:b w:val="0"/>
                <w:i w:val="0"/>
                <w:sz w:val="19"/>
              </w:rPr>
              <w:t>contract_id</w:t>
            </w:r>
          </w:p>
        </w:tc>
        <w:tc>
          <w:tcPr>
            <w:tcW w:type="dxa" w:w="2070"/>
            <w:shd w:val="clear" w:color="auto" w:fill="EAF1F9"/>
          </w:tcPr>
          <w:p>
            <w:pPr>
              <w:spacing w:after="20"/>
            </w:pPr>
            <w:r>
              <w:rPr>
                <w:rFonts w:ascii="Times New Roman" w:hAnsi="Times New Roman"/>
                <w:b w:val="0"/>
                <w:i w:val="0"/>
                <w:sz w:val="19"/>
              </w:rPr>
              <w:t>BIGINT (FK)</w:t>
            </w:r>
          </w:p>
        </w:tc>
        <w:tc>
          <w:tcPr>
            <w:tcW w:type="dxa" w:w="4517"/>
            <w:shd w:val="clear" w:color="auto" w:fill="EAF1F9"/>
          </w:tcPr>
          <w:p>
            <w:pPr>
              <w:spacing w:after="20"/>
            </w:pPr>
            <w:r>
              <w:rPr>
                <w:rFonts w:ascii="Times New Roman" w:hAnsi="Times New Roman"/>
                <w:b w:val="0"/>
                <w:i w:val="0"/>
                <w:sz w:val="19"/>
              </w:rPr>
              <w:t>Contrat de rattachement</w:t>
            </w:r>
          </w:p>
        </w:tc>
      </w:tr>
      <w:tr>
        <w:tc>
          <w:tcPr>
            <w:tcW w:type="dxa" w:w="2823"/>
          </w:tcPr>
          <w:p>
            <w:pPr>
              <w:spacing w:after="20"/>
            </w:pPr>
            <w:r>
              <w:rPr>
                <w:rFonts w:ascii="Times New Roman" w:hAnsi="Times New Roman"/>
                <w:b w:val="0"/>
                <w:i w:val="0"/>
                <w:sz w:val="19"/>
              </w:rPr>
              <w:t>title</w:t>
            </w:r>
          </w:p>
        </w:tc>
        <w:tc>
          <w:tcPr>
            <w:tcW w:type="dxa" w:w="2070"/>
          </w:tcPr>
          <w:p>
            <w:pPr>
              <w:spacing w:after="20"/>
            </w:pPr>
            <w:r>
              <w:rPr>
                <w:rFonts w:ascii="Times New Roman" w:hAnsi="Times New Roman"/>
                <w:b w:val="0"/>
                <w:i w:val="0"/>
                <w:sz w:val="19"/>
              </w:rPr>
              <w:t>VARCHAR</w:t>
            </w:r>
          </w:p>
        </w:tc>
        <w:tc>
          <w:tcPr>
            <w:tcW w:type="dxa" w:w="4517"/>
          </w:tcPr>
          <w:p>
            <w:pPr>
              <w:spacing w:after="20"/>
            </w:pPr>
            <w:r>
              <w:rPr>
                <w:rFonts w:ascii="Times New Roman" w:hAnsi="Times New Roman"/>
                <w:b w:val="0"/>
                <w:i w:val="0"/>
                <w:sz w:val="19"/>
              </w:rPr>
              <w:t>Description du jalon</w:t>
            </w:r>
          </w:p>
        </w:tc>
      </w:tr>
      <w:tr>
        <w:tc>
          <w:tcPr>
            <w:tcW w:type="dxa" w:w="2823"/>
            <w:shd w:val="clear" w:color="auto" w:fill="EAF1F9"/>
          </w:tcPr>
          <w:p>
            <w:pPr>
              <w:spacing w:after="20"/>
            </w:pPr>
            <w:r>
              <w:rPr>
                <w:rFonts w:ascii="Times New Roman" w:hAnsi="Times New Roman"/>
                <w:b w:val="0"/>
                <w:i w:val="0"/>
                <w:sz w:val="19"/>
              </w:rPr>
              <w:t>amount</w:t>
            </w:r>
          </w:p>
        </w:tc>
        <w:tc>
          <w:tcPr>
            <w:tcW w:type="dxa" w:w="2070"/>
            <w:shd w:val="clear" w:color="auto" w:fill="EAF1F9"/>
          </w:tcPr>
          <w:p>
            <w:pPr>
              <w:spacing w:after="20"/>
            </w:pPr>
            <w:r>
              <w:rPr>
                <w:rFonts w:ascii="Times New Roman" w:hAnsi="Times New Roman"/>
                <w:b w:val="0"/>
                <w:i w:val="0"/>
                <w:sz w:val="19"/>
              </w:rPr>
              <w:t>DECIMAL(12,2)</w:t>
            </w:r>
          </w:p>
        </w:tc>
        <w:tc>
          <w:tcPr>
            <w:tcW w:type="dxa" w:w="4517"/>
            <w:shd w:val="clear" w:color="auto" w:fill="EAF1F9"/>
          </w:tcPr>
          <w:p>
            <w:pPr>
              <w:spacing w:after="20"/>
            </w:pPr>
            <w:r>
              <w:rPr>
                <w:rFonts w:ascii="Times New Roman" w:hAnsi="Times New Roman"/>
                <w:b w:val="0"/>
                <w:i w:val="0"/>
                <w:sz w:val="19"/>
              </w:rPr>
              <w:t>Montant associé</w:t>
            </w:r>
          </w:p>
        </w:tc>
      </w:tr>
      <w:tr>
        <w:tc>
          <w:tcPr>
            <w:tcW w:type="dxa" w:w="2823"/>
          </w:tcPr>
          <w:p>
            <w:pPr>
              <w:spacing w:after="20"/>
            </w:pPr>
            <w:r>
              <w:rPr>
                <w:rFonts w:ascii="Times New Roman" w:hAnsi="Times New Roman"/>
                <w:b w:val="0"/>
                <w:i w:val="0"/>
                <w:sz w:val="19"/>
              </w:rPr>
              <w:t>status</w:t>
            </w:r>
          </w:p>
        </w:tc>
        <w:tc>
          <w:tcPr>
            <w:tcW w:type="dxa" w:w="2070"/>
          </w:tcPr>
          <w:p>
            <w:pPr>
              <w:spacing w:after="20"/>
            </w:pPr>
            <w:r>
              <w:rPr>
                <w:rFonts w:ascii="Times New Roman" w:hAnsi="Times New Roman"/>
                <w:b w:val="0"/>
                <w:i w:val="0"/>
                <w:sz w:val="19"/>
              </w:rPr>
              <w:t>ENUM</w:t>
            </w:r>
          </w:p>
        </w:tc>
        <w:tc>
          <w:tcPr>
            <w:tcW w:type="dxa" w:w="4517"/>
          </w:tcPr>
          <w:p>
            <w:pPr>
              <w:spacing w:after="20"/>
            </w:pPr>
            <w:r>
              <w:rPr>
                <w:rFonts w:ascii="Times New Roman" w:hAnsi="Times New Roman"/>
                <w:b w:val="0"/>
                <w:i w:val="0"/>
                <w:sz w:val="19"/>
              </w:rPr>
              <w:t>pending, submitted, paid, rejected</w:t>
            </w:r>
          </w:p>
        </w:tc>
      </w:tr>
      <w:tr>
        <w:tc>
          <w:tcPr>
            <w:tcW w:type="dxa" w:w="2823"/>
            <w:shd w:val="clear" w:color="auto" w:fill="EAF1F9"/>
          </w:tcPr>
          <w:p>
            <w:pPr>
              <w:spacing w:after="20"/>
            </w:pPr>
            <w:r>
              <w:rPr>
                <w:rFonts w:ascii="Times New Roman" w:hAnsi="Times New Roman"/>
                <w:b w:val="0"/>
                <w:i w:val="0"/>
                <w:sz w:val="19"/>
              </w:rPr>
              <w:t>approved_at</w:t>
            </w:r>
          </w:p>
        </w:tc>
        <w:tc>
          <w:tcPr>
            <w:tcW w:type="dxa" w:w="2070"/>
            <w:shd w:val="clear" w:color="auto" w:fill="EAF1F9"/>
          </w:tcPr>
          <w:p>
            <w:pPr>
              <w:spacing w:after="20"/>
            </w:pPr>
            <w:r>
              <w:rPr>
                <w:rFonts w:ascii="Times New Roman" w:hAnsi="Times New Roman"/>
                <w:b w:val="0"/>
                <w:i w:val="0"/>
                <w:sz w:val="19"/>
              </w:rPr>
              <w:t>DATETIME (nul.)</w:t>
            </w:r>
          </w:p>
        </w:tc>
        <w:tc>
          <w:tcPr>
            <w:tcW w:type="dxa" w:w="4517"/>
            <w:shd w:val="clear" w:color="auto" w:fill="EAF1F9"/>
          </w:tcPr>
          <w:p>
            <w:pPr>
              <w:spacing w:after="20"/>
            </w:pPr>
            <w:r>
              <w:rPr>
                <w:rFonts w:ascii="Times New Roman" w:hAnsi="Times New Roman"/>
                <w:b w:val="0"/>
                <w:i w:val="0"/>
                <w:sz w:val="19"/>
              </w:rPr>
              <w:t>Date de validation/paiement</w:t>
            </w:r>
          </w:p>
        </w:tc>
      </w:tr>
      <w:tr>
        <w:tc>
          <w:tcPr>
            <w:tcW w:type="dxa" w:w="2823"/>
          </w:tcPr>
          <w:p>
            <w:pPr>
              <w:spacing w:after="20"/>
            </w:pPr>
            <w:r>
              <w:rPr>
                <w:rFonts w:ascii="Times New Roman" w:hAnsi="Times New Roman"/>
                <w:b w:val="0"/>
                <w:i w:val="0"/>
                <w:sz w:val="19"/>
              </w:rPr>
              <w:t>created_by</w:t>
            </w:r>
          </w:p>
        </w:tc>
        <w:tc>
          <w:tcPr>
            <w:tcW w:type="dxa" w:w="2070"/>
          </w:tcPr>
          <w:p>
            <w:pPr>
              <w:spacing w:after="20"/>
            </w:pPr>
            <w:r>
              <w:rPr>
                <w:rFonts w:ascii="Times New Roman" w:hAnsi="Times New Roman"/>
                <w:b w:val="0"/>
                <w:i w:val="0"/>
                <w:sz w:val="19"/>
              </w:rPr>
              <w:t>BIGINT (FK)</w:t>
            </w:r>
          </w:p>
        </w:tc>
        <w:tc>
          <w:tcPr>
            <w:tcW w:type="dxa" w:w="4517"/>
          </w:tcPr>
          <w:p>
            <w:pPr>
              <w:spacing w:after="20"/>
            </w:pPr>
            <w:r>
              <w:rPr>
                <w:rFonts w:ascii="Times New Roman" w:hAnsi="Times New Roman"/>
                <w:b w:val="0"/>
                <w:i w:val="0"/>
                <w:sz w:val="19"/>
              </w:rPr>
              <w:t>Auteur de la création du jalon</w:t>
            </w:r>
          </w:p>
        </w:tc>
      </w:tr>
    </w:tbl>
    <w:p>
      <w:pPr>
        <w:pStyle w:val="Caption"/>
      </w:pPr>
      <w:r>
        <w:t xml:space="preserve">Tableau </w:t>
      </w:r>
      <w:fldSimple w:instr=" SEQ Tableau \* ARABIC ">
        <w:r>
          <w:t>1</w:t>
        </w:r>
      </w:fldSimple>
      <w:r>
        <w:t>: Dictionnaire de données — table milestones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823"/>
            <w:shd w:val="clear" w:color="auto" w:fill="1F4E79"/>
          </w:tcPr>
          <w:p>
            <w:pPr>
              <w:jc w:val="left"/>
            </w:pPr>
            <w:r>
              <w:rPr>
                <w:rFonts w:ascii="Calibri" w:hAnsi="Calibri"/>
                <w:b/>
                <w:color w:val="FFFFFF"/>
                <w:sz w:val="19"/>
              </w:rPr>
              <w:t>Champ (job_postings / proposals)</w:t>
            </w:r>
          </w:p>
        </w:tc>
        <w:tc>
          <w:tcPr>
            <w:tcW w:type="dxa" w:w="2070"/>
            <w:shd w:val="clear" w:color="auto" w:fill="1F4E79"/>
          </w:tcPr>
          <w:p>
            <w:pPr>
              <w:jc w:val="left"/>
            </w:pPr>
            <w:r>
              <w:rPr>
                <w:rFonts w:ascii="Calibri" w:hAnsi="Calibri"/>
                <w:b/>
                <w:color w:val="FFFFFF"/>
                <w:sz w:val="19"/>
              </w:rPr>
              <w:t>Type</w:t>
            </w:r>
          </w:p>
        </w:tc>
        <w:tc>
          <w:tcPr>
            <w:tcW w:type="dxa" w:w="4517"/>
            <w:shd w:val="clear" w:color="auto" w:fill="1F4E79"/>
          </w:tcPr>
          <w:p>
            <w:pPr>
              <w:jc w:val="left"/>
            </w:pPr>
            <w:r>
              <w:rPr>
                <w:rFonts w:ascii="Calibri" w:hAnsi="Calibri"/>
                <w:b/>
                <w:color w:val="FFFFFF"/>
                <w:sz w:val="19"/>
              </w:rPr>
              <w:t>Description</w:t>
            </w:r>
          </w:p>
        </w:tc>
      </w:tr>
      <w:tr>
        <w:tc>
          <w:tcPr>
            <w:tcW w:type="dxa" w:w="2823"/>
          </w:tcPr>
          <w:p>
            <w:pPr>
              <w:spacing w:after="20"/>
            </w:pPr>
            <w:r>
              <w:rPr>
                <w:rFonts w:ascii="Times New Roman" w:hAnsi="Times New Roman"/>
                <w:b w:val="0"/>
                <w:i w:val="0"/>
                <w:sz w:val="19"/>
              </w:rPr>
              <w:t>job.title / description</w:t>
            </w:r>
          </w:p>
        </w:tc>
        <w:tc>
          <w:tcPr>
            <w:tcW w:type="dxa" w:w="2070"/>
          </w:tcPr>
          <w:p>
            <w:pPr>
              <w:spacing w:after="20"/>
            </w:pPr>
            <w:r>
              <w:rPr>
                <w:rFonts w:ascii="Times New Roman" w:hAnsi="Times New Roman"/>
                <w:b w:val="0"/>
                <w:i w:val="0"/>
                <w:sz w:val="19"/>
              </w:rPr>
              <w:t>VARCHAR / TEXT</w:t>
            </w:r>
          </w:p>
        </w:tc>
        <w:tc>
          <w:tcPr>
            <w:tcW w:type="dxa" w:w="4517"/>
          </w:tcPr>
          <w:p>
            <w:pPr>
              <w:spacing w:after="20"/>
            </w:pPr>
            <w:r>
              <w:rPr>
                <w:rFonts w:ascii="Times New Roman" w:hAnsi="Times New Roman"/>
                <w:b w:val="0"/>
                <w:i w:val="0"/>
                <w:sz w:val="19"/>
              </w:rPr>
              <w:t>Intitulé et énoncé de l'offre</w:t>
            </w:r>
          </w:p>
        </w:tc>
      </w:tr>
      <w:tr>
        <w:tc>
          <w:tcPr>
            <w:tcW w:type="dxa" w:w="2823"/>
            <w:shd w:val="clear" w:color="auto" w:fill="EAF1F9"/>
          </w:tcPr>
          <w:p>
            <w:pPr>
              <w:spacing w:after="20"/>
            </w:pPr>
            <w:r>
              <w:rPr>
                <w:rFonts w:ascii="Times New Roman" w:hAnsi="Times New Roman"/>
                <w:b w:val="0"/>
                <w:i w:val="0"/>
                <w:sz w:val="19"/>
              </w:rPr>
              <w:t>job.budget / type</w:t>
            </w:r>
          </w:p>
        </w:tc>
        <w:tc>
          <w:tcPr>
            <w:tcW w:type="dxa" w:w="2070"/>
            <w:shd w:val="clear" w:color="auto" w:fill="EAF1F9"/>
          </w:tcPr>
          <w:p>
            <w:pPr>
              <w:spacing w:after="20"/>
            </w:pPr>
            <w:r>
              <w:rPr>
                <w:rFonts w:ascii="Times New Roman" w:hAnsi="Times New Roman"/>
                <w:b w:val="0"/>
                <w:i w:val="0"/>
                <w:sz w:val="19"/>
              </w:rPr>
              <w:t>DECIMAL / ENUM</w:t>
            </w:r>
          </w:p>
        </w:tc>
        <w:tc>
          <w:tcPr>
            <w:tcW w:type="dxa" w:w="4517"/>
            <w:shd w:val="clear" w:color="auto" w:fill="EAF1F9"/>
          </w:tcPr>
          <w:p>
            <w:pPr>
              <w:spacing w:after="20"/>
            </w:pPr>
            <w:r>
              <w:rPr>
                <w:rFonts w:ascii="Times New Roman" w:hAnsi="Times New Roman"/>
                <w:b w:val="0"/>
                <w:i w:val="0"/>
                <w:sz w:val="19"/>
              </w:rPr>
              <w:t>Budget et nature (forfait/horaire)</w:t>
            </w:r>
          </w:p>
        </w:tc>
      </w:tr>
      <w:tr>
        <w:tc>
          <w:tcPr>
            <w:tcW w:type="dxa" w:w="2823"/>
          </w:tcPr>
          <w:p>
            <w:pPr>
              <w:spacing w:after="20"/>
            </w:pPr>
            <w:r>
              <w:rPr>
                <w:rFonts w:ascii="Times New Roman" w:hAnsi="Times New Roman"/>
                <w:b w:val="0"/>
                <w:i w:val="0"/>
                <w:sz w:val="19"/>
              </w:rPr>
              <w:t>job.category_id</w:t>
            </w:r>
          </w:p>
        </w:tc>
        <w:tc>
          <w:tcPr>
            <w:tcW w:type="dxa" w:w="2070"/>
          </w:tcPr>
          <w:p>
            <w:pPr>
              <w:spacing w:after="20"/>
            </w:pPr>
            <w:r>
              <w:rPr>
                <w:rFonts w:ascii="Times New Roman" w:hAnsi="Times New Roman"/>
                <w:b w:val="0"/>
                <w:i w:val="0"/>
                <w:sz w:val="19"/>
              </w:rPr>
              <w:t>BIGINT (FK)</w:t>
            </w:r>
          </w:p>
        </w:tc>
        <w:tc>
          <w:tcPr>
            <w:tcW w:type="dxa" w:w="4517"/>
          </w:tcPr>
          <w:p>
            <w:pPr>
              <w:spacing w:after="20"/>
            </w:pPr>
            <w:r>
              <w:rPr>
                <w:rFonts w:ascii="Times New Roman" w:hAnsi="Times New Roman"/>
                <w:b w:val="0"/>
                <w:i w:val="0"/>
                <w:sz w:val="19"/>
              </w:rPr>
              <w:t>Catégorie de compétence</w:t>
            </w:r>
          </w:p>
        </w:tc>
      </w:tr>
      <w:tr>
        <w:tc>
          <w:tcPr>
            <w:tcW w:type="dxa" w:w="2823"/>
            <w:shd w:val="clear" w:color="auto" w:fill="EAF1F9"/>
          </w:tcPr>
          <w:p>
            <w:pPr>
              <w:spacing w:after="20"/>
            </w:pPr>
            <w:r>
              <w:rPr>
                <w:rFonts w:ascii="Times New Roman" w:hAnsi="Times New Roman"/>
                <w:b w:val="0"/>
                <w:i w:val="0"/>
                <w:sz w:val="19"/>
              </w:rPr>
              <w:t>job.status</w:t>
            </w:r>
          </w:p>
        </w:tc>
        <w:tc>
          <w:tcPr>
            <w:tcW w:type="dxa" w:w="2070"/>
            <w:shd w:val="clear" w:color="auto" w:fill="EAF1F9"/>
          </w:tcPr>
          <w:p>
            <w:pPr>
              <w:spacing w:after="20"/>
            </w:pPr>
            <w:r>
              <w:rPr>
                <w:rFonts w:ascii="Times New Roman" w:hAnsi="Times New Roman"/>
                <w:b w:val="0"/>
                <w:i w:val="0"/>
                <w:sz w:val="19"/>
              </w:rPr>
              <w:t>ENUM</w:t>
            </w:r>
          </w:p>
        </w:tc>
        <w:tc>
          <w:tcPr>
            <w:tcW w:type="dxa" w:w="4517"/>
            <w:shd w:val="clear" w:color="auto" w:fill="EAF1F9"/>
          </w:tcPr>
          <w:p>
            <w:pPr>
              <w:spacing w:after="20"/>
            </w:pPr>
            <w:r>
              <w:rPr>
                <w:rFonts w:ascii="Times New Roman" w:hAnsi="Times New Roman"/>
                <w:b w:val="0"/>
                <w:i w:val="0"/>
                <w:sz w:val="19"/>
              </w:rPr>
              <w:t>open, closed, draft</w:t>
            </w:r>
          </w:p>
        </w:tc>
      </w:tr>
      <w:tr>
        <w:tc>
          <w:tcPr>
            <w:tcW w:type="dxa" w:w="2823"/>
          </w:tcPr>
          <w:p>
            <w:pPr>
              <w:spacing w:after="20"/>
            </w:pPr>
            <w:r>
              <w:rPr>
                <w:rFonts w:ascii="Times New Roman" w:hAnsi="Times New Roman"/>
                <w:b w:val="0"/>
                <w:i w:val="0"/>
                <w:sz w:val="19"/>
              </w:rPr>
              <w:t>proposal.bid_amount</w:t>
            </w:r>
          </w:p>
        </w:tc>
        <w:tc>
          <w:tcPr>
            <w:tcW w:type="dxa" w:w="2070"/>
          </w:tcPr>
          <w:p>
            <w:pPr>
              <w:spacing w:after="20"/>
            </w:pPr>
            <w:r>
              <w:rPr>
                <w:rFonts w:ascii="Times New Roman" w:hAnsi="Times New Roman"/>
                <w:b w:val="0"/>
                <w:i w:val="0"/>
                <w:sz w:val="19"/>
              </w:rPr>
              <w:t>DECIMAL(12,2)</w:t>
            </w:r>
          </w:p>
        </w:tc>
        <w:tc>
          <w:tcPr>
            <w:tcW w:type="dxa" w:w="4517"/>
          </w:tcPr>
          <w:p>
            <w:pPr>
              <w:spacing w:after="20"/>
            </w:pPr>
            <w:r>
              <w:rPr>
                <w:rFonts w:ascii="Times New Roman" w:hAnsi="Times New Roman"/>
                <w:b w:val="0"/>
                <w:i w:val="0"/>
                <w:sz w:val="19"/>
              </w:rPr>
              <w:t>Montant proposé par le freelance</w:t>
            </w:r>
          </w:p>
        </w:tc>
      </w:tr>
      <w:tr>
        <w:tc>
          <w:tcPr>
            <w:tcW w:type="dxa" w:w="2823"/>
            <w:shd w:val="clear" w:color="auto" w:fill="EAF1F9"/>
          </w:tcPr>
          <w:p>
            <w:pPr>
              <w:spacing w:after="20"/>
            </w:pPr>
            <w:r>
              <w:rPr>
                <w:rFonts w:ascii="Times New Roman" w:hAnsi="Times New Roman"/>
                <w:b w:val="0"/>
                <w:i w:val="0"/>
                <w:sz w:val="19"/>
              </w:rPr>
              <w:t>proposal.cover_letter</w:t>
            </w:r>
          </w:p>
        </w:tc>
        <w:tc>
          <w:tcPr>
            <w:tcW w:type="dxa" w:w="2070"/>
            <w:shd w:val="clear" w:color="auto" w:fill="EAF1F9"/>
          </w:tcPr>
          <w:p>
            <w:pPr>
              <w:spacing w:after="20"/>
            </w:pPr>
            <w:r>
              <w:rPr>
                <w:rFonts w:ascii="Times New Roman" w:hAnsi="Times New Roman"/>
                <w:b w:val="0"/>
                <w:i w:val="0"/>
                <w:sz w:val="19"/>
              </w:rPr>
              <w:t>TEXT</w:t>
            </w:r>
          </w:p>
        </w:tc>
        <w:tc>
          <w:tcPr>
            <w:tcW w:type="dxa" w:w="4517"/>
            <w:shd w:val="clear" w:color="auto" w:fill="EAF1F9"/>
          </w:tcPr>
          <w:p>
            <w:pPr>
              <w:spacing w:after="20"/>
            </w:pPr>
            <w:r>
              <w:rPr>
                <w:rFonts w:ascii="Times New Roman" w:hAnsi="Times New Roman"/>
                <w:b w:val="0"/>
                <w:i w:val="0"/>
                <w:sz w:val="19"/>
              </w:rPr>
              <w:t>Lettre de motivation</w:t>
            </w:r>
          </w:p>
        </w:tc>
      </w:tr>
      <w:tr>
        <w:tc>
          <w:tcPr>
            <w:tcW w:type="dxa" w:w="2823"/>
          </w:tcPr>
          <w:p>
            <w:pPr>
              <w:spacing w:after="20"/>
            </w:pPr>
            <w:r>
              <w:rPr>
                <w:rFonts w:ascii="Times New Roman" w:hAnsi="Times New Roman"/>
                <w:b w:val="0"/>
                <w:i w:val="0"/>
                <w:sz w:val="19"/>
              </w:rPr>
              <w:t>proposal.status</w:t>
            </w:r>
          </w:p>
        </w:tc>
        <w:tc>
          <w:tcPr>
            <w:tcW w:type="dxa" w:w="2070"/>
          </w:tcPr>
          <w:p>
            <w:pPr>
              <w:spacing w:after="20"/>
            </w:pPr>
            <w:r>
              <w:rPr>
                <w:rFonts w:ascii="Times New Roman" w:hAnsi="Times New Roman"/>
                <w:b w:val="0"/>
                <w:i w:val="0"/>
                <w:sz w:val="19"/>
              </w:rPr>
              <w:t>ENUM</w:t>
            </w:r>
          </w:p>
        </w:tc>
        <w:tc>
          <w:tcPr>
            <w:tcW w:type="dxa" w:w="4517"/>
          </w:tcPr>
          <w:p>
            <w:pPr>
              <w:spacing w:after="20"/>
            </w:pPr>
            <w:r>
              <w:rPr>
                <w:rFonts w:ascii="Times New Roman" w:hAnsi="Times New Roman"/>
                <w:b w:val="0"/>
                <w:i w:val="0"/>
                <w:sz w:val="19"/>
              </w:rPr>
              <w:t>pending, accepted, rejected, withdrawn</w:t>
            </w:r>
          </w:p>
        </w:tc>
      </w:tr>
    </w:tbl>
    <w:p>
      <w:pPr>
        <w:pStyle w:val="Caption"/>
      </w:pPr>
      <w:r>
        <w:t xml:space="preserve">Tableau </w:t>
      </w:r>
      <w:fldSimple w:instr=" SEQ Tableau \* ARABIC ">
        <w:r>
          <w:t>1</w:t>
        </w:r>
      </w:fldSimple>
      <w:r>
        <w:t>: Dictionnaire de données — tables job_postings et proposals</w:t>
      </w:r>
    </w:p>
    <w:p>
      <w:pPr>
        <w:pStyle w:val="Heading3"/>
      </w:pPr>
      <w:r>
        <w:t>4  Règles de gestion</w:t>
      </w:r>
    </w:p>
    <w:p>
      <w:r>
        <w:rPr>
          <w:rFonts w:ascii="Times New Roman" w:hAnsi="Times New Roman"/>
          <w:b w:val="0"/>
          <w:i w:val="0"/>
          <w:sz w:val="23"/>
        </w:rPr>
        <w:t xml:space="preserve">La cohérence du système est garantie par un ensemble de </w:t>
      </w:r>
      <w:r>
        <w:rPr>
          <w:rFonts w:ascii="Times New Roman" w:hAnsi="Times New Roman"/>
          <w:b/>
          <w:i w:val="0"/>
          <w:sz w:val="23"/>
        </w:rPr>
        <w:t>règles de gestion</w:t>
      </w:r>
      <w:r>
        <w:rPr>
          <w:rFonts w:ascii="Times New Roman" w:hAnsi="Times New Roman"/>
          <w:b w:val="0"/>
          <w:i w:val="0"/>
          <w:sz w:val="23"/>
        </w:rPr>
        <w:t xml:space="preserve"> explicites, implémentées dans les services et les politiques d'autorisation :</w:t>
      </w:r>
    </w:p>
    <w:p>
      <w:pPr>
        <w:spacing w:after="40"/>
        <w:ind w:left="454" w:hanging="255"/>
      </w:pPr>
      <w:r>
        <w:rPr>
          <w:rFonts w:ascii="Times New Roman" w:hAnsi="Times New Roman"/>
          <w:b/>
          <w:color w:val="1F4E79"/>
        </w:rPr>
        <w:t xml:space="preserve">•  </w:t>
      </w:r>
      <w:r>
        <w:rPr>
          <w:rFonts w:ascii="Times New Roman" w:hAnsi="Times New Roman"/>
          <w:b/>
          <w:i w:val="0"/>
          <w:sz w:val="23"/>
        </w:rPr>
        <w:t>RG1</w:t>
      </w:r>
      <w:r>
        <w:rPr>
          <w:rFonts w:ascii="Times New Roman" w:hAnsi="Times New Roman"/>
          <w:b w:val="0"/>
          <w:i w:val="0"/>
          <w:sz w:val="23"/>
        </w:rPr>
        <w:t xml:space="preserve"> — Un contrat naît exclusivement de l'acceptation d'une proposition ou d'une commande ;</w:t>
      </w:r>
    </w:p>
    <w:p>
      <w:pPr>
        <w:spacing w:after="40"/>
        <w:ind w:left="454" w:hanging="255"/>
      </w:pPr>
      <w:r>
        <w:rPr>
          <w:rFonts w:ascii="Times New Roman" w:hAnsi="Times New Roman"/>
          <w:b/>
          <w:color w:val="1F4E79"/>
        </w:rPr>
        <w:t xml:space="preserve">•  </w:t>
      </w:r>
      <w:r>
        <w:rPr>
          <w:rFonts w:ascii="Times New Roman" w:hAnsi="Times New Roman"/>
          <w:b/>
          <w:i w:val="0"/>
          <w:sz w:val="23"/>
        </w:rPr>
        <w:t>RG2</w:t>
      </w:r>
      <w:r>
        <w:rPr>
          <w:rFonts w:ascii="Times New Roman" w:hAnsi="Times New Roman"/>
          <w:b w:val="0"/>
          <w:i w:val="0"/>
          <w:sz w:val="23"/>
        </w:rPr>
        <w:t xml:space="preserve"> — Seul le client d'un contrat peut financer son séquestre et libérer ses jalons ;</w:t>
      </w:r>
    </w:p>
    <w:p>
      <w:pPr>
        <w:spacing w:after="40"/>
        <w:ind w:left="454" w:hanging="255"/>
      </w:pPr>
      <w:r>
        <w:rPr>
          <w:rFonts w:ascii="Times New Roman" w:hAnsi="Times New Roman"/>
          <w:b/>
          <w:color w:val="1F4E79"/>
        </w:rPr>
        <w:t xml:space="preserve">•  </w:t>
      </w:r>
      <w:r>
        <w:rPr>
          <w:rFonts w:ascii="Times New Roman" w:hAnsi="Times New Roman"/>
          <w:b/>
          <w:i w:val="0"/>
          <w:sz w:val="23"/>
        </w:rPr>
        <w:t>RG3</w:t>
      </w:r>
      <w:r>
        <w:rPr>
          <w:rFonts w:ascii="Times New Roman" w:hAnsi="Times New Roman"/>
          <w:b w:val="0"/>
          <w:i w:val="0"/>
          <w:sz w:val="23"/>
        </w:rPr>
        <w:t xml:space="preserve"> — Un jalon ne peut être libéré que s'il a été </w:t>
      </w:r>
      <w:r>
        <w:rPr>
          <w:rFonts w:ascii="Times New Roman" w:hAnsi="Times New Roman"/>
          <w:b w:val="0"/>
          <w:i/>
          <w:sz w:val="23"/>
        </w:rPr>
        <w:t>soumis</w:t>
      </w:r>
      <w:r>
        <w:rPr>
          <w:rFonts w:ascii="Times New Roman" w:hAnsi="Times New Roman"/>
          <w:b w:val="0"/>
          <w:i w:val="0"/>
          <w:sz w:val="23"/>
        </w:rPr>
        <w:t xml:space="preserve"> et que le séquestre est suffisant ;</w:t>
      </w:r>
    </w:p>
    <w:p>
      <w:pPr>
        <w:spacing w:after="40"/>
        <w:ind w:left="454" w:hanging="255"/>
      </w:pPr>
      <w:r>
        <w:rPr>
          <w:rFonts w:ascii="Times New Roman" w:hAnsi="Times New Roman"/>
          <w:b/>
          <w:color w:val="1F4E79"/>
        </w:rPr>
        <w:t xml:space="preserve">•  </w:t>
      </w:r>
      <w:r>
        <w:rPr>
          <w:rFonts w:ascii="Times New Roman" w:hAnsi="Times New Roman"/>
          <w:b/>
          <w:i w:val="0"/>
          <w:sz w:val="23"/>
        </w:rPr>
        <w:t>RG4</w:t>
      </w:r>
      <w:r>
        <w:rPr>
          <w:rFonts w:ascii="Times New Roman" w:hAnsi="Times New Roman"/>
          <w:b w:val="0"/>
          <w:i w:val="0"/>
          <w:sz w:val="23"/>
        </w:rPr>
        <w:t xml:space="preserve"> — Un contrat </w:t>
      </w:r>
      <w:r>
        <w:rPr>
          <w:rFonts w:ascii="Times New Roman" w:hAnsi="Times New Roman"/>
          <w:b w:val="0"/>
          <w:i/>
          <w:sz w:val="23"/>
        </w:rPr>
        <w:t>en litige</w:t>
      </w:r>
      <w:r>
        <w:rPr>
          <w:rFonts w:ascii="Times New Roman" w:hAnsi="Times New Roman"/>
          <w:b w:val="0"/>
          <w:i w:val="0"/>
          <w:sz w:val="23"/>
        </w:rPr>
        <w:t xml:space="preserve"> bloque toute libération de fonds jusqu'à arbitrage ;</w:t>
      </w:r>
    </w:p>
    <w:p>
      <w:pPr>
        <w:spacing w:after="40"/>
        <w:ind w:left="454" w:hanging="255"/>
      </w:pPr>
      <w:r>
        <w:rPr>
          <w:rFonts w:ascii="Times New Roman" w:hAnsi="Times New Roman"/>
          <w:b/>
          <w:color w:val="1F4E79"/>
        </w:rPr>
        <w:t xml:space="preserve">•  </w:t>
      </w:r>
      <w:r>
        <w:rPr>
          <w:rFonts w:ascii="Times New Roman" w:hAnsi="Times New Roman"/>
          <w:b/>
          <w:i w:val="0"/>
          <w:sz w:val="23"/>
        </w:rPr>
        <w:t>RG5</w:t>
      </w:r>
      <w:r>
        <w:rPr>
          <w:rFonts w:ascii="Times New Roman" w:hAnsi="Times New Roman"/>
          <w:b w:val="0"/>
          <w:i w:val="0"/>
          <w:sz w:val="23"/>
        </w:rPr>
        <w:t xml:space="preserve"> — La commission de la plateforme est prélevée à la libération (10 % par défaut) ;</w:t>
      </w:r>
    </w:p>
    <w:p>
      <w:pPr>
        <w:spacing w:after="40"/>
        <w:ind w:left="454" w:hanging="255"/>
      </w:pPr>
      <w:r>
        <w:rPr>
          <w:rFonts w:ascii="Times New Roman" w:hAnsi="Times New Roman"/>
          <w:b/>
          <w:color w:val="1F4E79"/>
        </w:rPr>
        <w:t xml:space="preserve">•  </w:t>
      </w:r>
      <w:r>
        <w:rPr>
          <w:rFonts w:ascii="Times New Roman" w:hAnsi="Times New Roman"/>
          <w:b/>
          <w:i w:val="0"/>
          <w:sz w:val="23"/>
        </w:rPr>
        <w:t>RG6</w:t>
      </w:r>
      <w:r>
        <w:rPr>
          <w:rFonts w:ascii="Times New Roman" w:hAnsi="Times New Roman"/>
          <w:b w:val="0"/>
          <w:i w:val="0"/>
          <w:sz w:val="23"/>
        </w:rPr>
        <w:t xml:space="preserve"> — Un retrait est soumis à un montant minimum et à un frais fixe, puis validé par un admin ;</w:t>
      </w:r>
    </w:p>
    <w:p>
      <w:pPr>
        <w:spacing w:after="40"/>
        <w:ind w:left="454" w:hanging="255"/>
      </w:pPr>
      <w:r>
        <w:rPr>
          <w:rFonts w:ascii="Times New Roman" w:hAnsi="Times New Roman"/>
          <w:b/>
          <w:color w:val="1F4E79"/>
        </w:rPr>
        <w:t xml:space="preserve">•  </w:t>
      </w:r>
      <w:r>
        <w:rPr>
          <w:rFonts w:ascii="Times New Roman" w:hAnsi="Times New Roman"/>
          <w:b/>
          <w:i w:val="0"/>
          <w:sz w:val="23"/>
        </w:rPr>
        <w:t>RG7</w:t>
      </w:r>
      <w:r>
        <w:rPr>
          <w:rFonts w:ascii="Times New Roman" w:hAnsi="Times New Roman"/>
          <w:b w:val="0"/>
          <w:i w:val="0"/>
          <w:sz w:val="23"/>
        </w:rPr>
        <w:t xml:space="preserve"> — Toute opération financière est atomique, verrouillée et idempotente ;</w:t>
      </w:r>
    </w:p>
    <w:p>
      <w:pPr>
        <w:spacing w:after="40"/>
        <w:ind w:left="454" w:hanging="255"/>
      </w:pPr>
      <w:r>
        <w:rPr>
          <w:rFonts w:ascii="Times New Roman" w:hAnsi="Times New Roman"/>
          <w:b/>
          <w:color w:val="1F4E79"/>
        </w:rPr>
        <w:t xml:space="preserve">•  </w:t>
      </w:r>
      <w:r>
        <w:rPr>
          <w:rFonts w:ascii="Times New Roman" w:hAnsi="Times New Roman"/>
          <w:b/>
          <w:i w:val="0"/>
          <w:sz w:val="23"/>
        </w:rPr>
        <w:t>RG8</w:t>
      </w:r>
      <w:r>
        <w:rPr>
          <w:rFonts w:ascii="Times New Roman" w:hAnsi="Times New Roman"/>
          <w:b w:val="0"/>
          <w:i w:val="0"/>
          <w:sz w:val="23"/>
        </w:rPr>
        <w:t xml:space="preserve"> — Un service du catalogue n'est visible qu'après modération par l'administrateur.</w:t>
      </w:r>
    </w:p>
    <w:p>
      <w:pPr>
        <w:pStyle w:val="Heading3"/>
      </w:pPr>
      <w:r>
        <w:t>5  Vue d'ensemble des tables de la base</w:t>
      </w:r>
    </w:p>
    <w:p>
      <w:r>
        <w:rPr>
          <w:rFonts w:ascii="Times New Roman" w:hAnsi="Times New Roman"/>
          <w:b w:val="0"/>
          <w:i w:val="0"/>
          <w:sz w:val="23"/>
        </w:rPr>
        <w:t>Le schéma complet compte une cinquantaine de tables. Le tableau suivant les regroupe par domaine fonctionnel afin d'en offrir une vision synthétique.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447"/>
            <w:shd w:val="clear" w:color="auto" w:fill="1F4E79"/>
          </w:tcPr>
          <w:p>
            <w:pPr>
              <w:jc w:val="left"/>
            </w:pPr>
            <w:r>
              <w:rPr>
                <w:rFonts w:ascii="Calibri" w:hAnsi="Calibri"/>
                <w:b/>
                <w:color w:val="FFFFFF"/>
                <w:sz w:val="19"/>
              </w:rPr>
              <w:t>Domaine</w:t>
            </w:r>
          </w:p>
        </w:tc>
        <w:tc>
          <w:tcPr>
            <w:tcW w:type="dxa" w:w="6964"/>
            <w:shd w:val="clear" w:color="auto" w:fill="1F4E79"/>
          </w:tcPr>
          <w:p>
            <w:pPr>
              <w:jc w:val="left"/>
            </w:pPr>
            <w:r>
              <w:rPr>
                <w:rFonts w:ascii="Calibri" w:hAnsi="Calibri"/>
                <w:b/>
                <w:color w:val="FFFFFF"/>
                <w:sz w:val="19"/>
              </w:rPr>
              <w:t>Tables principales</w:t>
            </w:r>
          </w:p>
        </w:tc>
      </w:tr>
      <w:tr>
        <w:tc>
          <w:tcPr>
            <w:tcW w:type="dxa" w:w="2447"/>
          </w:tcPr>
          <w:p>
            <w:pPr>
              <w:spacing w:after="20"/>
            </w:pPr>
            <w:r>
              <w:rPr>
                <w:rFonts w:ascii="Times New Roman" w:hAnsi="Times New Roman"/>
                <w:b w:val="0"/>
                <w:i w:val="0"/>
                <w:sz w:val="19"/>
              </w:rPr>
              <w:t>Identité &amp; comptes</w:t>
            </w:r>
          </w:p>
        </w:tc>
        <w:tc>
          <w:tcPr>
            <w:tcW w:type="dxa" w:w="6964"/>
          </w:tcPr>
          <w:p>
            <w:pPr>
              <w:spacing w:after="20"/>
            </w:pPr>
            <w:r>
              <w:rPr>
                <w:rFonts w:ascii="Times New Roman" w:hAnsi="Times New Roman"/>
                <w:b w:val="0"/>
                <w:i w:val="0"/>
                <w:sz w:val="19"/>
              </w:rPr>
              <w:t>users, freelancer_profiles, client_profiles, identity_verifications, personal_access_tokens</w:t>
            </w:r>
          </w:p>
        </w:tc>
      </w:tr>
      <w:tr>
        <w:tc>
          <w:tcPr>
            <w:tcW w:type="dxa" w:w="2447"/>
            <w:shd w:val="clear" w:color="auto" w:fill="EAF1F9"/>
          </w:tcPr>
          <w:p>
            <w:pPr>
              <w:spacing w:after="20"/>
            </w:pPr>
            <w:r>
              <w:rPr>
                <w:rFonts w:ascii="Times New Roman" w:hAnsi="Times New Roman"/>
                <w:b w:val="0"/>
                <w:i w:val="0"/>
                <w:sz w:val="19"/>
              </w:rPr>
              <w:t>Offres &amp; propositions</w:t>
            </w:r>
          </w:p>
        </w:tc>
        <w:tc>
          <w:tcPr>
            <w:tcW w:type="dxa" w:w="6964"/>
            <w:shd w:val="clear" w:color="auto" w:fill="EAF1F9"/>
          </w:tcPr>
          <w:p>
            <w:pPr>
              <w:spacing w:after="20"/>
            </w:pPr>
            <w:r>
              <w:rPr>
                <w:rFonts w:ascii="Times New Roman" w:hAnsi="Times New Roman"/>
                <w:b w:val="0"/>
                <w:i w:val="0"/>
                <w:sz w:val="19"/>
              </w:rPr>
              <w:t>job_postings, proposals, saved_jobs, categories, skills, freelancer_skills</w:t>
            </w:r>
          </w:p>
        </w:tc>
      </w:tr>
      <w:tr>
        <w:tc>
          <w:tcPr>
            <w:tcW w:type="dxa" w:w="2447"/>
          </w:tcPr>
          <w:p>
            <w:pPr>
              <w:spacing w:after="20"/>
            </w:pPr>
            <w:r>
              <w:rPr>
                <w:rFonts w:ascii="Times New Roman" w:hAnsi="Times New Roman"/>
                <w:b w:val="0"/>
                <w:i w:val="0"/>
                <w:sz w:val="19"/>
              </w:rPr>
              <w:t>Catalogue de services</w:t>
            </w:r>
          </w:p>
        </w:tc>
        <w:tc>
          <w:tcPr>
            <w:tcW w:type="dxa" w:w="6964"/>
          </w:tcPr>
          <w:p>
            <w:pPr>
              <w:spacing w:after="20"/>
            </w:pPr>
            <w:r>
              <w:rPr>
                <w:rFonts w:ascii="Times New Roman" w:hAnsi="Times New Roman"/>
                <w:b w:val="0"/>
                <w:i w:val="0"/>
                <w:sz w:val="19"/>
              </w:rPr>
              <w:t>catalog_projects, catalog_project_images, catalog_orders, catalog_reviews, saved_catalog_projects</w:t>
            </w:r>
          </w:p>
        </w:tc>
      </w:tr>
      <w:tr>
        <w:tc>
          <w:tcPr>
            <w:tcW w:type="dxa" w:w="2447"/>
            <w:shd w:val="clear" w:color="auto" w:fill="EAF1F9"/>
          </w:tcPr>
          <w:p>
            <w:pPr>
              <w:spacing w:after="20"/>
            </w:pPr>
            <w:r>
              <w:rPr>
                <w:rFonts w:ascii="Times New Roman" w:hAnsi="Times New Roman"/>
                <w:b w:val="0"/>
                <w:i w:val="0"/>
                <w:sz w:val="19"/>
              </w:rPr>
              <w:t>Contrats &amp; collaboration</w:t>
            </w:r>
          </w:p>
        </w:tc>
        <w:tc>
          <w:tcPr>
            <w:tcW w:type="dxa" w:w="6964"/>
            <w:shd w:val="clear" w:color="auto" w:fill="EAF1F9"/>
          </w:tcPr>
          <w:p>
            <w:pPr>
              <w:spacing w:after="20"/>
            </w:pPr>
            <w:r>
              <w:rPr>
                <w:rFonts w:ascii="Times New Roman" w:hAnsi="Times New Roman"/>
                <w:b w:val="0"/>
                <w:i w:val="0"/>
                <w:sz w:val="19"/>
              </w:rPr>
              <w:t>contracts, milestones, contract_files, contract_activities, time_logs, contract_extensions</w:t>
            </w:r>
          </w:p>
        </w:tc>
      </w:tr>
      <w:tr>
        <w:tc>
          <w:tcPr>
            <w:tcW w:type="dxa" w:w="2447"/>
          </w:tcPr>
          <w:p>
            <w:pPr>
              <w:spacing w:after="20"/>
            </w:pPr>
            <w:r>
              <w:rPr>
                <w:rFonts w:ascii="Times New Roman" w:hAnsi="Times New Roman"/>
                <w:b w:val="0"/>
                <w:i w:val="0"/>
                <w:sz w:val="19"/>
              </w:rPr>
              <w:t>Finance</w:t>
            </w:r>
          </w:p>
        </w:tc>
        <w:tc>
          <w:tcPr>
            <w:tcW w:type="dxa" w:w="6964"/>
          </w:tcPr>
          <w:p>
            <w:pPr>
              <w:spacing w:after="20"/>
            </w:pPr>
            <w:r>
              <w:rPr>
                <w:rFonts w:ascii="Times New Roman" w:hAnsi="Times New Roman"/>
                <w:b w:val="0"/>
                <w:i w:val="0"/>
                <w:sz w:val="19"/>
              </w:rPr>
              <w:t>wallets, transactions, withdrawals, weekly_invoices, platform_settings, stripe_webhook_events</w:t>
            </w:r>
          </w:p>
        </w:tc>
      </w:tr>
      <w:tr>
        <w:tc>
          <w:tcPr>
            <w:tcW w:type="dxa" w:w="2447"/>
            <w:shd w:val="clear" w:color="auto" w:fill="EAF1F9"/>
          </w:tcPr>
          <w:p>
            <w:pPr>
              <w:spacing w:after="20"/>
            </w:pPr>
            <w:r>
              <w:rPr>
                <w:rFonts w:ascii="Times New Roman" w:hAnsi="Times New Roman"/>
                <w:b w:val="0"/>
                <w:i w:val="0"/>
                <w:sz w:val="19"/>
              </w:rPr>
              <w:t>Abonnements</w:t>
            </w:r>
          </w:p>
        </w:tc>
        <w:tc>
          <w:tcPr>
            <w:tcW w:type="dxa" w:w="6964"/>
            <w:shd w:val="clear" w:color="auto" w:fill="EAF1F9"/>
          </w:tcPr>
          <w:p>
            <w:pPr>
              <w:spacing w:after="20"/>
            </w:pPr>
            <w:r>
              <w:rPr>
                <w:rFonts w:ascii="Times New Roman" w:hAnsi="Times New Roman"/>
                <w:b w:val="0"/>
                <w:i w:val="0"/>
                <w:sz w:val="19"/>
              </w:rPr>
              <w:t>subscriptions, subscription_items</w:t>
            </w:r>
          </w:p>
        </w:tc>
      </w:tr>
      <w:tr>
        <w:tc>
          <w:tcPr>
            <w:tcW w:type="dxa" w:w="2447"/>
          </w:tcPr>
          <w:p>
            <w:pPr>
              <w:spacing w:after="20"/>
            </w:pPr>
            <w:r>
              <w:rPr>
                <w:rFonts w:ascii="Times New Roman" w:hAnsi="Times New Roman"/>
                <w:b w:val="0"/>
                <w:i w:val="0"/>
                <w:sz w:val="19"/>
              </w:rPr>
              <w:t>Communication</w:t>
            </w:r>
          </w:p>
        </w:tc>
        <w:tc>
          <w:tcPr>
            <w:tcW w:type="dxa" w:w="6964"/>
          </w:tcPr>
          <w:p>
            <w:pPr>
              <w:spacing w:after="20"/>
            </w:pPr>
            <w:r>
              <w:rPr>
                <w:rFonts w:ascii="Times New Roman" w:hAnsi="Times New Roman"/>
                <w:b w:val="0"/>
                <w:i w:val="0"/>
                <w:sz w:val="19"/>
              </w:rPr>
              <w:t>conversations, conversation_participants, messages, message_reactions</w:t>
            </w:r>
          </w:p>
        </w:tc>
      </w:tr>
      <w:tr>
        <w:tc>
          <w:tcPr>
            <w:tcW w:type="dxa" w:w="2447"/>
            <w:shd w:val="clear" w:color="auto" w:fill="EAF1F9"/>
          </w:tcPr>
          <w:p>
            <w:pPr>
              <w:spacing w:after="20"/>
            </w:pPr>
            <w:r>
              <w:rPr>
                <w:rFonts w:ascii="Times New Roman" w:hAnsi="Times New Roman"/>
                <w:b w:val="0"/>
                <w:i w:val="0"/>
                <w:sz w:val="19"/>
              </w:rPr>
              <w:t>Notifications</w:t>
            </w:r>
          </w:p>
        </w:tc>
        <w:tc>
          <w:tcPr>
            <w:tcW w:type="dxa" w:w="6964"/>
            <w:shd w:val="clear" w:color="auto" w:fill="EAF1F9"/>
          </w:tcPr>
          <w:p>
            <w:pPr>
              <w:spacing w:after="20"/>
            </w:pPr>
            <w:r>
              <w:rPr>
                <w:rFonts w:ascii="Times New Roman" w:hAnsi="Times New Roman"/>
                <w:b w:val="0"/>
                <w:i w:val="0"/>
                <w:sz w:val="19"/>
              </w:rPr>
              <w:t>notifications, push_subscriptions</w:t>
            </w:r>
          </w:p>
        </w:tc>
      </w:tr>
      <w:tr>
        <w:tc>
          <w:tcPr>
            <w:tcW w:type="dxa" w:w="2447"/>
          </w:tcPr>
          <w:p>
            <w:pPr>
              <w:spacing w:after="20"/>
            </w:pPr>
            <w:r>
              <w:rPr>
                <w:rFonts w:ascii="Times New Roman" w:hAnsi="Times New Roman"/>
                <w:b w:val="0"/>
                <w:i w:val="0"/>
                <w:sz w:val="19"/>
              </w:rPr>
              <w:t>Talents &amp; agences</w:t>
            </w:r>
          </w:p>
        </w:tc>
        <w:tc>
          <w:tcPr>
            <w:tcW w:type="dxa" w:w="6964"/>
          </w:tcPr>
          <w:p>
            <w:pPr>
              <w:spacing w:after="20"/>
            </w:pPr>
            <w:r>
              <w:rPr>
                <w:rFonts w:ascii="Times New Roman" w:hAnsi="Times New Roman"/>
                <w:b w:val="0"/>
                <w:i w:val="0"/>
                <w:sz w:val="19"/>
              </w:rPr>
              <w:t>saved_freelancers, talent_lists, talent_list_freelancers, agencies, agency_members, agency_invitations</w:t>
            </w:r>
          </w:p>
        </w:tc>
      </w:tr>
      <w:tr>
        <w:tc>
          <w:tcPr>
            <w:tcW w:type="dxa" w:w="2447"/>
            <w:shd w:val="clear" w:color="auto" w:fill="EAF1F9"/>
          </w:tcPr>
          <w:p>
            <w:pPr>
              <w:spacing w:after="20"/>
            </w:pPr>
            <w:r>
              <w:rPr>
                <w:rFonts w:ascii="Times New Roman" w:hAnsi="Times New Roman"/>
                <w:b w:val="0"/>
                <w:i w:val="0"/>
                <w:sz w:val="19"/>
              </w:rPr>
              <w:t>Évaluations &amp; IA</w:t>
            </w:r>
          </w:p>
        </w:tc>
        <w:tc>
          <w:tcPr>
            <w:tcW w:type="dxa" w:w="6964"/>
            <w:shd w:val="clear" w:color="auto" w:fill="EAF1F9"/>
          </w:tcPr>
          <w:p>
            <w:pPr>
              <w:spacing w:after="20"/>
            </w:pPr>
            <w:r>
              <w:rPr>
                <w:rFonts w:ascii="Times New Roman" w:hAnsi="Times New Roman"/>
                <w:b w:val="0"/>
                <w:i w:val="0"/>
                <w:sz w:val="19"/>
              </w:rPr>
              <w:t>reviews, ai_histories</w:t>
            </w:r>
          </w:p>
        </w:tc>
      </w:tr>
      <w:tr>
        <w:tc>
          <w:tcPr>
            <w:tcW w:type="dxa" w:w="2447"/>
          </w:tcPr>
          <w:p>
            <w:pPr>
              <w:spacing w:after="20"/>
            </w:pPr>
            <w:r>
              <w:rPr>
                <w:rFonts w:ascii="Times New Roman" w:hAnsi="Times New Roman"/>
                <w:b w:val="0"/>
                <w:i w:val="0"/>
                <w:sz w:val="19"/>
              </w:rPr>
              <w:t>Transverses &amp; système</w:t>
            </w:r>
          </w:p>
        </w:tc>
        <w:tc>
          <w:tcPr>
            <w:tcW w:type="dxa" w:w="6964"/>
          </w:tcPr>
          <w:p>
            <w:pPr>
              <w:spacing w:after="20"/>
            </w:pPr>
            <w:r>
              <w:rPr>
                <w:rFonts w:ascii="Times New Roman" w:hAnsi="Times New Roman"/>
                <w:b w:val="0"/>
                <w:i w:val="0"/>
                <w:sz w:val="19"/>
              </w:rPr>
              <w:t>audit_logs, tax_documents, portfolios, sessions, cache, jobs, failed_jobs</w:t>
            </w:r>
          </w:p>
        </w:tc>
      </w:tr>
    </w:tbl>
    <w:p>
      <w:pPr>
        <w:pStyle w:val="Caption"/>
      </w:pPr>
      <w:r>
        <w:t xml:space="preserve">Tableau </w:t>
      </w:r>
      <w:fldSimple w:instr=" SEQ Tableau \* ARABIC ">
        <w:r>
          <w:t>1</w:t>
        </w:r>
      </w:fldSimple>
      <w:r>
        <w:t>: Vue d'ensemble des tables de la base, par domaine</w:t>
      </w:r>
    </w:p>
    <w:p>
      <w:r>
        <w:rPr>
          <w:rFonts w:ascii="Times New Roman" w:hAnsi="Times New Roman"/>
          <w:b w:val="0"/>
          <w:i w:val="0"/>
          <w:sz w:val="23"/>
        </w:rPr>
        <w:t>Cette organisation reflète fidèlement les modules fonctionnels de l'application et illustre la richesse du domaine couvert par Panda. Les contraintes d'intégrité référentielle (clés étrangères) garantissent la cohérence entre ces tables — par exemple, la suppression d'un utilisateur propage en cascade la suppression de son portefeuille et de ses profils.</w:t>
      </w:r>
    </w:p>
    <w:p>
      <w:pPr>
        <w:pStyle w:val="Heading2"/>
      </w:pPr>
      <w:r>
        <w:t>VIII.  Choix technologiques</w:t>
      </w:r>
    </w:p>
    <w:p>
      <w:r>
        <w:rPr>
          <w:rFonts w:ascii="Times New Roman" w:hAnsi="Times New Roman"/>
          <w:b w:val="0"/>
          <w:i w:val="0"/>
          <w:sz w:val="23"/>
        </w:rPr>
        <w:t>Les technologies ont été sélectionnées pour leur maturité, leur écosystème et leur adéquation au besoin. Les tableaux suivants récapitulent la pile retenue.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Calibri" w:hAnsi="Calibri"/>
                <w:b/>
                <w:color w:val="FFFFFF"/>
                <w:sz w:val="19"/>
              </w:rPr>
              <w:t>Back-end</w:t>
            </w:r>
          </w:p>
        </w:tc>
        <w:tc>
          <w:tcPr>
            <w:tcW w:type="dxa" w:w="6211"/>
            <w:shd w:val="clear" w:color="auto" w:fill="1F4E79"/>
          </w:tcPr>
          <w:p>
            <w:pPr>
              <w:jc w:val="left"/>
            </w:pPr>
            <w:r>
              <w:rPr>
                <w:rFonts w:ascii="Calibri" w:hAnsi="Calibri"/>
                <w:b/>
                <w:color w:val="FFFFFF"/>
                <w:sz w:val="19"/>
              </w:rPr>
              <w:t>Rôle</w:t>
            </w:r>
          </w:p>
        </w:tc>
      </w:tr>
      <w:tr>
        <w:tc>
          <w:tcPr>
            <w:tcW w:type="dxa" w:w="3200"/>
          </w:tcPr>
          <w:p>
            <w:pPr>
              <w:spacing w:after="20"/>
            </w:pPr>
            <w:r>
              <w:rPr>
                <w:rFonts w:ascii="Times New Roman" w:hAnsi="Times New Roman"/>
                <w:b w:val="0"/>
                <w:i w:val="0"/>
                <w:sz w:val="19"/>
              </w:rPr>
              <w:t>Laravel 12 (PHP 8.2)</w:t>
            </w:r>
          </w:p>
        </w:tc>
        <w:tc>
          <w:tcPr>
            <w:tcW w:type="dxa" w:w="6211"/>
          </w:tcPr>
          <w:p>
            <w:pPr>
              <w:spacing w:after="20"/>
            </w:pPr>
            <w:r>
              <w:rPr>
                <w:rFonts w:ascii="Times New Roman" w:hAnsi="Times New Roman"/>
                <w:b w:val="0"/>
                <w:i w:val="0"/>
                <w:sz w:val="19"/>
              </w:rPr>
              <w:t>Framework MVC, API REST, écosystème riche</w:t>
            </w:r>
          </w:p>
        </w:tc>
      </w:tr>
      <w:tr>
        <w:tc>
          <w:tcPr>
            <w:tcW w:type="dxa" w:w="3200"/>
            <w:shd w:val="clear" w:color="auto" w:fill="EAF1F9"/>
          </w:tcPr>
          <w:p>
            <w:pPr>
              <w:spacing w:after="20"/>
            </w:pPr>
            <w:r>
              <w:rPr>
                <w:rFonts w:ascii="Times New Roman" w:hAnsi="Times New Roman"/>
                <w:b w:val="0"/>
                <w:i w:val="0"/>
                <w:sz w:val="19"/>
              </w:rPr>
              <w:t>Laravel Sanctum</w:t>
            </w:r>
          </w:p>
        </w:tc>
        <w:tc>
          <w:tcPr>
            <w:tcW w:type="dxa" w:w="6211"/>
            <w:shd w:val="clear" w:color="auto" w:fill="EAF1F9"/>
          </w:tcPr>
          <w:p>
            <w:pPr>
              <w:spacing w:after="20"/>
            </w:pPr>
            <w:r>
              <w:rPr>
                <w:rFonts w:ascii="Times New Roman" w:hAnsi="Times New Roman"/>
                <w:b w:val="0"/>
                <w:i w:val="0"/>
                <w:sz w:val="19"/>
              </w:rPr>
              <w:t>Authentification par jeton pour SPA</w:t>
            </w:r>
          </w:p>
        </w:tc>
      </w:tr>
      <w:tr>
        <w:tc>
          <w:tcPr>
            <w:tcW w:type="dxa" w:w="3200"/>
          </w:tcPr>
          <w:p>
            <w:pPr>
              <w:spacing w:after="20"/>
            </w:pPr>
            <w:r>
              <w:rPr>
                <w:rFonts w:ascii="Times New Roman" w:hAnsi="Times New Roman"/>
                <w:b w:val="0"/>
                <w:i w:val="0"/>
                <w:sz w:val="19"/>
              </w:rPr>
              <w:t>Laravel Socialite</w:t>
            </w:r>
          </w:p>
        </w:tc>
        <w:tc>
          <w:tcPr>
            <w:tcW w:type="dxa" w:w="6211"/>
          </w:tcPr>
          <w:p>
            <w:pPr>
              <w:spacing w:after="20"/>
            </w:pPr>
            <w:r>
              <w:rPr>
                <w:rFonts w:ascii="Times New Roman" w:hAnsi="Times New Roman"/>
                <w:b w:val="0"/>
                <w:i w:val="0"/>
                <w:sz w:val="19"/>
              </w:rPr>
              <w:t>Authentification OAuth (Google)</w:t>
            </w:r>
          </w:p>
        </w:tc>
      </w:tr>
      <w:tr>
        <w:tc>
          <w:tcPr>
            <w:tcW w:type="dxa" w:w="3200"/>
            <w:shd w:val="clear" w:color="auto" w:fill="EAF1F9"/>
          </w:tcPr>
          <w:p>
            <w:pPr>
              <w:spacing w:after="20"/>
            </w:pPr>
            <w:r>
              <w:rPr>
                <w:rFonts w:ascii="Times New Roman" w:hAnsi="Times New Roman"/>
                <w:b w:val="0"/>
                <w:i w:val="0"/>
                <w:sz w:val="19"/>
              </w:rPr>
              <w:t>Laravel Reverb</w:t>
            </w:r>
          </w:p>
        </w:tc>
        <w:tc>
          <w:tcPr>
            <w:tcW w:type="dxa" w:w="6211"/>
            <w:shd w:val="clear" w:color="auto" w:fill="EAF1F9"/>
          </w:tcPr>
          <w:p>
            <w:pPr>
              <w:spacing w:after="20"/>
            </w:pPr>
            <w:r>
              <w:rPr>
                <w:rFonts w:ascii="Times New Roman" w:hAnsi="Times New Roman"/>
                <w:b w:val="0"/>
                <w:i w:val="0"/>
                <w:sz w:val="19"/>
              </w:rPr>
              <w:t>Serveur WebSocket pour le temps réel</w:t>
            </w:r>
          </w:p>
        </w:tc>
      </w:tr>
      <w:tr>
        <w:tc>
          <w:tcPr>
            <w:tcW w:type="dxa" w:w="3200"/>
          </w:tcPr>
          <w:p>
            <w:pPr>
              <w:spacing w:after="20"/>
            </w:pPr>
            <w:r>
              <w:rPr>
                <w:rFonts w:ascii="Times New Roman" w:hAnsi="Times New Roman"/>
                <w:b w:val="0"/>
                <w:i w:val="0"/>
                <w:sz w:val="19"/>
              </w:rPr>
              <w:t>Stripe PHP SDK</w:t>
            </w:r>
          </w:p>
        </w:tc>
        <w:tc>
          <w:tcPr>
            <w:tcW w:type="dxa" w:w="6211"/>
          </w:tcPr>
          <w:p>
            <w:pPr>
              <w:spacing w:after="20"/>
            </w:pPr>
            <w:r>
              <w:rPr>
                <w:rFonts w:ascii="Times New Roman" w:hAnsi="Times New Roman"/>
                <w:b w:val="0"/>
                <w:i w:val="0"/>
                <w:sz w:val="19"/>
              </w:rPr>
              <w:t>Paiements, Checkout et Connect</w:t>
            </w:r>
          </w:p>
        </w:tc>
      </w:tr>
      <w:tr>
        <w:tc>
          <w:tcPr>
            <w:tcW w:type="dxa" w:w="3200"/>
            <w:shd w:val="clear" w:color="auto" w:fill="EAF1F9"/>
          </w:tcPr>
          <w:p>
            <w:pPr>
              <w:spacing w:after="20"/>
            </w:pPr>
            <w:r>
              <w:rPr>
                <w:rFonts w:ascii="Times New Roman" w:hAnsi="Times New Roman"/>
                <w:b w:val="0"/>
                <w:i w:val="0"/>
                <w:sz w:val="19"/>
              </w:rPr>
              <w:t>MySQL 8 · Eloquent ORM</w:t>
            </w:r>
          </w:p>
        </w:tc>
        <w:tc>
          <w:tcPr>
            <w:tcW w:type="dxa" w:w="6211"/>
            <w:shd w:val="clear" w:color="auto" w:fill="EAF1F9"/>
          </w:tcPr>
          <w:p>
            <w:pPr>
              <w:spacing w:after="20"/>
            </w:pPr>
            <w:r>
              <w:rPr>
                <w:rFonts w:ascii="Times New Roman" w:hAnsi="Times New Roman"/>
                <w:b w:val="0"/>
                <w:i w:val="0"/>
                <w:sz w:val="19"/>
              </w:rPr>
              <w:t>Base relationnelle et couche d'abstraction</w:t>
            </w:r>
          </w:p>
        </w:tc>
      </w:tr>
      <w:tr>
        <w:tc>
          <w:tcPr>
            <w:tcW w:type="dxa" w:w="3200"/>
          </w:tcPr>
          <w:p>
            <w:pPr>
              <w:spacing w:after="20"/>
            </w:pPr>
            <w:r>
              <w:rPr>
                <w:rFonts w:ascii="Times New Roman" w:hAnsi="Times New Roman"/>
                <w:b w:val="0"/>
                <w:i w:val="0"/>
                <w:sz w:val="19"/>
              </w:rPr>
              <w:t>Redis</w:t>
            </w:r>
          </w:p>
        </w:tc>
        <w:tc>
          <w:tcPr>
            <w:tcW w:type="dxa" w:w="6211"/>
          </w:tcPr>
          <w:p>
            <w:pPr>
              <w:spacing w:after="20"/>
            </w:pPr>
            <w:r>
              <w:rPr>
                <w:rFonts w:ascii="Times New Roman" w:hAnsi="Times New Roman"/>
                <w:b w:val="0"/>
                <w:i w:val="0"/>
                <w:sz w:val="19"/>
              </w:rPr>
              <w:t>Cache, sessions et file d'attente</w:t>
            </w:r>
          </w:p>
        </w:tc>
      </w:tr>
    </w:tbl>
    <w:p>
      <w:pPr>
        <w:pStyle w:val="Caption"/>
      </w:pPr>
      <w:r>
        <w:t xml:space="preserve">Tableau </w:t>
      </w:r>
      <w:fldSimple w:instr=" SEQ Tableau \* ARABIC ">
        <w:r>
          <w:t>1</w:t>
        </w:r>
      </w:fldSimple>
      <w:r>
        <w:t>: Pile technologique back-end</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Calibri" w:hAnsi="Calibri"/>
                <w:b/>
                <w:color w:val="FFFFFF"/>
                <w:sz w:val="19"/>
              </w:rPr>
              <w:t>Front-end</w:t>
            </w:r>
          </w:p>
        </w:tc>
        <w:tc>
          <w:tcPr>
            <w:tcW w:type="dxa" w:w="6211"/>
            <w:shd w:val="clear" w:color="auto" w:fill="1F4E79"/>
          </w:tcPr>
          <w:p>
            <w:pPr>
              <w:jc w:val="left"/>
            </w:pPr>
            <w:r>
              <w:rPr>
                <w:rFonts w:ascii="Calibri" w:hAnsi="Calibri"/>
                <w:b/>
                <w:color w:val="FFFFFF"/>
                <w:sz w:val="19"/>
              </w:rPr>
              <w:t>Rôle</w:t>
            </w:r>
          </w:p>
        </w:tc>
      </w:tr>
      <w:tr>
        <w:tc>
          <w:tcPr>
            <w:tcW w:type="dxa" w:w="3200"/>
          </w:tcPr>
          <w:p>
            <w:pPr>
              <w:spacing w:after="20"/>
            </w:pPr>
            <w:r>
              <w:rPr>
                <w:rFonts w:ascii="Times New Roman" w:hAnsi="Times New Roman"/>
                <w:b w:val="0"/>
                <w:i w:val="0"/>
                <w:sz w:val="19"/>
              </w:rPr>
              <w:t>React 19 + Vite</w:t>
            </w:r>
          </w:p>
        </w:tc>
        <w:tc>
          <w:tcPr>
            <w:tcW w:type="dxa" w:w="6211"/>
          </w:tcPr>
          <w:p>
            <w:pPr>
              <w:spacing w:after="20"/>
            </w:pPr>
            <w:r>
              <w:rPr>
                <w:rFonts w:ascii="Times New Roman" w:hAnsi="Times New Roman"/>
                <w:b w:val="0"/>
                <w:i w:val="0"/>
                <w:sz w:val="19"/>
              </w:rPr>
              <w:t>Bibliothèque UI et outil de build rapide</w:t>
            </w:r>
          </w:p>
        </w:tc>
      </w:tr>
      <w:tr>
        <w:tc>
          <w:tcPr>
            <w:tcW w:type="dxa" w:w="3200"/>
            <w:shd w:val="clear" w:color="auto" w:fill="EAF1F9"/>
          </w:tcPr>
          <w:p>
            <w:pPr>
              <w:spacing w:after="20"/>
            </w:pPr>
            <w:r>
              <w:rPr>
                <w:rFonts w:ascii="Times New Roman" w:hAnsi="Times New Roman"/>
                <w:b w:val="0"/>
                <w:i w:val="0"/>
                <w:sz w:val="19"/>
              </w:rPr>
              <w:t>TailwindCSS</w:t>
            </w:r>
          </w:p>
        </w:tc>
        <w:tc>
          <w:tcPr>
            <w:tcW w:type="dxa" w:w="6211"/>
            <w:shd w:val="clear" w:color="auto" w:fill="EAF1F9"/>
          </w:tcPr>
          <w:p>
            <w:pPr>
              <w:spacing w:after="20"/>
            </w:pPr>
            <w:r>
              <w:rPr>
                <w:rFonts w:ascii="Times New Roman" w:hAnsi="Times New Roman"/>
                <w:b w:val="0"/>
                <w:i w:val="0"/>
                <w:sz w:val="19"/>
              </w:rPr>
              <w:t>Framework CSS utilitaire, design responsive</w:t>
            </w:r>
          </w:p>
        </w:tc>
      </w:tr>
      <w:tr>
        <w:tc>
          <w:tcPr>
            <w:tcW w:type="dxa" w:w="3200"/>
          </w:tcPr>
          <w:p>
            <w:pPr>
              <w:spacing w:after="20"/>
            </w:pPr>
            <w:r>
              <w:rPr>
                <w:rFonts w:ascii="Times New Roman" w:hAnsi="Times New Roman"/>
                <w:b w:val="0"/>
                <w:i w:val="0"/>
                <w:sz w:val="19"/>
              </w:rPr>
              <w:t>Zustand</w:t>
            </w:r>
          </w:p>
        </w:tc>
        <w:tc>
          <w:tcPr>
            <w:tcW w:type="dxa" w:w="6211"/>
          </w:tcPr>
          <w:p>
            <w:pPr>
              <w:spacing w:after="20"/>
            </w:pPr>
            <w:r>
              <w:rPr>
                <w:rFonts w:ascii="Times New Roman" w:hAnsi="Times New Roman"/>
                <w:b w:val="0"/>
                <w:i w:val="0"/>
                <w:sz w:val="19"/>
              </w:rPr>
              <w:t>Gestion d'état globale légère</w:t>
            </w:r>
          </w:p>
        </w:tc>
      </w:tr>
      <w:tr>
        <w:tc>
          <w:tcPr>
            <w:tcW w:type="dxa" w:w="3200"/>
            <w:shd w:val="clear" w:color="auto" w:fill="EAF1F9"/>
          </w:tcPr>
          <w:p>
            <w:pPr>
              <w:spacing w:after="20"/>
            </w:pPr>
            <w:r>
              <w:rPr>
                <w:rFonts w:ascii="Times New Roman" w:hAnsi="Times New Roman"/>
                <w:b w:val="0"/>
                <w:i w:val="0"/>
                <w:sz w:val="19"/>
              </w:rPr>
              <w:t>React Router · Axios</w:t>
            </w:r>
          </w:p>
        </w:tc>
        <w:tc>
          <w:tcPr>
            <w:tcW w:type="dxa" w:w="6211"/>
            <w:shd w:val="clear" w:color="auto" w:fill="EAF1F9"/>
          </w:tcPr>
          <w:p>
            <w:pPr>
              <w:spacing w:after="20"/>
            </w:pPr>
            <w:r>
              <w:rPr>
                <w:rFonts w:ascii="Times New Roman" w:hAnsi="Times New Roman"/>
                <w:b w:val="0"/>
                <w:i w:val="0"/>
                <w:sz w:val="19"/>
              </w:rPr>
              <w:t>Navigation SPA et client HTTP</w:t>
            </w:r>
          </w:p>
        </w:tc>
      </w:tr>
      <w:tr>
        <w:tc>
          <w:tcPr>
            <w:tcW w:type="dxa" w:w="3200"/>
          </w:tcPr>
          <w:p>
            <w:pPr>
              <w:spacing w:after="20"/>
            </w:pPr>
            <w:r>
              <w:rPr>
                <w:rFonts w:ascii="Times New Roman" w:hAnsi="Times New Roman"/>
                <w:b w:val="0"/>
                <w:i w:val="0"/>
                <w:sz w:val="19"/>
              </w:rPr>
              <w:t>Laravel Echo · Pusher-js</w:t>
            </w:r>
          </w:p>
        </w:tc>
        <w:tc>
          <w:tcPr>
            <w:tcW w:type="dxa" w:w="6211"/>
          </w:tcPr>
          <w:p>
            <w:pPr>
              <w:spacing w:after="20"/>
            </w:pPr>
            <w:r>
              <w:rPr>
                <w:rFonts w:ascii="Times New Roman" w:hAnsi="Times New Roman"/>
                <w:b w:val="0"/>
                <w:i w:val="0"/>
                <w:sz w:val="19"/>
              </w:rPr>
              <w:t>Réception des événements temps réel</w:t>
            </w:r>
          </w:p>
        </w:tc>
      </w:tr>
      <w:tr>
        <w:tc>
          <w:tcPr>
            <w:tcW w:type="dxa" w:w="3200"/>
            <w:shd w:val="clear" w:color="auto" w:fill="EAF1F9"/>
          </w:tcPr>
          <w:p>
            <w:pPr>
              <w:spacing w:after="20"/>
            </w:pPr>
            <w:r>
              <w:rPr>
                <w:rFonts w:ascii="Times New Roman" w:hAnsi="Times New Roman"/>
                <w:b w:val="0"/>
                <w:i w:val="0"/>
                <w:sz w:val="19"/>
              </w:rPr>
              <w:t>Framer Motion · Recharts</w:t>
            </w:r>
          </w:p>
        </w:tc>
        <w:tc>
          <w:tcPr>
            <w:tcW w:type="dxa" w:w="6211"/>
            <w:shd w:val="clear" w:color="auto" w:fill="EAF1F9"/>
          </w:tcPr>
          <w:p>
            <w:pPr>
              <w:spacing w:after="20"/>
            </w:pPr>
            <w:r>
              <w:rPr>
                <w:rFonts w:ascii="Times New Roman" w:hAnsi="Times New Roman"/>
                <w:b w:val="0"/>
                <w:i w:val="0"/>
                <w:sz w:val="19"/>
              </w:rPr>
              <w:t>Animations et visualisation de données</w:t>
            </w:r>
          </w:p>
        </w:tc>
      </w:tr>
    </w:tbl>
    <w:p>
      <w:pPr>
        <w:pStyle w:val="Caption"/>
      </w:pPr>
      <w:r>
        <w:t xml:space="preserve">Tableau </w:t>
      </w:r>
      <w:fldSimple w:instr=" SEQ Tableau \* ARABIC ">
        <w:r>
          <w:t>1</w:t>
        </w:r>
      </w:fldSimple>
      <w:r>
        <w:t>: Pile technologique front-end</w:t>
      </w:r>
    </w:p>
    <w:p>
      <w:pPr>
        <w:pStyle w:val="Heading2"/>
      </w:pPr>
      <w:r>
        <w:t>IX.  Conclusion du chapitre</w:t>
      </w:r>
    </w:p>
    <w:p>
      <w:r>
        <w:rPr>
          <w:rFonts w:ascii="Times New Roman" w:hAnsi="Times New Roman"/>
          <w:b w:val="0"/>
          <w:i w:val="0"/>
          <w:sz w:val="23"/>
        </w:rPr>
        <w:t xml:space="preserve">Ce chapitre a présenté la conception complète de Panda : une architecture découplée et en couches, des mécanismes de sécurité en profondeur, une modélisation objet structurée autour du contrat, des comportements dynamiques formalisés par des diagrammes de séquence et d'états, et une base de données rigoureusement conçue selon Merise. Cette conception fournit un plan directeur cohérent. Le chapitre suivant en présente la </w:t>
      </w:r>
      <w:r>
        <w:rPr>
          <w:rFonts w:ascii="Times New Roman" w:hAnsi="Times New Roman"/>
          <w:b/>
          <w:i w:val="0"/>
          <w:sz w:val="23"/>
        </w:rPr>
        <w:t>réalisation</w:t>
      </w:r>
      <w:r>
        <w:rPr>
          <w:rFonts w:ascii="Times New Roman" w:hAnsi="Times New Roman"/>
          <w:b w:val="0"/>
          <w:i w:val="0"/>
          <w:sz w:val="23"/>
        </w:rPr>
        <w:t xml:space="preserve"> concrète, illustrée par des extraits de code et la présentation des interfaces.</w:t>
      </w:r>
    </w:p>
    <w:p>
      <w:r>
        <w:br w:type="page"/>
      </w:r>
    </w:p>
    <w:p>
      <w:pPr>
        <w:pStyle w:val="Heading1"/>
      </w:pPr>
      <w:r>
        <w:t>Chapitre 4 : Réalisation de l'application</w:t>
      </w:r>
    </w:p>
    <w:p>
      <w:r>
        <w:rPr>
          <w:rFonts w:ascii="Times New Roman" w:hAnsi="Times New Roman"/>
          <w:b w:val="0"/>
          <w:i w:val="0"/>
          <w:sz w:val="23"/>
        </w:rPr>
        <w:t>Ce chapitre présente la mise en œuvre concrète de Panda. Après avoir décrit l'environnement de développement et l'organisation du code, il détaille — à travers des extraits significatifs — les briques techniques les plus structurantes : le moteur financier, la sécurité, la communication temps réel, l'intégration de Stripe et l'intelligence artificielle. Il s'achève par une présentation des principales interfaces utilisateur de la plateforme.</w:t>
      </w:r>
    </w:p>
    <w:p>
      <w:pPr>
        <w:pStyle w:val="Heading2"/>
      </w:pPr>
      <w:r>
        <w:t>I.  Environnement de développement</w:t>
      </w:r>
    </w:p>
    <w:p>
      <w:r>
        <w:rPr>
          <w:rFonts w:ascii="Times New Roman" w:hAnsi="Times New Roman"/>
          <w:b w:val="0"/>
          <w:i w:val="0"/>
          <w:sz w:val="23"/>
        </w:rPr>
        <w:t>Le projet a été développé dans un environnement outillé et reproductible, conforme aux pratiques professionnelles.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823"/>
            <w:shd w:val="clear" w:color="auto" w:fill="1F4E79"/>
          </w:tcPr>
          <w:p>
            <w:pPr>
              <w:jc w:val="left"/>
            </w:pPr>
            <w:r>
              <w:rPr>
                <w:rFonts w:ascii="Calibri" w:hAnsi="Calibri"/>
                <w:b/>
                <w:color w:val="FFFFFF"/>
                <w:sz w:val="19"/>
              </w:rPr>
              <w:t>Outil</w:t>
            </w:r>
          </w:p>
        </w:tc>
        <w:tc>
          <w:tcPr>
            <w:tcW w:type="dxa" w:w="6588"/>
            <w:shd w:val="clear" w:color="auto" w:fill="1F4E79"/>
          </w:tcPr>
          <w:p>
            <w:pPr>
              <w:jc w:val="left"/>
            </w:pPr>
            <w:r>
              <w:rPr>
                <w:rFonts w:ascii="Calibri" w:hAnsi="Calibri"/>
                <w:b/>
                <w:color w:val="FFFFFF"/>
                <w:sz w:val="19"/>
              </w:rPr>
              <w:t>Usage</w:t>
            </w:r>
          </w:p>
        </w:tc>
      </w:tr>
      <w:tr>
        <w:tc>
          <w:tcPr>
            <w:tcW w:type="dxa" w:w="2823"/>
          </w:tcPr>
          <w:p>
            <w:pPr>
              <w:spacing w:after="20"/>
            </w:pPr>
            <w:r>
              <w:rPr>
                <w:rFonts w:ascii="Times New Roman" w:hAnsi="Times New Roman"/>
                <w:b w:val="0"/>
                <w:i w:val="0"/>
                <w:sz w:val="19"/>
              </w:rPr>
              <w:t>Visual Studio Code</w:t>
            </w:r>
          </w:p>
        </w:tc>
        <w:tc>
          <w:tcPr>
            <w:tcW w:type="dxa" w:w="6588"/>
          </w:tcPr>
          <w:p>
            <w:pPr>
              <w:spacing w:after="20"/>
            </w:pPr>
            <w:r>
              <w:rPr>
                <w:rFonts w:ascii="Times New Roman" w:hAnsi="Times New Roman"/>
                <w:b w:val="0"/>
                <w:i w:val="0"/>
                <w:sz w:val="19"/>
              </w:rPr>
              <w:t>Éditeur principal (extensions PHP, Laravel, React)</w:t>
            </w:r>
          </w:p>
        </w:tc>
      </w:tr>
      <w:tr>
        <w:tc>
          <w:tcPr>
            <w:tcW w:type="dxa" w:w="2823"/>
            <w:shd w:val="clear" w:color="auto" w:fill="EAF1F9"/>
          </w:tcPr>
          <w:p>
            <w:pPr>
              <w:spacing w:after="20"/>
            </w:pPr>
            <w:r>
              <w:rPr>
                <w:rFonts w:ascii="Times New Roman" w:hAnsi="Times New Roman"/>
                <w:b w:val="0"/>
                <w:i w:val="0"/>
                <w:sz w:val="19"/>
              </w:rPr>
              <w:t>Composer</w:t>
            </w:r>
          </w:p>
        </w:tc>
        <w:tc>
          <w:tcPr>
            <w:tcW w:type="dxa" w:w="6588"/>
            <w:shd w:val="clear" w:color="auto" w:fill="EAF1F9"/>
          </w:tcPr>
          <w:p>
            <w:pPr>
              <w:spacing w:after="20"/>
            </w:pPr>
            <w:r>
              <w:rPr>
                <w:rFonts w:ascii="Times New Roman" w:hAnsi="Times New Roman"/>
                <w:b w:val="0"/>
                <w:i w:val="0"/>
                <w:sz w:val="19"/>
              </w:rPr>
              <w:t>Gestionnaire de dépendances PHP</w:t>
            </w:r>
          </w:p>
        </w:tc>
      </w:tr>
      <w:tr>
        <w:tc>
          <w:tcPr>
            <w:tcW w:type="dxa" w:w="2823"/>
          </w:tcPr>
          <w:p>
            <w:pPr>
              <w:spacing w:after="20"/>
            </w:pPr>
            <w:r>
              <w:rPr>
                <w:rFonts w:ascii="Times New Roman" w:hAnsi="Times New Roman"/>
                <w:b w:val="0"/>
                <w:i w:val="0"/>
                <w:sz w:val="19"/>
              </w:rPr>
              <w:t>npm / Vite</w:t>
            </w:r>
          </w:p>
        </w:tc>
        <w:tc>
          <w:tcPr>
            <w:tcW w:type="dxa" w:w="6588"/>
          </w:tcPr>
          <w:p>
            <w:pPr>
              <w:spacing w:after="20"/>
            </w:pPr>
            <w:r>
              <w:rPr>
                <w:rFonts w:ascii="Times New Roman" w:hAnsi="Times New Roman"/>
                <w:b w:val="0"/>
                <w:i w:val="0"/>
                <w:sz w:val="19"/>
              </w:rPr>
              <w:t>Gestion des paquets et build du front-end React</w:t>
            </w:r>
          </w:p>
        </w:tc>
      </w:tr>
      <w:tr>
        <w:tc>
          <w:tcPr>
            <w:tcW w:type="dxa" w:w="2823"/>
            <w:shd w:val="clear" w:color="auto" w:fill="EAF1F9"/>
          </w:tcPr>
          <w:p>
            <w:pPr>
              <w:spacing w:after="20"/>
            </w:pPr>
            <w:r>
              <w:rPr>
                <w:rFonts w:ascii="Times New Roman" w:hAnsi="Times New Roman"/>
                <w:b w:val="0"/>
                <w:i w:val="0"/>
                <w:sz w:val="19"/>
              </w:rPr>
              <w:t>Git / GitHub</w:t>
            </w:r>
          </w:p>
        </w:tc>
        <w:tc>
          <w:tcPr>
            <w:tcW w:type="dxa" w:w="6588"/>
            <w:shd w:val="clear" w:color="auto" w:fill="EAF1F9"/>
          </w:tcPr>
          <w:p>
            <w:pPr>
              <w:spacing w:after="20"/>
            </w:pPr>
            <w:r>
              <w:rPr>
                <w:rFonts w:ascii="Times New Roman" w:hAnsi="Times New Roman"/>
                <w:b w:val="0"/>
                <w:i w:val="0"/>
                <w:sz w:val="19"/>
              </w:rPr>
              <w:t>Versionnement du code et historique</w:t>
            </w:r>
          </w:p>
        </w:tc>
      </w:tr>
      <w:tr>
        <w:tc>
          <w:tcPr>
            <w:tcW w:type="dxa" w:w="2823"/>
          </w:tcPr>
          <w:p>
            <w:pPr>
              <w:spacing w:after="20"/>
            </w:pPr>
            <w:r>
              <w:rPr>
                <w:rFonts w:ascii="Times New Roman" w:hAnsi="Times New Roman"/>
                <w:b w:val="0"/>
                <w:i w:val="0"/>
                <w:sz w:val="19"/>
              </w:rPr>
              <w:t>MySQL · phpMyAdmin</w:t>
            </w:r>
          </w:p>
        </w:tc>
        <w:tc>
          <w:tcPr>
            <w:tcW w:type="dxa" w:w="6588"/>
          </w:tcPr>
          <w:p>
            <w:pPr>
              <w:spacing w:after="20"/>
            </w:pPr>
            <w:r>
              <w:rPr>
                <w:rFonts w:ascii="Times New Roman" w:hAnsi="Times New Roman"/>
                <w:b w:val="0"/>
                <w:i w:val="0"/>
                <w:sz w:val="19"/>
              </w:rPr>
              <w:t>Base de données et administration</w:t>
            </w:r>
          </w:p>
        </w:tc>
      </w:tr>
      <w:tr>
        <w:tc>
          <w:tcPr>
            <w:tcW w:type="dxa" w:w="2823"/>
            <w:shd w:val="clear" w:color="auto" w:fill="EAF1F9"/>
          </w:tcPr>
          <w:p>
            <w:pPr>
              <w:spacing w:after="20"/>
            </w:pPr>
            <w:r>
              <w:rPr>
                <w:rFonts w:ascii="Times New Roman" w:hAnsi="Times New Roman"/>
                <w:b w:val="0"/>
                <w:i w:val="0"/>
                <w:sz w:val="19"/>
              </w:rPr>
              <w:t>Postman</w:t>
            </w:r>
          </w:p>
        </w:tc>
        <w:tc>
          <w:tcPr>
            <w:tcW w:type="dxa" w:w="6588"/>
            <w:shd w:val="clear" w:color="auto" w:fill="EAF1F9"/>
          </w:tcPr>
          <w:p>
            <w:pPr>
              <w:spacing w:after="20"/>
            </w:pPr>
            <w:r>
              <w:rPr>
                <w:rFonts w:ascii="Times New Roman" w:hAnsi="Times New Roman"/>
                <w:b w:val="0"/>
                <w:i w:val="0"/>
                <w:sz w:val="19"/>
              </w:rPr>
              <w:t>Tests et documentation des points d'API</w:t>
            </w:r>
          </w:p>
        </w:tc>
      </w:tr>
      <w:tr>
        <w:tc>
          <w:tcPr>
            <w:tcW w:type="dxa" w:w="2823"/>
          </w:tcPr>
          <w:p>
            <w:pPr>
              <w:spacing w:after="20"/>
            </w:pPr>
            <w:r>
              <w:rPr>
                <w:rFonts w:ascii="Times New Roman" w:hAnsi="Times New Roman"/>
                <w:b w:val="0"/>
                <w:i w:val="0"/>
                <w:sz w:val="19"/>
              </w:rPr>
              <w:t>Docker · Docker Compose</w:t>
            </w:r>
          </w:p>
        </w:tc>
        <w:tc>
          <w:tcPr>
            <w:tcW w:type="dxa" w:w="6588"/>
          </w:tcPr>
          <w:p>
            <w:pPr>
              <w:spacing w:after="20"/>
            </w:pPr>
            <w:r>
              <w:rPr>
                <w:rFonts w:ascii="Times New Roman" w:hAnsi="Times New Roman"/>
                <w:b w:val="0"/>
                <w:i w:val="0"/>
                <w:sz w:val="19"/>
              </w:rPr>
              <w:t>Conteneurisation et environnement de déploiement</w:t>
            </w:r>
          </w:p>
        </w:tc>
      </w:tr>
      <w:tr>
        <w:tc>
          <w:tcPr>
            <w:tcW w:type="dxa" w:w="2823"/>
            <w:shd w:val="clear" w:color="auto" w:fill="EAF1F9"/>
          </w:tcPr>
          <w:p>
            <w:pPr>
              <w:spacing w:after="20"/>
            </w:pPr>
            <w:r>
              <w:rPr>
                <w:rFonts w:ascii="Times New Roman" w:hAnsi="Times New Roman"/>
                <w:b w:val="0"/>
                <w:i w:val="0"/>
                <w:sz w:val="19"/>
              </w:rPr>
              <w:t>Ollama (Mistral)</w:t>
            </w:r>
          </w:p>
        </w:tc>
        <w:tc>
          <w:tcPr>
            <w:tcW w:type="dxa" w:w="6588"/>
            <w:shd w:val="clear" w:color="auto" w:fill="EAF1F9"/>
          </w:tcPr>
          <w:p>
            <w:pPr>
              <w:spacing w:after="20"/>
            </w:pPr>
            <w:r>
              <w:rPr>
                <w:rFonts w:ascii="Times New Roman" w:hAnsi="Times New Roman"/>
                <w:b w:val="0"/>
                <w:i w:val="0"/>
                <w:sz w:val="19"/>
              </w:rPr>
              <w:t>Serveur local de modèle de langage pour l'IA</w:t>
            </w:r>
          </w:p>
        </w:tc>
      </w:tr>
    </w:tbl>
    <w:p>
      <w:pPr>
        <w:pStyle w:val="Caption"/>
      </w:pPr>
      <w:r>
        <w:t xml:space="preserve">Tableau </w:t>
      </w:r>
      <w:fldSimple w:instr=" SEQ Tableau \* ARABIC ">
        <w:r>
          <w:t>1</w:t>
        </w:r>
      </w:fldSimple>
      <w:r>
        <w:t>: Environnement et outils de développement</w:t>
      </w:r>
    </w:p>
    <w:p>
      <w:pPr>
        <w:pStyle w:val="Heading2"/>
      </w:pPr>
      <w:r>
        <w:t>II.  Organisation du code source</w:t>
      </w:r>
    </w:p>
    <w:p>
      <w:r>
        <w:rPr>
          <w:rFonts w:ascii="Times New Roman" w:hAnsi="Times New Roman"/>
          <w:b w:val="0"/>
          <w:i w:val="0"/>
          <w:sz w:val="23"/>
        </w:rPr>
        <w:t>Le dépôt est organisé en deux applications distinctes — le back-end Laravel et le front-end React — favorisant le découplage. L'arborescence simplifiée est la suivante :</w:t>
      </w:r>
    </w:p>
    <w:p>
      <w:pPr>
        <w:spacing w:before="120" w:after="40"/>
      </w:pPr>
      <w:r>
        <w:rPr>
          <w:rFonts w:ascii="Calibri" w:hAnsi="Calibri"/>
          <w:b/>
          <w:color w:val="1F4E79"/>
          <w:sz w:val="19"/>
        </w:rPr>
        <w:t>Arborescence simplifiée du projet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panda/</w:t>
            </w:r>
          </w:p>
          <w:p>
            <w:pPr>
              <w:spacing w:after="0" w:line="240" w:lineRule="auto"/>
            </w:pPr>
            <w:r>
              <w:rPr>
                <w:rFonts w:ascii="Consolas" w:hAnsi="Consolas"/>
                <w:color w:val="1B2430"/>
                <w:sz w:val="17"/>
              </w:rPr>
              <w:t>├── backend-laravel/</w:t>
            </w:r>
          </w:p>
          <w:p>
            <w:pPr>
              <w:spacing w:after="0" w:line="240" w:lineRule="auto"/>
            </w:pPr>
            <w:r>
              <w:rPr>
                <w:rFonts w:ascii="Consolas" w:hAnsi="Consolas"/>
                <w:color w:val="1B2430"/>
                <w:sz w:val="17"/>
              </w:rPr>
              <w:t>│   ├── app/</w:t>
            </w:r>
          </w:p>
          <w:p>
            <w:pPr>
              <w:spacing w:after="0" w:line="240" w:lineRule="auto"/>
            </w:pPr>
            <w:r>
              <w:rPr>
                <w:rFonts w:ascii="Consolas" w:hAnsi="Consolas"/>
                <w:color w:val="1B2430"/>
                <w:sz w:val="17"/>
              </w:rPr>
              <w:t>│   │   ├── Http/Controllers/API/   (Auth, Jobs, Contracts, Payments, Chat, AI, Admin…)</w:t>
            </w:r>
          </w:p>
          <w:p>
            <w:pPr>
              <w:spacing w:after="0" w:line="240" w:lineRule="auto"/>
            </w:pPr>
            <w:r>
              <w:rPr>
                <w:rFonts w:ascii="Consolas" w:hAnsi="Consolas"/>
                <w:color w:val="1B2430"/>
                <w:sz w:val="17"/>
              </w:rPr>
              <w:t>│   │   ├── Http/Middleware/         (auth, admin, throttle)</w:t>
            </w:r>
          </w:p>
          <w:p>
            <w:pPr>
              <w:spacing w:after="0" w:line="240" w:lineRule="auto"/>
            </w:pPr>
            <w:r>
              <w:rPr>
                <w:rFonts w:ascii="Consolas" w:hAnsi="Consolas"/>
                <w:color w:val="1B2430"/>
                <w:sz w:val="17"/>
              </w:rPr>
              <w:t>│   │   ├── Models/                  (User, Contract, Milestone, Wallet, Transaction…)</w:t>
            </w:r>
          </w:p>
          <w:p>
            <w:pPr>
              <w:spacing w:after="0" w:line="240" w:lineRule="auto"/>
            </w:pPr>
            <w:r>
              <w:rPr>
                <w:rFonts w:ascii="Consolas" w:hAnsi="Consolas"/>
                <w:color w:val="1B2430"/>
                <w:sz w:val="17"/>
              </w:rPr>
              <w:t>│   │   ├── Policies/                (ContractPolicy, MilestonePolicy…)</w:t>
            </w:r>
          </w:p>
          <w:p>
            <w:pPr>
              <w:spacing w:after="0" w:line="240" w:lineRule="auto"/>
            </w:pPr>
            <w:r>
              <w:rPr>
                <w:rFonts w:ascii="Consolas" w:hAnsi="Consolas"/>
                <w:color w:val="1B2430"/>
                <w:sz w:val="17"/>
              </w:rPr>
              <w:t>│   │   ├── Services/                (LedgerService, StripeService, NotificationService…)</w:t>
            </w:r>
          </w:p>
          <w:p>
            <w:pPr>
              <w:spacing w:after="0" w:line="240" w:lineRule="auto"/>
            </w:pPr>
            <w:r>
              <w:rPr>
                <w:rFonts w:ascii="Consolas" w:hAnsi="Consolas"/>
                <w:color w:val="1B2430"/>
                <w:sz w:val="17"/>
              </w:rPr>
              <w:t>│   │   └── Events/ · Listeners/     (MessageSent, broadcast temps réel)</w:t>
            </w:r>
          </w:p>
          <w:p>
            <w:pPr>
              <w:spacing w:after="0" w:line="240" w:lineRule="auto"/>
            </w:pPr>
            <w:r>
              <w:rPr>
                <w:rFonts w:ascii="Consolas" w:hAnsi="Consolas"/>
                <w:color w:val="1B2430"/>
                <w:sz w:val="17"/>
              </w:rPr>
              <w:t>│   ├── database/migrations/         (≈ 30 migrations versionnées)</w:t>
            </w:r>
          </w:p>
          <w:p>
            <w:pPr>
              <w:spacing w:after="0" w:line="240" w:lineRule="auto"/>
            </w:pPr>
            <w:r>
              <w:rPr>
                <w:rFonts w:ascii="Consolas" w:hAnsi="Consolas"/>
                <w:color w:val="1B2430"/>
                <w:sz w:val="17"/>
              </w:rPr>
              <w:t>│   └── routes/api.php               (déclaration des points d'API REST)</w:t>
            </w:r>
          </w:p>
          <w:p>
            <w:pPr>
              <w:spacing w:after="0" w:line="240" w:lineRule="auto"/>
            </w:pPr>
            <w:r>
              <w:rPr>
                <w:rFonts w:ascii="Consolas" w:hAnsi="Consolas"/>
                <w:color w:val="1B2430"/>
                <w:sz w:val="17"/>
              </w:rPr>
              <w:t>└── frontend-react/</w:t>
            </w:r>
          </w:p>
          <w:p>
            <w:pPr>
              <w:spacing w:after="0" w:line="240" w:lineRule="auto"/>
            </w:pPr>
            <w:r>
              <w:rPr>
                <w:rFonts w:ascii="Consolas" w:hAnsi="Consolas"/>
                <w:color w:val="1B2430"/>
                <w:sz w:val="17"/>
              </w:rPr>
              <w:t xml:space="preserve">    └── src/</w:t>
            </w:r>
          </w:p>
          <w:p>
            <w:pPr>
              <w:spacing w:after="0" w:line="240" w:lineRule="auto"/>
            </w:pPr>
            <w:r>
              <w:rPr>
                <w:rFonts w:ascii="Consolas" w:hAnsi="Consolas"/>
                <w:color w:val="1B2430"/>
                <w:sz w:val="17"/>
              </w:rPr>
              <w:t xml:space="preserve">        ├── pages/                   (Landing, Auth, Dashboard, Jobs, Contracts, Payments…)</w:t>
            </w:r>
          </w:p>
          <w:p>
            <w:pPr>
              <w:spacing w:after="0" w:line="240" w:lineRule="auto"/>
            </w:pPr>
            <w:r>
              <w:rPr>
                <w:rFonts w:ascii="Consolas" w:hAnsi="Consolas"/>
                <w:color w:val="1B2430"/>
                <w:sz w:val="17"/>
              </w:rPr>
              <w:t xml:space="preserve">        ├── components/              (layout, contracts, milestones, ui…)</w:t>
            </w:r>
          </w:p>
          <w:p>
            <w:pPr>
              <w:spacing w:after="0" w:line="240" w:lineRule="auto"/>
            </w:pPr>
            <w:r>
              <w:rPr>
                <w:rFonts w:ascii="Consolas" w:hAnsi="Consolas"/>
                <w:color w:val="1B2430"/>
                <w:sz w:val="17"/>
              </w:rPr>
              <w:t xml:space="preserve">        └── store/ · api/            (état Zustand, client Axios)</w:t>
            </w:r>
          </w:p>
        </w:tc>
      </w:tr>
    </w:tbl>
    <w:p>
      <w:pPr>
        <w:spacing w:after="40"/>
      </w:pPr>
    </w:p>
    <w:p>
      <w:pPr>
        <w:pStyle w:val="Heading3"/>
      </w:pPr>
      <w:r>
        <w:t>1  Cartographie des principaux points d'API</w:t>
      </w:r>
    </w:p>
    <w:p>
      <w:r>
        <w:rPr>
          <w:rFonts w:ascii="Times New Roman" w:hAnsi="Times New Roman"/>
          <w:b w:val="0"/>
          <w:i w:val="0"/>
          <w:sz w:val="23"/>
        </w:rPr>
        <w:t xml:space="preserve">L'API REST expose une centaine de points d'accès, organisés par domaine fonctionnel et préfixés par </w:t>
      </w:r>
      <w:r>
        <w:rPr>
          <w:rFonts w:ascii="Consolas" w:hAnsi="Consolas"/>
          <w:b w:val="0"/>
          <w:i w:val="0"/>
          <w:color w:val="9C2D41"/>
          <w:sz w:val="20"/>
        </w:rPr>
        <w:t>/api</w:t>
      </w:r>
      <w:r>
        <w:rPr>
          <w:rFonts w:ascii="Times New Roman" w:hAnsi="Times New Roman"/>
          <w:b w:val="0"/>
          <w:i w:val="0"/>
          <w:sz w:val="23"/>
        </w:rPr>
        <w:t>. Les tableaux suivants en présentent un extrait représentatif, illustrant la convention de nommage et la cohérence des verbes HTTP (GET pour lire, POST pour créer/agir, PUT pour modifier, DELETE pour supprimer).</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Calibri" w:hAnsi="Calibri"/>
                <w:b/>
                <w:color w:val="FFFFFF"/>
                <w:sz w:val="19"/>
              </w:rPr>
              <w:t>Méthode</w:t>
            </w:r>
          </w:p>
        </w:tc>
        <w:tc>
          <w:tcPr>
            <w:tcW w:type="dxa" w:w="4329"/>
            <w:shd w:val="clear" w:color="auto" w:fill="1F4E79"/>
          </w:tcPr>
          <w:p>
            <w:pPr>
              <w:jc w:val="left"/>
            </w:pPr>
            <w:r>
              <w:rPr>
                <w:rFonts w:ascii="Calibri" w:hAnsi="Calibri"/>
                <w:b/>
                <w:color w:val="FFFFFF"/>
                <w:sz w:val="19"/>
              </w:rPr>
              <w:t>Point d'accès</w:t>
            </w:r>
          </w:p>
        </w:tc>
        <w:tc>
          <w:tcPr>
            <w:tcW w:type="dxa" w:w="3576"/>
            <w:shd w:val="clear" w:color="auto" w:fill="1F4E79"/>
          </w:tcPr>
          <w:p>
            <w:pPr>
              <w:jc w:val="left"/>
            </w:pPr>
            <w:r>
              <w:rPr>
                <w:rFonts w:ascii="Calibri" w:hAnsi="Calibri"/>
                <w:b/>
                <w:color w:val="FFFFFF"/>
                <w:sz w:val="19"/>
              </w:rPr>
              <w:t>Rôle</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/auth/register · /auth/login</w:t>
            </w:r>
          </w:p>
        </w:tc>
        <w:tc>
          <w:tcPr>
            <w:tcW w:type="dxa" w:w="3576"/>
          </w:tcPr>
          <w:p>
            <w:pPr>
              <w:spacing w:after="20"/>
            </w:pPr>
            <w:r>
              <w:rPr>
                <w:rFonts w:ascii="Times New Roman" w:hAnsi="Times New Roman"/>
                <w:b w:val="0"/>
                <w:i w:val="0"/>
                <w:sz w:val="19"/>
              </w:rPr>
              <w:t>Inscription et connexion (limités en débit)</w:t>
            </w:r>
          </w:p>
        </w:tc>
      </w:tr>
      <w:tr>
        <w:tc>
          <w:tcPr>
            <w:tcW w:type="dxa" w:w="1506"/>
            <w:shd w:val="clear" w:color="auto" w:fill="EAF1F9"/>
          </w:tcPr>
          <w:p>
            <w:pPr>
              <w:spacing w:after="20"/>
            </w:pPr>
            <w:r>
              <w:rPr>
                <w:rFonts w:ascii="Times New Roman" w:hAnsi="Times New Roman"/>
                <w:b w:val="0"/>
                <w:i w:val="0"/>
                <w:sz w:val="19"/>
              </w:rPr>
              <w:t>GET</w:t>
            </w:r>
          </w:p>
        </w:tc>
        <w:tc>
          <w:tcPr>
            <w:tcW w:type="dxa" w:w="4329"/>
            <w:shd w:val="clear" w:color="auto" w:fill="EAF1F9"/>
          </w:tcPr>
          <w:p>
            <w:pPr>
              <w:spacing w:after="20"/>
            </w:pPr>
            <w:r>
              <w:rPr>
                <w:rFonts w:ascii="Times New Roman" w:hAnsi="Times New Roman"/>
                <w:b w:val="0"/>
                <w:i w:val="0"/>
                <w:sz w:val="19"/>
              </w:rPr>
              <w:t>/auth/me</w:t>
            </w:r>
          </w:p>
        </w:tc>
        <w:tc>
          <w:tcPr>
            <w:tcW w:type="dxa" w:w="3576"/>
            <w:shd w:val="clear" w:color="auto" w:fill="EAF1F9"/>
          </w:tcPr>
          <w:p>
            <w:pPr>
              <w:spacing w:after="20"/>
            </w:pPr>
            <w:r>
              <w:rPr>
                <w:rFonts w:ascii="Times New Roman" w:hAnsi="Times New Roman"/>
                <w:b w:val="0"/>
                <w:i w:val="0"/>
                <w:sz w:val="19"/>
              </w:rPr>
              <w:t>Profil de l'utilisateur authentifié</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/jobs · /jobs/{job}/proposals</w:t>
            </w:r>
          </w:p>
        </w:tc>
        <w:tc>
          <w:tcPr>
            <w:tcW w:type="dxa" w:w="3576"/>
          </w:tcPr>
          <w:p>
            <w:pPr>
              <w:spacing w:after="20"/>
            </w:pPr>
            <w:r>
              <w:rPr>
                <w:rFonts w:ascii="Times New Roman" w:hAnsi="Times New Roman"/>
                <w:b w:val="0"/>
                <w:i w:val="0"/>
                <w:sz w:val="19"/>
              </w:rPr>
              <w:t>Offres et propositions</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/proposals/{p}/accept · /reject</w:t>
            </w:r>
          </w:p>
        </w:tc>
        <w:tc>
          <w:tcPr>
            <w:tcW w:type="dxa" w:w="3576"/>
            <w:shd w:val="clear" w:color="auto" w:fill="EAF1F9"/>
          </w:tcPr>
          <w:p>
            <w:pPr>
              <w:spacing w:after="20"/>
            </w:pPr>
            <w:r>
              <w:rPr>
                <w:rFonts w:ascii="Times New Roman" w:hAnsi="Times New Roman"/>
                <w:b w:val="0"/>
                <w:i w:val="0"/>
                <w:sz w:val="19"/>
              </w:rPr>
              <w:t>Traitement d'une proposition</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/freelancers · /freelancers/{username}</w:t>
            </w:r>
          </w:p>
        </w:tc>
        <w:tc>
          <w:tcPr>
            <w:tcW w:type="dxa" w:w="3576"/>
          </w:tcPr>
          <w:p>
            <w:pPr>
              <w:spacing w:after="20"/>
            </w:pPr>
            <w:r>
              <w:rPr>
                <w:rFonts w:ascii="Times New Roman" w:hAnsi="Times New Roman"/>
                <w:b w:val="0"/>
                <w:i w:val="0"/>
                <w:sz w:val="19"/>
              </w:rPr>
              <w:t>Annuaire et profil public</w:t>
            </w:r>
          </w:p>
        </w:tc>
      </w:tr>
      <w:tr>
        <w:tc>
          <w:tcPr>
            <w:tcW w:type="dxa" w:w="1506"/>
            <w:shd w:val="clear" w:color="auto" w:fill="EAF1F9"/>
          </w:tcPr>
          <w:p>
            <w:pPr>
              <w:spacing w:after="20"/>
            </w:pPr>
            <w:r>
              <w:rPr>
                <w:rFonts w:ascii="Times New Roman" w:hAnsi="Times New Roman"/>
                <w:b w:val="0"/>
                <w:i w:val="0"/>
                <w:sz w:val="19"/>
              </w:rPr>
              <w:t>GET / POST</w:t>
            </w:r>
          </w:p>
        </w:tc>
        <w:tc>
          <w:tcPr>
            <w:tcW w:type="dxa" w:w="4329"/>
            <w:shd w:val="clear" w:color="auto" w:fill="EAF1F9"/>
          </w:tcPr>
          <w:p>
            <w:pPr>
              <w:spacing w:after="20"/>
            </w:pPr>
            <w:r>
              <w:rPr>
                <w:rFonts w:ascii="Times New Roman" w:hAnsi="Times New Roman"/>
                <w:b w:val="0"/>
                <w:i w:val="0"/>
                <w:sz w:val="19"/>
              </w:rPr>
              <w:t>/catalog · /catalog/{slug}/orders/checkout</w:t>
            </w:r>
          </w:p>
        </w:tc>
        <w:tc>
          <w:tcPr>
            <w:tcW w:type="dxa" w:w="3576"/>
            <w:shd w:val="clear" w:color="auto" w:fill="EAF1F9"/>
          </w:tcPr>
          <w:p>
            <w:pPr>
              <w:spacing w:after="20"/>
            </w:pPr>
            <w:r>
              <w:rPr>
                <w:rFonts w:ascii="Times New Roman" w:hAnsi="Times New Roman"/>
                <w:b w:val="0"/>
                <w:i w:val="0"/>
                <w:sz w:val="19"/>
              </w:rPr>
              <w:t>Catalogue et commandes de services</w:t>
            </w:r>
          </w:p>
        </w:tc>
      </w:tr>
    </w:tbl>
    <w:p>
      <w:pPr>
        <w:pStyle w:val="Caption"/>
      </w:pPr>
      <w:r>
        <w:t xml:space="preserve">Tableau </w:t>
      </w:r>
      <w:fldSimple w:instr=" SEQ Tableau \* ARABIC ">
        <w:r>
          <w:t>1</w:t>
        </w:r>
      </w:fldSimple>
      <w:r>
        <w:t>: Extrait de l'API — authentification, offres et catalogue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Calibri" w:hAnsi="Calibri"/>
                <w:b/>
                <w:color w:val="FFFFFF"/>
                <w:sz w:val="19"/>
              </w:rPr>
              <w:t>Méthode</w:t>
            </w:r>
          </w:p>
        </w:tc>
        <w:tc>
          <w:tcPr>
            <w:tcW w:type="dxa" w:w="4329"/>
            <w:shd w:val="clear" w:color="auto" w:fill="1F4E79"/>
          </w:tcPr>
          <w:p>
            <w:pPr>
              <w:jc w:val="left"/>
            </w:pPr>
            <w:r>
              <w:rPr>
                <w:rFonts w:ascii="Calibri" w:hAnsi="Calibri"/>
                <w:b/>
                <w:color w:val="FFFFFF"/>
                <w:sz w:val="19"/>
              </w:rPr>
              <w:t>Point d'accès</w:t>
            </w:r>
          </w:p>
        </w:tc>
        <w:tc>
          <w:tcPr>
            <w:tcW w:type="dxa" w:w="3576"/>
            <w:shd w:val="clear" w:color="auto" w:fill="1F4E79"/>
          </w:tcPr>
          <w:p>
            <w:pPr>
              <w:jc w:val="left"/>
            </w:pPr>
            <w:r>
              <w:rPr>
                <w:rFonts w:ascii="Calibri" w:hAnsi="Calibri"/>
                <w:b/>
                <w:color w:val="FFFFFF"/>
                <w:sz w:val="19"/>
              </w:rPr>
              <w:t>Rôle</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/contracts · /contracts/{c}</w:t>
            </w:r>
          </w:p>
        </w:tc>
        <w:tc>
          <w:tcPr>
            <w:tcW w:type="dxa" w:w="3576"/>
          </w:tcPr>
          <w:p>
            <w:pPr>
              <w:spacing w:after="20"/>
            </w:pPr>
            <w:r>
              <w:rPr>
                <w:rFonts w:ascii="Times New Roman" w:hAnsi="Times New Roman"/>
                <w:b w:val="0"/>
                <w:i w:val="0"/>
                <w:sz w:val="19"/>
              </w:rPr>
              <w:t>Liste et détail des contrats</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/contracts/{c}/milestones</w:t>
            </w:r>
          </w:p>
        </w:tc>
        <w:tc>
          <w:tcPr>
            <w:tcW w:type="dxa" w:w="3576"/>
            <w:shd w:val="clear" w:color="auto" w:fill="EAF1F9"/>
          </w:tcPr>
          <w:p>
            <w:pPr>
              <w:spacing w:after="20"/>
            </w:pPr>
            <w:r>
              <w:rPr>
                <w:rFonts w:ascii="Times New Roman" w:hAnsi="Times New Roman"/>
                <w:b w:val="0"/>
                <w:i w:val="0"/>
                <w:sz w:val="19"/>
              </w:rPr>
              <w:t>Création d'un jalon</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/milestones/{m}/submit · /approve</w:t>
            </w:r>
          </w:p>
        </w:tc>
        <w:tc>
          <w:tcPr>
            <w:tcW w:type="dxa" w:w="3576"/>
          </w:tcPr>
          <w:p>
            <w:pPr>
              <w:spacing w:after="20"/>
            </w:pPr>
            <w:r>
              <w:rPr>
                <w:rFonts w:ascii="Times New Roman" w:hAnsi="Times New Roman"/>
                <w:b w:val="0"/>
                <w:i w:val="0"/>
                <w:sz w:val="19"/>
              </w:rPr>
              <w:t>Soumission et validation d'un jalon</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/contracts/{c}/dispute · /resolve-dispute</w:t>
            </w:r>
          </w:p>
        </w:tc>
        <w:tc>
          <w:tcPr>
            <w:tcW w:type="dxa" w:w="3576"/>
            <w:shd w:val="clear" w:color="auto" w:fill="EAF1F9"/>
          </w:tcPr>
          <w:p>
            <w:pPr>
              <w:spacing w:after="20"/>
            </w:pPr>
            <w:r>
              <w:rPr>
                <w:rFonts w:ascii="Times New Roman" w:hAnsi="Times New Roman"/>
                <w:b w:val="0"/>
                <w:i w:val="0"/>
                <w:sz w:val="19"/>
              </w:rPr>
              <w:t>Litige et arbitrage</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/contracts/{c}/time/start · /stop</w:t>
            </w:r>
          </w:p>
        </w:tc>
        <w:tc>
          <w:tcPr>
            <w:tcW w:type="dxa" w:w="3576"/>
          </w:tcPr>
          <w:p>
            <w:pPr>
              <w:spacing w:after="20"/>
            </w:pPr>
            <w:r>
              <w:rPr>
                <w:rFonts w:ascii="Times New Roman" w:hAnsi="Times New Roman"/>
                <w:b w:val="0"/>
                <w:i w:val="0"/>
                <w:sz w:val="19"/>
              </w:rPr>
              <w:t>Suivi du temps</w:t>
            </w:r>
          </w:p>
        </w:tc>
      </w:tr>
      <w:tr>
        <w:tc>
          <w:tcPr>
            <w:tcW w:type="dxa" w:w="1506"/>
            <w:shd w:val="clear" w:color="auto" w:fill="EAF1F9"/>
          </w:tcPr>
          <w:p>
            <w:pPr>
              <w:spacing w:after="20"/>
            </w:pPr>
            <w:r>
              <w:rPr>
                <w:rFonts w:ascii="Times New Roman" w:hAnsi="Times New Roman"/>
                <w:b w:val="0"/>
                <w:i w:val="0"/>
                <w:sz w:val="19"/>
              </w:rPr>
              <w:t>GET</w:t>
            </w:r>
          </w:p>
        </w:tc>
        <w:tc>
          <w:tcPr>
            <w:tcW w:type="dxa" w:w="4329"/>
            <w:shd w:val="clear" w:color="auto" w:fill="EAF1F9"/>
          </w:tcPr>
          <w:p>
            <w:pPr>
              <w:spacing w:after="20"/>
            </w:pPr>
            <w:r>
              <w:rPr>
                <w:rFonts w:ascii="Times New Roman" w:hAnsi="Times New Roman"/>
                <w:b w:val="0"/>
                <w:i w:val="0"/>
                <w:sz w:val="19"/>
              </w:rPr>
              <w:t>/contracts/{c}/pdf</w:t>
            </w:r>
          </w:p>
        </w:tc>
        <w:tc>
          <w:tcPr>
            <w:tcW w:type="dxa" w:w="3576"/>
            <w:shd w:val="clear" w:color="auto" w:fill="EAF1F9"/>
          </w:tcPr>
          <w:p>
            <w:pPr>
              <w:spacing w:after="20"/>
            </w:pPr>
            <w:r>
              <w:rPr>
                <w:rFonts w:ascii="Times New Roman" w:hAnsi="Times New Roman"/>
                <w:b w:val="0"/>
                <w:i w:val="0"/>
                <w:sz w:val="19"/>
              </w:rPr>
              <w:t>Génération du PDF du contrat</w:t>
            </w:r>
          </w:p>
        </w:tc>
      </w:tr>
    </w:tbl>
    <w:p>
      <w:pPr>
        <w:pStyle w:val="Caption"/>
      </w:pPr>
      <w:r>
        <w:t xml:space="preserve">Tableau </w:t>
      </w:r>
      <w:fldSimple w:instr=" SEQ Tableau \* ARABIC ">
        <w:r>
          <w:t>1</w:t>
        </w:r>
      </w:fldSimple>
      <w:r>
        <w:t>: Extrait de l'API — contrats et jalons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Calibri" w:hAnsi="Calibri"/>
                <w:b/>
                <w:color w:val="FFFFFF"/>
                <w:sz w:val="19"/>
              </w:rPr>
              <w:t>Méthode</w:t>
            </w:r>
          </w:p>
        </w:tc>
        <w:tc>
          <w:tcPr>
            <w:tcW w:type="dxa" w:w="4329"/>
            <w:shd w:val="clear" w:color="auto" w:fill="1F4E79"/>
          </w:tcPr>
          <w:p>
            <w:pPr>
              <w:jc w:val="left"/>
            </w:pPr>
            <w:r>
              <w:rPr>
                <w:rFonts w:ascii="Calibri" w:hAnsi="Calibri"/>
                <w:b/>
                <w:color w:val="FFFFFF"/>
                <w:sz w:val="19"/>
              </w:rPr>
              <w:t>Point d'accès</w:t>
            </w:r>
          </w:p>
        </w:tc>
        <w:tc>
          <w:tcPr>
            <w:tcW w:type="dxa" w:w="3576"/>
            <w:shd w:val="clear" w:color="auto" w:fill="1F4E79"/>
          </w:tcPr>
          <w:p>
            <w:pPr>
              <w:jc w:val="left"/>
            </w:pPr>
            <w:r>
              <w:rPr>
                <w:rFonts w:ascii="Calibri" w:hAnsi="Calibri"/>
                <w:b/>
                <w:color w:val="FFFFFF"/>
                <w:sz w:val="19"/>
              </w:rPr>
              <w:t>Rôle</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/payments/wallet · /overview</w:t>
            </w:r>
          </w:p>
        </w:tc>
        <w:tc>
          <w:tcPr>
            <w:tcW w:type="dxa" w:w="3576"/>
          </w:tcPr>
          <w:p>
            <w:pPr>
              <w:spacing w:after="20"/>
            </w:pPr>
            <w:r>
              <w:rPr>
                <w:rFonts w:ascii="Times New Roman" w:hAnsi="Times New Roman"/>
                <w:b w:val="0"/>
                <w:i w:val="0"/>
                <w:sz w:val="19"/>
              </w:rPr>
              <w:t>Portefeuille et synthèse financière</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/payments/contracts/{c}/fund-escrow</w:t>
            </w:r>
          </w:p>
        </w:tc>
        <w:tc>
          <w:tcPr>
            <w:tcW w:type="dxa" w:w="3576"/>
            <w:shd w:val="clear" w:color="auto" w:fill="EAF1F9"/>
          </w:tcPr>
          <w:p>
            <w:pPr>
              <w:spacing w:after="20"/>
            </w:pPr>
            <w:r>
              <w:rPr>
                <w:rFonts w:ascii="Times New Roman" w:hAnsi="Times New Roman"/>
                <w:b w:val="0"/>
                <w:i w:val="0"/>
                <w:sz w:val="19"/>
              </w:rPr>
              <w:t>Financement du séquestre</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/payments/milestones/{m}/release</w:t>
            </w:r>
          </w:p>
        </w:tc>
        <w:tc>
          <w:tcPr>
            <w:tcW w:type="dxa" w:w="3576"/>
          </w:tcPr>
          <w:p>
            <w:pPr>
              <w:spacing w:after="20"/>
            </w:pPr>
            <w:r>
              <w:rPr>
                <w:rFonts w:ascii="Times New Roman" w:hAnsi="Times New Roman"/>
                <w:b w:val="0"/>
                <w:i w:val="0"/>
                <w:sz w:val="19"/>
              </w:rPr>
              <w:t>Libération d'un jalon</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/payments/withdrawals</w:t>
            </w:r>
          </w:p>
        </w:tc>
        <w:tc>
          <w:tcPr>
            <w:tcW w:type="dxa" w:w="3576"/>
            <w:shd w:val="clear" w:color="auto" w:fill="EAF1F9"/>
          </w:tcPr>
          <w:p>
            <w:pPr>
              <w:spacing w:after="20"/>
            </w:pPr>
            <w:r>
              <w:rPr>
                <w:rFonts w:ascii="Times New Roman" w:hAnsi="Times New Roman"/>
                <w:b w:val="0"/>
                <w:i w:val="0"/>
                <w:sz w:val="19"/>
              </w:rPr>
              <w:t>Demande de retrait</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/payments/stripe/webhook</w:t>
            </w:r>
          </w:p>
        </w:tc>
        <w:tc>
          <w:tcPr>
            <w:tcW w:type="dxa" w:w="3576"/>
          </w:tcPr>
          <w:p>
            <w:pPr>
              <w:spacing w:after="20"/>
            </w:pPr>
            <w:r>
              <w:rPr>
                <w:rFonts w:ascii="Times New Roman" w:hAnsi="Times New Roman"/>
                <w:b w:val="0"/>
                <w:i w:val="0"/>
                <w:sz w:val="19"/>
              </w:rPr>
              <w:t>Webhook Stripe (signé, idempotent)</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/ai/generate-proposal · /match-freelancers</w:t>
            </w:r>
          </w:p>
        </w:tc>
        <w:tc>
          <w:tcPr>
            <w:tcW w:type="dxa" w:w="3576"/>
            <w:shd w:val="clear" w:color="auto" w:fill="EAF1F9"/>
          </w:tcPr>
          <w:p>
            <w:pPr>
              <w:spacing w:after="20"/>
            </w:pPr>
            <w:r>
              <w:rPr>
                <w:rFonts w:ascii="Times New Roman" w:hAnsi="Times New Roman"/>
                <w:b w:val="0"/>
                <w:i w:val="0"/>
                <w:sz w:val="19"/>
              </w:rPr>
              <w:t>Services d'intelligence artificielle</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/admin/* (dashboard, finance, kyc…)</w:t>
            </w:r>
          </w:p>
        </w:tc>
        <w:tc>
          <w:tcPr>
            <w:tcW w:type="dxa" w:w="3576"/>
          </w:tcPr>
          <w:p>
            <w:pPr>
              <w:spacing w:after="20"/>
            </w:pPr>
            <w:r>
              <w:rPr>
                <w:rFonts w:ascii="Times New Roman" w:hAnsi="Times New Roman"/>
                <w:b w:val="0"/>
                <w:i w:val="0"/>
                <w:sz w:val="19"/>
              </w:rPr>
              <w:t>Back-office (réservé à l'administrateur)</w:t>
            </w:r>
          </w:p>
        </w:tc>
      </w:tr>
    </w:tbl>
    <w:p>
      <w:pPr>
        <w:pStyle w:val="Caption"/>
      </w:pPr>
      <w:r>
        <w:t xml:space="preserve">Tableau </w:t>
      </w:r>
      <w:fldSimple w:instr=" SEQ Tableau \* ARABIC ">
        <w:r>
          <w:t>1</w:t>
        </w:r>
      </w:fldSimple>
      <w:r>
        <w:t>: Extrait de l'API — paiements, IA et administration</w:t>
      </w:r>
    </w:p>
    <w:p>
      <w:pPr>
        <w:pStyle w:val="Heading3"/>
      </w:pPr>
      <w:r>
        <w:t>2  Conventions et bonnes pratiques</w:t>
      </w:r>
    </w:p>
    <w:p>
      <w:r>
        <w:rPr>
          <w:rFonts w:ascii="Times New Roman" w:hAnsi="Times New Roman"/>
          <w:b w:val="0"/>
          <w:i w:val="0"/>
          <w:sz w:val="23"/>
        </w:rPr>
        <w:t>Le code respecte un ensemble de conventions garantissant lisibilité et homogénéité : nommage explicite des classes et méthodes, contrôleurs « maigres » déléguant aux services, validation centralisée dans les FormRequests, réponses JSON normalisées, et respect des standards PSR de PHP. Côté React, les composants sont organisés par domaine, l'état global est centralisé (Zustand) et les appels réseau passent par un client Axios unique muni d'intercepteurs (ajout automatique du jeton, gestion des erreurs).</w:t>
      </w:r>
    </w:p>
    <w:p>
      <w:pPr>
        <w:pStyle w:val="Heading3"/>
      </w:pPr>
      <w:r>
        <w:t>3  Modèles, relations et migrations</w:t>
      </w:r>
    </w:p>
    <w:p>
      <w:r>
        <w:rPr>
          <w:rFonts w:ascii="Times New Roman" w:hAnsi="Times New Roman"/>
          <w:b w:val="0"/>
          <w:i w:val="0"/>
          <w:sz w:val="23"/>
        </w:rPr>
        <w:t xml:space="preserve">Les </w:t>
      </w:r>
      <w:r>
        <w:rPr>
          <w:rFonts w:ascii="Times New Roman" w:hAnsi="Times New Roman"/>
          <w:b/>
          <w:i w:val="0"/>
          <w:sz w:val="23"/>
        </w:rPr>
        <w:t>modèles Eloquent</w:t>
      </w:r>
      <w:r>
        <w:rPr>
          <w:rFonts w:ascii="Times New Roman" w:hAnsi="Times New Roman"/>
          <w:b w:val="0"/>
          <w:i w:val="0"/>
          <w:sz w:val="23"/>
        </w:rPr>
        <w:t xml:space="preserve"> déclarent les relations entre entités de façon expressive, ce qui simplifie considérablement les requêtes. Le modèle </w:t>
      </w:r>
      <w:r>
        <w:rPr>
          <w:rFonts w:ascii="Consolas" w:hAnsi="Consolas"/>
          <w:b w:val="0"/>
          <w:i w:val="0"/>
          <w:color w:val="9C2D41"/>
          <w:sz w:val="20"/>
        </w:rPr>
        <w:t>Contract</w:t>
      </w:r>
      <w:r>
        <w:rPr>
          <w:rFonts w:ascii="Times New Roman" w:hAnsi="Times New Roman"/>
          <w:b w:val="0"/>
          <w:i w:val="0"/>
          <w:sz w:val="23"/>
        </w:rPr>
        <w:t>, par exemple, expose ses relations avec le client, le freelance, les jalons et les transactions.</w:t>
      </w:r>
    </w:p>
    <w:p>
      <w:pPr>
        <w:spacing w:before="120" w:after="40"/>
      </w:pPr>
      <w:r>
        <w:rPr>
          <w:rFonts w:ascii="Calibri" w:hAnsi="Calibri"/>
          <w:b/>
          <w:color w:val="1F4E79"/>
          <w:sz w:val="19"/>
        </w:rPr>
        <w:t>app/Models/Contract.php — relations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class Contract extends Model</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client()     { return $this-&gt;belongsTo(User::class, 'client_id'); }</w:t>
            </w:r>
          </w:p>
          <w:p>
            <w:pPr>
              <w:spacing w:after="0" w:line="240" w:lineRule="auto"/>
            </w:pPr>
            <w:r>
              <w:rPr>
                <w:rFonts w:ascii="Consolas" w:hAnsi="Consolas"/>
                <w:color w:val="1B2430"/>
                <w:sz w:val="17"/>
              </w:rPr>
              <w:t xml:space="preserve">    public function freelancer() { return $this-&gt;belongsTo(User::class, 'freelancer_id'); }</w:t>
            </w:r>
          </w:p>
          <w:p>
            <w:pPr>
              <w:spacing w:after="0" w:line="240" w:lineRule="auto"/>
            </w:pPr>
            <w:r>
              <w:rPr>
                <w:rFonts w:ascii="Consolas" w:hAnsi="Consolas"/>
                <w:color w:val="1B2430"/>
                <w:sz w:val="17"/>
              </w:rPr>
              <w:t xml:space="preserve">    public function milestones() { return $this-&gt;hasMany(Milestone::class); }</w:t>
            </w:r>
          </w:p>
          <w:p>
            <w:pPr>
              <w:spacing w:after="0" w:line="240" w:lineRule="auto"/>
            </w:pPr>
            <w:r>
              <w:rPr>
                <w:rFonts w:ascii="Consolas" w:hAnsi="Consolas"/>
                <w:color w:val="1B2430"/>
                <w:sz w:val="17"/>
              </w:rPr>
              <w:t xml:space="preserve">    public function transactions(){ return $this-&gt;hasMany(Transaction::class); }</w:t>
            </w:r>
          </w:p>
          <w:p>
            <w:pPr>
              <w:spacing w:after="0" w:line="240" w:lineRule="auto"/>
            </w:pPr>
            <w:r>
              <w:rPr>
                <w:rFonts w:ascii="Consolas" w:hAnsi="Consolas"/>
                <w:color w:val="1B2430"/>
                <w:sz w:val="17"/>
              </w:rPr>
              <w:t xml:space="preserve">    public function conversation(){ return $this-&gt;hasOne(Conversation::class); }</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 xml:space="preserve">Le schéma de la base est décrit par des </w:t>
      </w:r>
      <w:r>
        <w:rPr>
          <w:rFonts w:ascii="Times New Roman" w:hAnsi="Times New Roman"/>
          <w:b/>
          <w:i w:val="0"/>
          <w:sz w:val="23"/>
        </w:rPr>
        <w:t>migrations</w:t>
      </w:r>
      <w:r>
        <w:rPr>
          <w:rFonts w:ascii="Times New Roman" w:hAnsi="Times New Roman"/>
          <w:b w:val="0"/>
          <w:i w:val="0"/>
          <w:sz w:val="23"/>
        </w:rPr>
        <w:t xml:space="preserve"> versionnées, garantissant qu'il puisse être recréé à l'identique sur n'importe quel environnement. La migration des tables financières illustre l'usage des types décimaux et des contraintes de clés étrangères.</w:t>
      </w:r>
    </w:p>
    <w:p>
      <w:pPr>
        <w:spacing w:before="120" w:after="40"/>
      </w:pPr>
      <w:r>
        <w:rPr>
          <w:rFonts w:ascii="Calibri" w:hAnsi="Calibri"/>
          <w:b/>
          <w:color w:val="1F4E79"/>
          <w:sz w:val="19"/>
        </w:rPr>
        <w:t>database/migrations — table wallets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Schema::create('wallets', function (Blueprint $table) {</w:t>
            </w:r>
          </w:p>
          <w:p>
            <w:pPr>
              <w:spacing w:after="0" w:line="240" w:lineRule="auto"/>
            </w:pPr>
            <w:r>
              <w:rPr>
                <w:rFonts w:ascii="Consolas" w:hAnsi="Consolas"/>
                <w:color w:val="1B2430"/>
                <w:sz w:val="17"/>
              </w:rPr>
              <w:t xml:space="preserve">    $table-&gt;id();</w:t>
            </w:r>
          </w:p>
          <w:p>
            <w:pPr>
              <w:spacing w:after="0" w:line="240" w:lineRule="auto"/>
            </w:pPr>
            <w:r>
              <w:rPr>
                <w:rFonts w:ascii="Consolas" w:hAnsi="Consolas"/>
                <w:color w:val="1B2430"/>
                <w:sz w:val="17"/>
              </w:rPr>
              <w:t xml:space="preserve">    $table-&gt;foreignId('user_id')-&gt;constrained()-&gt;cascadeOnDelete();</w:t>
            </w:r>
          </w:p>
          <w:p>
            <w:pPr>
              <w:spacing w:after="0" w:line="240" w:lineRule="auto"/>
            </w:pPr>
            <w:r>
              <w:rPr>
                <w:rFonts w:ascii="Consolas" w:hAnsi="Consolas"/>
                <w:color w:val="1B2430"/>
                <w:sz w:val="17"/>
              </w:rPr>
              <w:t xml:space="preserve">    $table-&gt;decimal('balance', 12, 2)-&gt;default(0);</w:t>
            </w:r>
          </w:p>
          <w:p>
            <w:pPr>
              <w:spacing w:after="0" w:line="240" w:lineRule="auto"/>
            </w:pPr>
            <w:r>
              <w:rPr>
                <w:rFonts w:ascii="Consolas" w:hAnsi="Consolas"/>
                <w:color w:val="1B2430"/>
                <w:sz w:val="17"/>
              </w:rPr>
              <w:t xml:space="preserve">    $table-&gt;decimal('pending_balance', 12, 2)-&gt;default(0);</w:t>
            </w:r>
          </w:p>
          <w:p>
            <w:pPr>
              <w:spacing w:after="0" w:line="240" w:lineRule="auto"/>
            </w:pPr>
            <w:r>
              <w:rPr>
                <w:rFonts w:ascii="Consolas" w:hAnsi="Consolas"/>
                <w:color w:val="1B2430"/>
                <w:sz w:val="17"/>
              </w:rPr>
              <w:t xml:space="preserve">    $table-&gt;decimal('escrow_balance', 12, 2)-&gt;default(0);</w:t>
            </w:r>
          </w:p>
          <w:p>
            <w:pPr>
              <w:spacing w:after="0" w:line="240" w:lineRule="auto"/>
            </w:pPr>
            <w:r>
              <w:rPr>
                <w:rFonts w:ascii="Consolas" w:hAnsi="Consolas"/>
                <w:color w:val="1B2430"/>
                <w:sz w:val="17"/>
              </w:rPr>
              <w:t xml:space="preserve">    $table-&gt;string('currency')-&gt;default('USD');</w:t>
            </w:r>
          </w:p>
          <w:p>
            <w:pPr>
              <w:spacing w:after="0" w:line="240" w:lineRule="auto"/>
            </w:pPr>
            <w:r>
              <w:rPr>
                <w:rFonts w:ascii="Consolas" w:hAnsi="Consolas"/>
                <w:color w:val="1B2430"/>
                <w:sz w:val="17"/>
              </w:rPr>
              <w:t xml:space="preserve">    $table-&gt;timestamps();</w:t>
            </w:r>
          </w:p>
          <w:p>
            <w:pPr>
              <w:spacing w:after="0" w:line="240" w:lineRule="auto"/>
            </w:pPr>
            <w:r>
              <w:rPr>
                <w:rFonts w:ascii="Consolas" w:hAnsi="Consolas"/>
                <w:color w:val="1B2430"/>
                <w:sz w:val="17"/>
              </w:rPr>
              <w:t>});</w:t>
            </w:r>
          </w:p>
        </w:tc>
      </w:tr>
    </w:tbl>
    <w:p>
      <w:pPr>
        <w:spacing w:after="40"/>
      </w:pPr>
    </w:p>
    <w:p>
      <w:pPr>
        <w:pStyle w:val="Heading2"/>
      </w:pPr>
      <w:r>
        <w:t>III.  Le cœur financier : le service de grand livre (LedgerService)</w:t>
      </w:r>
    </w:p>
    <w:p>
      <w:r>
        <w:rPr>
          <w:rFonts w:ascii="Times New Roman" w:hAnsi="Times New Roman"/>
          <w:b w:val="0"/>
          <w:i w:val="0"/>
          <w:sz w:val="23"/>
        </w:rPr>
        <w:t xml:space="preserve">Le </w:t>
      </w:r>
      <w:r>
        <w:rPr>
          <w:rFonts w:ascii="Consolas" w:hAnsi="Consolas"/>
          <w:b w:val="0"/>
          <w:i w:val="0"/>
          <w:color w:val="9C2D41"/>
          <w:sz w:val="20"/>
        </w:rPr>
        <w:t>LedgerService</w:t>
      </w:r>
      <w:r>
        <w:rPr>
          <w:rFonts w:ascii="Times New Roman" w:hAnsi="Times New Roman"/>
          <w:b w:val="0"/>
          <w:i w:val="0"/>
          <w:sz w:val="23"/>
        </w:rPr>
        <w:t xml:space="preserve"> constitue la </w:t>
      </w:r>
      <w:r>
        <w:rPr>
          <w:rFonts w:ascii="Times New Roman" w:hAnsi="Times New Roman"/>
          <w:b/>
          <w:i w:val="0"/>
          <w:sz w:val="23"/>
        </w:rPr>
        <w:t>source unique de vérité</w:t>
      </w:r>
      <w:r>
        <w:rPr>
          <w:rFonts w:ascii="Times New Roman" w:hAnsi="Times New Roman"/>
          <w:b w:val="0"/>
          <w:i w:val="0"/>
          <w:sz w:val="23"/>
        </w:rPr>
        <w:t xml:space="preserve"> pour tout mouvement d'argent dans Panda. Aucun contrôleur n'écrit directement dans les tables </w:t>
      </w:r>
      <w:r>
        <w:rPr>
          <w:rFonts w:ascii="Consolas" w:hAnsi="Consolas"/>
          <w:b w:val="0"/>
          <w:i w:val="0"/>
          <w:color w:val="9C2D41"/>
          <w:sz w:val="20"/>
        </w:rPr>
        <w:t>wallets</w:t>
      </w:r>
      <w:r>
        <w:rPr>
          <w:rFonts w:ascii="Times New Roman" w:hAnsi="Times New Roman"/>
          <w:b w:val="0"/>
          <w:i w:val="0"/>
          <w:sz w:val="23"/>
        </w:rPr>
        <w:t xml:space="preserve"> ou </w:t>
      </w:r>
      <w:r>
        <w:rPr>
          <w:rFonts w:ascii="Consolas" w:hAnsi="Consolas"/>
          <w:b w:val="0"/>
          <w:i w:val="0"/>
          <w:color w:val="9C2D41"/>
          <w:sz w:val="20"/>
        </w:rPr>
        <w:t>transactions</w:t>
      </w:r>
      <w:r>
        <w:rPr>
          <w:rFonts w:ascii="Times New Roman" w:hAnsi="Times New Roman"/>
          <w:b w:val="0"/>
          <w:i w:val="0"/>
          <w:sz w:val="23"/>
        </w:rPr>
        <w:t xml:space="preserve"> : toute opération passe par ce service, qui garantit six propriétés fondamentales.</w:t>
      </w:r>
    </w:p>
    <w:p>
      <w:pPr>
        <w:spacing w:after="40"/>
        <w:ind w:left="454" w:hanging="283"/>
      </w:pPr>
      <w:r>
        <w:rPr>
          <w:rFonts w:ascii="Times New Roman" w:hAnsi="Times New Roman"/>
          <w:b/>
          <w:color w:val="1F4E79"/>
        </w:rPr>
        <w:t xml:space="preserve">1.  </w:t>
      </w:r>
      <w:r>
        <w:rPr>
          <w:rFonts w:ascii="Times New Roman" w:hAnsi="Times New Roman"/>
          <w:b w:val="0"/>
          <w:i w:val="0"/>
          <w:sz w:val="23"/>
        </w:rPr>
        <w:t xml:space="preserve">Toute opération s'exécute dans une </w:t>
      </w:r>
      <w:r>
        <w:rPr>
          <w:rFonts w:ascii="Times New Roman" w:hAnsi="Times New Roman"/>
          <w:b/>
          <w:i w:val="0"/>
          <w:sz w:val="23"/>
        </w:rPr>
        <w:t>transaction SQL</w:t>
      </w:r>
      <w:r>
        <w:rPr>
          <w:rFonts w:ascii="Times New Roman" w:hAnsi="Times New Roman"/>
          <w:b w:val="0"/>
          <w:i w:val="0"/>
          <w:sz w:val="23"/>
        </w:rPr>
        <w:t xml:space="preserve"> (atomicité : tout ou rien) ;</w:t>
      </w:r>
    </w:p>
    <w:p>
      <w:pPr>
        <w:spacing w:after="40"/>
        <w:ind w:left="454" w:hanging="283"/>
      </w:pPr>
      <w:r>
        <w:rPr>
          <w:rFonts w:ascii="Times New Roman" w:hAnsi="Times New Roman"/>
          <w:b/>
          <w:color w:val="1F4E79"/>
        </w:rPr>
        <w:t xml:space="preserve">2.  </w:t>
      </w:r>
      <w:r>
        <w:rPr>
          <w:rFonts w:ascii="Times New Roman" w:hAnsi="Times New Roman"/>
          <w:b w:val="0"/>
          <w:i w:val="0"/>
          <w:sz w:val="23"/>
        </w:rPr>
        <w:t xml:space="preserve">Chaque ligne de portefeuille est </w:t>
      </w:r>
      <w:r>
        <w:rPr>
          <w:rFonts w:ascii="Times New Roman" w:hAnsi="Times New Roman"/>
          <w:b/>
          <w:i w:val="0"/>
          <w:sz w:val="23"/>
        </w:rPr>
        <w:t>verrouillée</w:t>
      </w:r>
      <w:r>
        <w:rPr>
          <w:rFonts w:ascii="Times New Roman" w:hAnsi="Times New Roman"/>
          <w:b w:val="0"/>
          <w:i w:val="0"/>
          <w:sz w:val="23"/>
        </w:rPr>
        <w:t xml:space="preserve"> (</w:t>
      </w:r>
      <w:r>
        <w:rPr>
          <w:rFonts w:ascii="Consolas" w:hAnsi="Consolas"/>
          <w:b w:val="0"/>
          <w:i w:val="0"/>
          <w:color w:val="9C2D41"/>
          <w:sz w:val="20"/>
        </w:rPr>
        <w:t>SELECT … FOR UPDATE</w:t>
      </w:r>
      <w:r>
        <w:rPr>
          <w:rFonts w:ascii="Times New Roman" w:hAnsi="Times New Roman"/>
          <w:b w:val="0"/>
          <w:i w:val="0"/>
          <w:sz w:val="23"/>
        </w:rPr>
        <w:t>) avant mutation, évitant les conditions de course ;</w:t>
      </w:r>
    </w:p>
    <w:p>
      <w:pPr>
        <w:spacing w:after="40"/>
        <w:ind w:left="454" w:hanging="283"/>
      </w:pPr>
      <w:r>
        <w:rPr>
          <w:rFonts w:ascii="Times New Roman" w:hAnsi="Times New Roman"/>
          <w:b/>
          <w:color w:val="1F4E79"/>
        </w:rPr>
        <w:t xml:space="preserve">3.  </w:t>
      </w:r>
      <w:r>
        <w:rPr>
          <w:rFonts w:ascii="Times New Roman" w:hAnsi="Times New Roman"/>
          <w:b w:val="0"/>
          <w:i w:val="0"/>
          <w:sz w:val="23"/>
        </w:rPr>
        <w:t xml:space="preserve">Chaque écriture est en </w:t>
      </w:r>
      <w:r>
        <w:rPr>
          <w:rFonts w:ascii="Times New Roman" w:hAnsi="Times New Roman"/>
          <w:b/>
          <w:i w:val="0"/>
          <w:sz w:val="23"/>
        </w:rPr>
        <w:t>double-entrée</w:t>
      </w:r>
      <w:r>
        <w:rPr>
          <w:rFonts w:ascii="Times New Roman" w:hAnsi="Times New Roman"/>
          <w:b w:val="0"/>
          <w:i w:val="0"/>
          <w:sz w:val="23"/>
        </w:rPr>
        <w:t xml:space="preserve"> : tout débit a un crédit correspondant ;</w:t>
      </w:r>
    </w:p>
    <w:p>
      <w:pPr>
        <w:spacing w:after="40"/>
        <w:ind w:left="454" w:hanging="283"/>
      </w:pPr>
      <w:r>
        <w:rPr>
          <w:rFonts w:ascii="Times New Roman" w:hAnsi="Times New Roman"/>
          <w:b/>
          <w:color w:val="1F4E79"/>
        </w:rPr>
        <w:t xml:space="preserve">4.  </w:t>
      </w:r>
      <w:r>
        <w:rPr>
          <w:rFonts w:ascii="Times New Roman" w:hAnsi="Times New Roman"/>
          <w:b w:val="0"/>
          <w:i w:val="0"/>
          <w:sz w:val="23"/>
        </w:rPr>
        <w:t xml:space="preserve">Chaque transaction enregistre </w:t>
      </w:r>
      <w:r>
        <w:rPr>
          <w:rFonts w:ascii="Consolas" w:hAnsi="Consolas"/>
          <w:b w:val="0"/>
          <w:i w:val="0"/>
          <w:color w:val="9C2D41"/>
          <w:sz w:val="20"/>
        </w:rPr>
        <w:t>balance_after</w:t>
      </w:r>
      <w:r>
        <w:rPr>
          <w:rFonts w:ascii="Times New Roman" w:hAnsi="Times New Roman"/>
          <w:b w:val="0"/>
          <w:i w:val="0"/>
          <w:sz w:val="23"/>
        </w:rPr>
        <w:t xml:space="preserve"> de façon </w:t>
      </w:r>
      <w:r>
        <w:rPr>
          <w:rFonts w:ascii="Times New Roman" w:hAnsi="Times New Roman"/>
          <w:b/>
          <w:i w:val="0"/>
          <w:sz w:val="23"/>
        </w:rPr>
        <w:t>immuable</w:t>
      </w:r>
      <w:r>
        <w:rPr>
          <w:rFonts w:ascii="Times New Roman" w:hAnsi="Times New Roman"/>
          <w:b w:val="0"/>
          <w:i w:val="0"/>
          <w:sz w:val="23"/>
        </w:rPr>
        <w:t xml:space="preserve"> pour la réconciliation ;</w:t>
      </w:r>
    </w:p>
    <w:p>
      <w:pPr>
        <w:spacing w:after="40"/>
        <w:ind w:left="454" w:hanging="283"/>
      </w:pPr>
      <w:r>
        <w:rPr>
          <w:rFonts w:ascii="Times New Roman" w:hAnsi="Times New Roman"/>
          <w:b/>
          <w:color w:val="1F4E79"/>
        </w:rPr>
        <w:t xml:space="preserve">5.  </w:t>
      </w:r>
      <w:r>
        <w:rPr>
          <w:rFonts w:ascii="Times New Roman" w:hAnsi="Times New Roman"/>
          <w:b w:val="0"/>
          <w:i w:val="0"/>
          <w:sz w:val="23"/>
        </w:rPr>
        <w:t xml:space="preserve">Les </w:t>
      </w:r>
      <w:r>
        <w:rPr>
          <w:rFonts w:ascii="Times New Roman" w:hAnsi="Times New Roman"/>
          <w:b/>
          <w:i w:val="0"/>
          <w:sz w:val="23"/>
        </w:rPr>
        <w:t>clés d'idempotence</w:t>
      </w:r>
      <w:r>
        <w:rPr>
          <w:rFonts w:ascii="Times New Roman" w:hAnsi="Times New Roman"/>
          <w:b w:val="0"/>
          <w:i w:val="0"/>
          <w:sz w:val="23"/>
        </w:rPr>
        <w:t xml:space="preserve"> sont honorées : un appel dupliqué renvoie le résultat initial ;</w:t>
      </w:r>
    </w:p>
    <w:p>
      <w:pPr>
        <w:spacing w:after="40"/>
        <w:ind w:left="454" w:hanging="283"/>
      </w:pPr>
      <w:r>
        <w:rPr>
          <w:rFonts w:ascii="Times New Roman" w:hAnsi="Times New Roman"/>
          <w:b/>
          <w:color w:val="1F4E79"/>
        </w:rPr>
        <w:t xml:space="preserve">6.  </w:t>
      </w:r>
      <w:r>
        <w:rPr>
          <w:rFonts w:ascii="Times New Roman" w:hAnsi="Times New Roman"/>
          <w:b w:val="0"/>
          <w:i w:val="0"/>
          <w:sz w:val="23"/>
        </w:rPr>
        <w:t xml:space="preserve">Un </w:t>
      </w:r>
      <w:r>
        <w:rPr>
          <w:rFonts w:ascii="Times New Roman" w:hAnsi="Times New Roman"/>
          <w:b/>
          <w:i w:val="0"/>
          <w:sz w:val="23"/>
        </w:rPr>
        <w:t>invariant</w:t>
      </w:r>
      <w:r>
        <w:rPr>
          <w:rFonts w:ascii="Times New Roman" w:hAnsi="Times New Roman"/>
          <w:b w:val="0"/>
          <w:i w:val="0"/>
          <w:sz w:val="23"/>
        </w:rPr>
        <w:t xml:space="preserve"> est vérifié : la somme des mouvements d'un portefeuille doit égaler son solde.</w:t>
      </w:r>
    </w:p>
    <w:p>
      <w:pPr>
        <w:pStyle w:val="Heading3"/>
      </w:pPr>
      <w:r>
        <w:t>1  Financement du séquestre</w:t>
      </w:r>
    </w:p>
    <w:p>
      <w:r>
        <w:rPr>
          <w:rFonts w:ascii="Times New Roman" w:hAnsi="Times New Roman"/>
          <w:b w:val="0"/>
          <w:i w:val="0"/>
          <w:sz w:val="23"/>
        </w:rPr>
        <w:t>Lorsqu'un client finance le séquestre, les fonds quittent son solde disponible (</w:t>
      </w:r>
      <w:r>
        <w:rPr>
          <w:rFonts w:ascii="Consolas" w:hAnsi="Consolas"/>
          <w:b w:val="0"/>
          <w:i w:val="0"/>
          <w:color w:val="9C2D41"/>
          <w:sz w:val="20"/>
        </w:rPr>
        <w:t>balance</w:t>
      </w:r>
      <w:r>
        <w:rPr>
          <w:rFonts w:ascii="Times New Roman" w:hAnsi="Times New Roman"/>
          <w:b w:val="0"/>
          <w:i w:val="0"/>
          <w:sz w:val="23"/>
        </w:rPr>
        <w:t>) pour rejoindre son solde bloqué (</w:t>
      </w:r>
      <w:r>
        <w:rPr>
          <w:rFonts w:ascii="Consolas" w:hAnsi="Consolas"/>
          <w:b w:val="0"/>
          <w:i w:val="0"/>
          <w:color w:val="9C2D41"/>
          <w:sz w:val="20"/>
        </w:rPr>
        <w:t>escrow_balance</w:t>
      </w:r>
      <w:r>
        <w:rPr>
          <w:rFonts w:ascii="Times New Roman" w:hAnsi="Times New Roman"/>
          <w:b w:val="0"/>
          <w:i w:val="0"/>
          <w:sz w:val="23"/>
        </w:rPr>
        <w:t>) et le séquestre du contrat (</w:t>
      </w:r>
      <w:r>
        <w:rPr>
          <w:rFonts w:ascii="Consolas" w:hAnsi="Consolas"/>
          <w:b w:val="0"/>
          <w:i w:val="0"/>
          <w:color w:val="9C2D41"/>
          <w:sz w:val="20"/>
        </w:rPr>
        <w:t>escrow_amount</w:t>
      </w:r>
      <w:r>
        <w:rPr>
          <w:rFonts w:ascii="Times New Roman" w:hAnsi="Times New Roman"/>
          <w:b w:val="0"/>
          <w:i w:val="0"/>
          <w:sz w:val="23"/>
        </w:rPr>
        <w:t>). L'extrait suivant illustre la rigueur transactionnelle de l'opération.</w:t>
      </w:r>
    </w:p>
    <w:p>
      <w:pPr>
        <w:spacing w:before="120" w:after="40"/>
      </w:pPr>
      <w:r>
        <w:rPr>
          <w:rFonts w:ascii="Calibri" w:hAnsi="Calibri"/>
          <w:b/>
          <w:color w:val="1F4E79"/>
          <w:sz w:val="19"/>
        </w:rPr>
        <w:t>app/Services/LedgerService.php — fundEscrow()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public function fundEscrow(User $client, Contract $contract, float $amount,</w:t>
            </w:r>
          </w:p>
          <w:p>
            <w:pPr>
              <w:spacing w:after="0" w:line="240" w:lineRule="auto"/>
            </w:pPr>
            <w:r>
              <w:rPr>
                <w:rFonts w:ascii="Consolas" w:hAnsi="Consolas"/>
                <w:color w:val="1B2430"/>
                <w:sz w:val="17"/>
              </w:rPr>
              <w:t xml:space="preserve">                          ?string $idempotencyKey = null): Transaction</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return DB::transaction(function () use ($client, $contract, $amount, $idempotencyKey) {</w:t>
            </w:r>
          </w:p>
          <w:p>
            <w:pPr>
              <w:spacing w:after="0" w:line="240" w:lineRule="auto"/>
            </w:pPr>
            <w:r>
              <w:rPr>
                <w:rFonts w:ascii="Consolas" w:hAnsi="Consolas"/>
                <w:color w:val="1B2430"/>
                <w:sz w:val="17"/>
              </w:rPr>
              <w:t xml:space="preserve">        if ($tx = $this-&gt;findByIdempotencyKey($idempotencyKey)) return $tx; // rejouable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$wallet = $this-&gt;lockWallet($client);            // SELECT … FOR UPDATE</w:t>
            </w:r>
          </w:p>
          <w:p>
            <w:pPr>
              <w:spacing w:after="0" w:line="240" w:lineRule="auto"/>
            </w:pPr>
            <w:r>
              <w:rPr>
                <w:rFonts w:ascii="Consolas" w:hAnsi="Consolas"/>
                <w:color w:val="1B2430"/>
                <w:sz w:val="17"/>
              </w:rPr>
              <w:t xml:space="preserve">        if ((float) $wallet-&gt;balance &lt; $amount)</w:t>
            </w:r>
          </w:p>
          <w:p>
            <w:pPr>
              <w:spacing w:after="0" w:line="240" w:lineRule="auto"/>
            </w:pPr>
            <w:r>
              <w:rPr>
                <w:rFonts w:ascii="Consolas" w:hAnsi="Consolas"/>
                <w:color w:val="1B2430"/>
                <w:sz w:val="17"/>
              </w:rPr>
              <w:t xml:space="preserve">            throw new RuntimeException('Solde insuffisant pour le séquestre');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$wallet-&gt;balance        = bcsub($wallet-&gt;balance, $amount, 2);  // précision décimale</w:t>
            </w:r>
          </w:p>
          <w:p>
            <w:pPr>
              <w:spacing w:after="0" w:line="240" w:lineRule="auto"/>
            </w:pPr>
            <w:r>
              <w:rPr>
                <w:rFonts w:ascii="Consolas" w:hAnsi="Consolas"/>
                <w:color w:val="1B2430"/>
                <w:sz w:val="17"/>
              </w:rPr>
              <w:t xml:space="preserve">        $wallet-&gt;escrow_balance = bcadd($wallet-&gt;escrow_balance, $amount, 2);</w:t>
            </w:r>
          </w:p>
          <w:p>
            <w:pPr>
              <w:spacing w:after="0" w:line="240" w:lineRule="auto"/>
            </w:pPr>
            <w:r>
              <w:rPr>
                <w:rFonts w:ascii="Consolas" w:hAnsi="Consolas"/>
                <w:color w:val="1B2430"/>
                <w:sz w:val="17"/>
              </w:rPr>
              <w:t xml:space="preserve">        $wallet-&gt;save();</w:t>
            </w:r>
          </w:p>
          <w:p>
            <w:pPr>
              <w:spacing w:after="0" w:line="240" w:lineRule="auto"/>
            </w:pPr>
            <w:r>
              <w:rPr>
                <w:rFonts w:ascii="Consolas" w:hAnsi="Consolas"/>
                <w:color w:val="1B2430"/>
                <w:sz w:val="17"/>
              </w:rPr>
              <w:t xml:space="preserve">        $contract-&gt;escrow_amount = bcadd($contract-&gt;escrow_amount, $amount, 2);</w:t>
            </w:r>
          </w:p>
          <w:p>
            <w:pPr>
              <w:spacing w:after="0" w:line="240" w:lineRule="auto"/>
            </w:pPr>
            <w:r>
              <w:rPr>
                <w:rFonts w:ascii="Consolas" w:hAnsi="Consolas"/>
                <w:color w:val="1B2430"/>
                <w:sz w:val="17"/>
              </w:rPr>
              <w:t xml:space="preserve">        $contract-&gt;save();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return Transaction::create([ /* type=escrow, direction=out, balance_after, … */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 xml:space="preserve">Le recours à </w:t>
      </w:r>
      <w:r>
        <w:rPr>
          <w:rFonts w:ascii="Consolas" w:hAnsi="Consolas"/>
          <w:b w:val="0"/>
          <w:i w:val="0"/>
          <w:color w:val="9C2D41"/>
          <w:sz w:val="20"/>
        </w:rPr>
        <w:t>bcadd</w:t>
      </w:r>
      <w:r>
        <w:rPr>
          <w:rFonts w:ascii="Times New Roman" w:hAnsi="Times New Roman"/>
          <w:b w:val="0"/>
          <w:i w:val="0"/>
          <w:sz w:val="23"/>
        </w:rPr>
        <w:t>/</w:t>
      </w:r>
      <w:r>
        <w:rPr>
          <w:rFonts w:ascii="Consolas" w:hAnsi="Consolas"/>
          <w:b w:val="0"/>
          <w:i w:val="0"/>
          <w:color w:val="9C2D41"/>
          <w:sz w:val="20"/>
        </w:rPr>
        <w:t>bcsub</w:t>
      </w:r>
      <w:r>
        <w:rPr>
          <w:rFonts w:ascii="Times New Roman" w:hAnsi="Times New Roman"/>
          <w:b w:val="0"/>
          <w:i w:val="0"/>
          <w:sz w:val="23"/>
        </w:rPr>
        <w:t xml:space="preserve"> (arithmétique de précision arbitraire) plutôt qu'aux flottants natifs est essentiel : il évite les erreurs d'arrondi qui seraient inacceptables sur des montants financiers.</w:t>
      </w:r>
    </w:p>
    <w:p>
      <w:pPr>
        <w:pStyle w:val="Heading3"/>
      </w:pPr>
      <w:r>
        <w:t>2  Libération d'un jalon et répartition</w:t>
      </w:r>
    </w:p>
    <w:p>
      <w:r>
        <w:rPr>
          <w:rFonts w:ascii="Times New Roman" w:hAnsi="Times New Roman"/>
          <w:b w:val="0"/>
          <w:i w:val="0"/>
          <w:sz w:val="23"/>
        </w:rPr>
        <w:t>À l'approbation d'un jalon, le service draine le séquestre, prélève la commission de la plateforme et crédite le freelance du montant net — chaque mouvement donnant lieu à une écriture distincte et idempotente.</w:t>
      </w:r>
    </w:p>
    <w:p>
      <w:pPr>
        <w:spacing w:before="120" w:after="40"/>
      </w:pPr>
      <w:r>
        <w:rPr>
          <w:rFonts w:ascii="Calibri" w:hAnsi="Calibri"/>
          <w:b/>
          <w:color w:val="1F4E79"/>
          <w:sz w:val="19"/>
        </w:rPr>
        <w:t>app/Services/LedgerService.php — releaseMilestone() (extrait simplifié)</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$amount     = (float) $milestone-&gt;amount;</w:t>
            </w:r>
          </w:p>
          <w:p>
            <w:pPr>
              <w:spacing w:after="0" w:line="240" w:lineRule="auto"/>
            </w:pPr>
            <w:r>
              <w:rPr>
                <w:rFonts w:ascii="Consolas" w:hAnsi="Consolas"/>
                <w:color w:val="1B2430"/>
                <w:sz w:val="17"/>
              </w:rPr>
              <w:t>$feeRate    = (float) PlatformSetting::get('fee.freelancer_pct', 0.10);  // 10 %</w:t>
            </w:r>
          </w:p>
          <w:p>
            <w:pPr>
              <w:spacing w:after="0" w:line="240" w:lineRule="auto"/>
            </w:pPr>
            <w:r>
              <w:rPr>
                <w:rFonts w:ascii="Consolas" w:hAnsi="Consolas"/>
                <w:color w:val="1B2430"/>
                <w:sz w:val="17"/>
              </w:rPr>
              <w:t>$commission = round($amount * $feeRate, 2);</w:t>
            </w:r>
          </w:p>
          <w:p>
            <w:pPr>
              <w:spacing w:after="0" w:line="240" w:lineRule="auto"/>
            </w:pPr>
            <w:r>
              <w:rPr>
                <w:rFonts w:ascii="Consolas" w:hAnsi="Consolas"/>
                <w:color w:val="1B2430"/>
                <w:sz w:val="17"/>
              </w:rPr>
              <w:t>$payout     = round($amount - $commission, 2);</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1. Drainer le séquestre (client)        → transaction type=release</w:t>
            </w:r>
          </w:p>
          <w:p>
            <w:pPr>
              <w:spacing w:after="0" w:line="240" w:lineRule="auto"/>
            </w:pPr>
            <w:r>
              <w:rPr>
                <w:rFonts w:ascii="Consolas" w:hAnsi="Consolas"/>
                <w:color w:val="1B2430"/>
                <w:sz w:val="17"/>
              </w:rPr>
              <w:t>// 2. Créditer la commission (plateforme)  → transaction type=fee</w:t>
            </w:r>
          </w:p>
          <w:p>
            <w:pPr>
              <w:spacing w:after="0" w:line="240" w:lineRule="auto"/>
            </w:pPr>
            <w:r>
              <w:rPr>
                <w:rFonts w:ascii="Consolas" w:hAnsi="Consolas"/>
                <w:color w:val="1B2430"/>
                <w:sz w:val="17"/>
              </w:rPr>
              <w:t>// 3. Créditer le freelance (net)          → transaction type=credit</w:t>
            </w:r>
          </w:p>
          <w:p>
            <w:pPr>
              <w:spacing w:after="0" w:line="240" w:lineRule="auto"/>
            </w:pPr>
            <w:r>
              <w:rPr>
                <w:rFonts w:ascii="Consolas" w:hAnsi="Consolas"/>
                <w:color w:val="1B2430"/>
                <w:sz w:val="17"/>
              </w:rPr>
              <w:t>// 4. Marquer le jalon comme payé</w:t>
            </w:r>
          </w:p>
          <w:p>
            <w:pPr>
              <w:spacing w:after="0" w:line="240" w:lineRule="auto"/>
            </w:pPr>
            <w:r>
              <w:rPr>
                <w:rFonts w:ascii="Consolas" w:hAnsi="Consolas"/>
                <w:color w:val="1B2430"/>
                <w:sz w:val="17"/>
              </w:rPr>
              <w:t>$milestone-&gt;update(['status' =&gt; 'paid', 'approved_at' =&gt; now()]);</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val="0"/>
                <w:i w:val="0"/>
                <w:sz w:val="22"/>
              </w:rPr>
              <w:t xml:space="preserve">Des </w:t>
            </w:r>
            <w:r>
              <w:rPr>
                <w:rFonts w:ascii="Times New Roman" w:hAnsi="Times New Roman"/>
                <w:b/>
                <w:i w:val="0"/>
                <w:sz w:val="22"/>
              </w:rPr>
              <w:t>garde-fous</w:t>
            </w:r>
            <w:r>
              <w:rPr>
                <w:rFonts w:ascii="Times New Roman" w:hAnsi="Times New Roman"/>
                <w:b w:val="0"/>
                <w:i w:val="0"/>
                <w:sz w:val="22"/>
              </w:rPr>
              <w:t xml:space="preserve"> protègent l'opération : un jalon doit être </w:t>
            </w:r>
            <w:r>
              <w:rPr>
                <w:rFonts w:ascii="Times New Roman" w:hAnsi="Times New Roman"/>
                <w:b w:val="0"/>
                <w:i/>
                <w:sz w:val="22"/>
              </w:rPr>
              <w:t>soumis</w:t>
            </w:r>
            <w:r>
              <w:rPr>
                <w:rFonts w:ascii="Times New Roman" w:hAnsi="Times New Roman"/>
                <w:b w:val="0"/>
                <w:i w:val="0"/>
                <w:sz w:val="22"/>
              </w:rPr>
              <w:t xml:space="preserve"> avant d'être libéré, un contrat </w:t>
            </w:r>
            <w:r>
              <w:rPr>
                <w:rFonts w:ascii="Times New Roman" w:hAnsi="Times New Roman"/>
                <w:b w:val="0"/>
                <w:i/>
                <w:sz w:val="22"/>
              </w:rPr>
              <w:t>en litige</w:t>
            </w:r>
            <w:r>
              <w:rPr>
                <w:rFonts w:ascii="Times New Roman" w:hAnsi="Times New Roman"/>
                <w:b w:val="0"/>
                <w:i w:val="0"/>
                <w:sz w:val="22"/>
              </w:rPr>
              <w:t xml:space="preserve"> bloque toute libération, et un séquestre insuffisant interrompt la transaction. Ces vérifications sont effectuées </w:t>
            </w:r>
            <w:r>
              <w:rPr>
                <w:rFonts w:ascii="Times New Roman" w:hAnsi="Times New Roman"/>
                <w:b/>
                <w:i w:val="0"/>
                <w:sz w:val="22"/>
              </w:rPr>
              <w:t>sous verrou</w:t>
            </w:r>
            <w:r>
              <w:rPr>
                <w:rFonts w:ascii="Times New Roman" w:hAnsi="Times New Roman"/>
                <w:b w:val="0"/>
                <w:i w:val="0"/>
                <w:sz w:val="22"/>
              </w:rPr>
              <w:t>, à l'abri des accès concurrents.</w:t>
            </w:r>
          </w:p>
        </w:tc>
      </w:tr>
    </w:tbl>
    <w:p>
      <w:pPr>
        <w:spacing w:after="40"/>
      </w:pPr>
    </w:p>
    <w:p>
      <w:pPr>
        <w:pStyle w:val="Heading2"/>
      </w:pPr>
      <w:r>
        <w:t>IV.  Authentification et sécurité</w:t>
      </w:r>
    </w:p>
    <w:p>
      <w:r>
        <w:rPr>
          <w:rFonts w:ascii="Times New Roman" w:hAnsi="Times New Roman"/>
          <w:b w:val="0"/>
          <w:i w:val="0"/>
          <w:sz w:val="23"/>
        </w:rPr>
        <w:t>Les routes sensibles sont protégées dès leur déclaration. La limitation de débit, par exemple, est appliquée par middleware directement sur les groupes de routes d'authentification.</w:t>
      </w:r>
    </w:p>
    <w:p>
      <w:pPr>
        <w:spacing w:before="120" w:after="40"/>
      </w:pPr>
      <w:r>
        <w:rPr>
          <w:rFonts w:ascii="Calibri" w:hAnsi="Calibri"/>
          <w:b/>
          <w:color w:val="1F4E79"/>
          <w:sz w:val="19"/>
        </w:rPr>
        <w:t>routes/api.php — limitation de débit sur l'authentification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Route::prefix('auth')-&gt;middleware('throttle:10,1')-&gt;group(function () {</w:t>
            </w:r>
          </w:p>
          <w:p>
            <w:pPr>
              <w:spacing w:after="0" w:line="240" w:lineRule="auto"/>
            </w:pPr>
            <w:r>
              <w:rPr>
                <w:rFonts w:ascii="Consolas" w:hAnsi="Consolas"/>
                <w:color w:val="1B2430"/>
                <w:sz w:val="17"/>
              </w:rPr>
              <w:t xml:space="preserve">    Route::post('/register', [AuthController::class, 'register']);</w:t>
            </w:r>
          </w:p>
          <w:p>
            <w:pPr>
              <w:spacing w:after="0" w:line="240" w:lineRule="auto"/>
            </w:pPr>
            <w:r>
              <w:rPr>
                <w:rFonts w:ascii="Consolas" w:hAnsi="Consolas"/>
                <w:color w:val="1B2430"/>
                <w:sz w:val="17"/>
              </w:rPr>
              <w:t xml:space="preserve">    Route::post('/login',    [AuthController::class, 'login']);</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Route::middleware('auth:sanctum')-&gt;group(function () {</w:t>
            </w:r>
          </w:p>
          <w:p>
            <w:pPr>
              <w:spacing w:after="0" w:line="240" w:lineRule="auto"/>
            </w:pPr>
            <w:r>
              <w:rPr>
                <w:rFonts w:ascii="Consolas" w:hAnsi="Consolas"/>
                <w:color w:val="1B2430"/>
                <w:sz w:val="17"/>
              </w:rPr>
              <w:t xml:space="preserve">    Route::get('/auth/me', [AuthController::class, 'me']);</w:t>
            </w:r>
          </w:p>
          <w:p>
            <w:pPr>
              <w:spacing w:after="0" w:line="240" w:lineRule="auto"/>
            </w:pPr>
            <w:r>
              <w:rPr>
                <w:rFonts w:ascii="Consolas" w:hAnsi="Consolas"/>
                <w:color w:val="1B2430"/>
                <w:sz w:val="17"/>
              </w:rPr>
              <w:t xml:space="preserve">    // … toutes les routes protégées exigent un jeton Bearer valide</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La connexion vérifie les identifiants, applique éventuellement la 2FA, puis émet un jeton personnel que le client conservera pour authentifier ses requêtes suivantes.</w:t>
      </w:r>
    </w:p>
    <w:p>
      <w:pPr>
        <w:spacing w:before="120" w:after="40"/>
      </w:pPr>
      <w:r>
        <w:rPr>
          <w:rFonts w:ascii="Calibri" w:hAnsi="Calibri"/>
          <w:b/>
          <w:color w:val="1F4E79"/>
          <w:sz w:val="19"/>
        </w:rPr>
        <w:t>app/Http/Controllers/API/Auth/AuthController.php — login()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public function login(LoginRequest $request)</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$user = User::where('email', $request-&gt;email)-&gt;first();</w:t>
            </w:r>
          </w:p>
          <w:p>
            <w:pPr>
              <w:spacing w:after="0" w:line="240" w:lineRule="auto"/>
            </w:pPr>
            <w:r>
              <w:rPr>
                <w:rFonts w:ascii="Consolas" w:hAnsi="Consolas"/>
                <w:color w:val="1B2430"/>
                <w:sz w:val="17"/>
              </w:rPr>
              <w:t xml:space="preserve">    if (! $user || ! Hash::check($request-&gt;password, $user-&gt;password)) {</w:t>
            </w:r>
          </w:p>
          <w:p>
            <w:pPr>
              <w:spacing w:after="0" w:line="240" w:lineRule="auto"/>
            </w:pPr>
            <w:r>
              <w:rPr>
                <w:rFonts w:ascii="Consolas" w:hAnsi="Consolas"/>
                <w:color w:val="1B2430"/>
                <w:sz w:val="17"/>
              </w:rPr>
              <w:t xml:space="preserve">        return response()-&gt;json(['message' =&gt; 'Identifiants invalides'], 401);</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$token = $user-&gt;createToken('spa')-&gt;plainTextToken;   // jeton Sanctum</w:t>
            </w:r>
          </w:p>
          <w:p>
            <w:pPr>
              <w:spacing w:after="0" w:line="240" w:lineRule="auto"/>
            </w:pPr>
            <w:r>
              <w:rPr>
                <w:rFonts w:ascii="Consolas" w:hAnsi="Consolas"/>
                <w:color w:val="1B2430"/>
                <w:sz w:val="17"/>
              </w:rPr>
              <w:t xml:space="preserve">    return response()-&gt;json(['user' =&gt; $user, 'token' =&gt; $token]);</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 xml:space="preserve">Les autorisations fines reposent sur des </w:t>
      </w:r>
      <w:r>
        <w:rPr>
          <w:rFonts w:ascii="Times New Roman" w:hAnsi="Times New Roman"/>
          <w:b/>
          <w:i w:val="0"/>
          <w:sz w:val="23"/>
        </w:rPr>
        <w:t>politiques</w:t>
      </w:r>
      <w:r>
        <w:rPr>
          <w:rFonts w:ascii="Times New Roman" w:hAnsi="Times New Roman"/>
          <w:b w:val="0"/>
          <w:i w:val="0"/>
          <w:sz w:val="23"/>
        </w:rPr>
        <w:t xml:space="preserve"> Laravel. Ainsi, seules certaines actions — comme la résolution d'un litige — sont réservées à l'administrateur, et la libération d'un jalon est strictement réservée au client du contrat concerné. Cette vérification est dupliquée dans le service métier (défense en profondeur).</w:t>
      </w:r>
    </w:p>
    <w:p>
      <w:pPr>
        <w:spacing w:before="120" w:after="40"/>
      </w:pPr>
      <w:r>
        <w:rPr>
          <w:rFonts w:ascii="Calibri" w:hAnsi="Calibri"/>
          <w:b/>
          <w:color w:val="1F4E79"/>
          <w:sz w:val="19"/>
        </w:rPr>
        <w:t>app/Policies/ContractPolicy.php — autorisation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class ContractPolicy</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fund(User $user, Contract $contract): bool {</w:t>
            </w:r>
          </w:p>
          <w:p>
            <w:pPr>
              <w:spacing w:after="0" w:line="240" w:lineRule="auto"/>
            </w:pPr>
            <w:r>
              <w:rPr>
                <w:rFonts w:ascii="Consolas" w:hAnsi="Consolas"/>
                <w:color w:val="1B2430"/>
                <w:sz w:val="17"/>
              </w:rPr>
              <w:t xml:space="preserve">        return $user-&gt;id === $contract-&gt;client_id;          // seul le client finance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public function resolveDispute(User $user, Contract $contract): bool {</w:t>
            </w:r>
          </w:p>
          <w:p>
            <w:pPr>
              <w:spacing w:after="0" w:line="240" w:lineRule="auto"/>
            </w:pPr>
            <w:r>
              <w:rPr>
                <w:rFonts w:ascii="Consolas" w:hAnsi="Consolas"/>
                <w:color w:val="1B2430"/>
                <w:sz w:val="17"/>
              </w:rPr>
              <w:t xml:space="preserve">        return $user-&gt;role === 'admin';                     // arbitrage réservé à l'admin</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 xml:space="preserve">La validation des entrées est centralisée dans des </w:t>
      </w:r>
      <w:r>
        <w:rPr>
          <w:rFonts w:ascii="Times New Roman" w:hAnsi="Times New Roman"/>
          <w:b/>
          <w:i w:val="0"/>
          <w:sz w:val="23"/>
        </w:rPr>
        <w:t>FormRequests</w:t>
      </w:r>
      <w:r>
        <w:rPr>
          <w:rFonts w:ascii="Times New Roman" w:hAnsi="Times New Roman"/>
          <w:b w:val="0"/>
          <w:i w:val="0"/>
          <w:sz w:val="23"/>
        </w:rPr>
        <w:t>, qui définissent les règles de validation et les messages d'erreur, en amont du contrôleur.</w:t>
      </w:r>
    </w:p>
    <w:p>
      <w:pPr>
        <w:spacing w:before="120" w:after="40"/>
      </w:pPr>
      <w:r>
        <w:rPr>
          <w:rFonts w:ascii="Calibri" w:hAnsi="Calibri"/>
          <w:b/>
          <w:color w:val="1F4E79"/>
          <w:sz w:val="19"/>
        </w:rPr>
        <w:t>app/Http/Requests/StoreProposalRequest.php — validation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public function rules(): array {</w:t>
            </w:r>
          </w:p>
          <w:p>
            <w:pPr>
              <w:spacing w:after="0" w:line="240" w:lineRule="auto"/>
            </w:pPr>
            <w:r>
              <w:rPr>
                <w:rFonts w:ascii="Consolas" w:hAnsi="Consolas"/>
                <w:color w:val="1B2430"/>
                <w:sz w:val="17"/>
              </w:rPr>
              <w:t xml:space="preserve">    return [</w:t>
            </w:r>
          </w:p>
          <w:p>
            <w:pPr>
              <w:spacing w:after="0" w:line="240" w:lineRule="auto"/>
            </w:pPr>
            <w:r>
              <w:rPr>
                <w:rFonts w:ascii="Consolas" w:hAnsi="Consolas"/>
                <w:color w:val="1B2430"/>
                <w:sz w:val="17"/>
              </w:rPr>
              <w:t xml:space="preserve">        'cover_letter' =&gt; ['required', 'string', 'min:50', 'max:5000'],</w:t>
            </w:r>
          </w:p>
          <w:p>
            <w:pPr>
              <w:spacing w:after="0" w:line="240" w:lineRule="auto"/>
            </w:pPr>
            <w:r>
              <w:rPr>
                <w:rFonts w:ascii="Consolas" w:hAnsi="Consolas"/>
                <w:color w:val="1B2430"/>
                <w:sz w:val="17"/>
              </w:rPr>
              <w:t xml:space="preserve">        'bid_amount'   =&gt; ['required', 'numeric', 'min:5'],</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40"/>
      </w:pPr>
    </w:p>
    <w:p>
      <w:pPr>
        <w:pStyle w:val="Heading2"/>
      </w:pPr>
      <w:r>
        <w:t>V.  Communication temps réel : la messagerie</w:t>
      </w:r>
    </w:p>
    <w:p>
      <w:r>
        <w:rPr>
          <w:rFonts w:ascii="Times New Roman" w:hAnsi="Times New Roman"/>
          <w:b w:val="0"/>
          <w:i w:val="0"/>
          <w:sz w:val="23"/>
        </w:rPr>
        <w:t xml:space="preserve">La messagerie instantanée s'appuie sur </w:t>
      </w:r>
      <w:r>
        <w:rPr>
          <w:rFonts w:ascii="Times New Roman" w:hAnsi="Times New Roman"/>
          <w:b/>
          <w:i w:val="0"/>
          <w:sz w:val="23"/>
        </w:rPr>
        <w:t>Laravel Reverb</w:t>
      </w:r>
      <w:r>
        <w:rPr>
          <w:rFonts w:ascii="Times New Roman" w:hAnsi="Times New Roman"/>
          <w:b w:val="0"/>
          <w:i w:val="0"/>
          <w:sz w:val="23"/>
        </w:rPr>
        <w:t xml:space="preserve">, un serveur WebSocket. Lorsqu'un message est envoyé, un </w:t>
      </w:r>
      <w:r>
        <w:rPr>
          <w:rFonts w:ascii="Times New Roman" w:hAnsi="Times New Roman"/>
          <w:b/>
          <w:i w:val="0"/>
          <w:sz w:val="23"/>
        </w:rPr>
        <w:t>événement</w:t>
      </w:r>
      <w:r>
        <w:rPr>
          <w:rFonts w:ascii="Times New Roman" w:hAnsi="Times New Roman"/>
          <w:b w:val="0"/>
          <w:i w:val="0"/>
          <w:sz w:val="23"/>
        </w:rPr>
        <w:t xml:space="preserve"> de diffusion est émis ; le serveur le pousse vers les participants de la conversation, que le client React reçoit via </w:t>
      </w:r>
      <w:r>
        <w:rPr>
          <w:rFonts w:ascii="Times New Roman" w:hAnsi="Times New Roman"/>
          <w:b/>
          <w:i w:val="0"/>
          <w:sz w:val="23"/>
        </w:rPr>
        <w:t>Laravel Echo</w:t>
      </w:r>
      <w:r>
        <w:rPr>
          <w:rFonts w:ascii="Times New Roman" w:hAnsi="Times New Roman"/>
          <w:b w:val="0"/>
          <w:i w:val="0"/>
          <w:sz w:val="23"/>
        </w:rPr>
        <w:t xml:space="preserve"> — sans rechargement ni interrogation périodique.</w:t>
      </w:r>
    </w:p>
    <w:p>
      <w:pPr>
        <w:spacing w:before="120" w:after="40"/>
      </w:pPr>
      <w:r>
        <w:rPr>
          <w:rFonts w:ascii="Calibri" w:hAnsi="Calibri"/>
          <w:b/>
          <w:color w:val="1F4E79"/>
          <w:sz w:val="19"/>
        </w:rPr>
        <w:t>Diffusion d'un message en temps réel (principe)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class MessageSent implements ShouldBroadcast</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__construct(public Message $message)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public function broadcastOn(): array {</w:t>
            </w:r>
          </w:p>
          <w:p>
            <w:pPr>
              <w:spacing w:after="0" w:line="240" w:lineRule="auto"/>
            </w:pPr>
            <w:r>
              <w:rPr>
                <w:rFonts w:ascii="Consolas" w:hAnsi="Consolas"/>
                <w:color w:val="1B2430"/>
                <w:sz w:val="17"/>
              </w:rPr>
              <w:t xml:space="preserve">        return [new PrivateChannel('conversation.'.$this-&gt;message-&gt;conversation_id)];</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Côté React :  echo.private(`conversation.${id}`).listen('MessageSent', cb)</w:t>
            </w:r>
          </w:p>
        </w:tc>
      </w:tr>
    </w:tbl>
    <w:p>
      <w:pPr>
        <w:spacing w:after="40"/>
      </w:pPr>
    </w:p>
    <w:p>
      <w:r>
        <w:rPr>
          <w:rFonts w:ascii="Times New Roman" w:hAnsi="Times New Roman"/>
          <w:b w:val="0"/>
          <w:i w:val="0"/>
          <w:sz w:val="23"/>
        </w:rPr>
        <w:t xml:space="preserve">La messagerie gère en outre les </w:t>
      </w:r>
      <w:r>
        <w:rPr>
          <w:rFonts w:ascii="Times New Roman" w:hAnsi="Times New Roman"/>
          <w:b/>
          <w:i w:val="0"/>
          <w:sz w:val="23"/>
        </w:rPr>
        <w:t>accusés de réception</w:t>
      </w:r>
      <w:r>
        <w:rPr>
          <w:rFonts w:ascii="Times New Roman" w:hAnsi="Times New Roman"/>
          <w:b w:val="0"/>
          <w:i w:val="0"/>
          <w:sz w:val="23"/>
        </w:rPr>
        <w:t xml:space="preserve"> et de lecture, les </w:t>
      </w:r>
      <w:r>
        <w:rPr>
          <w:rFonts w:ascii="Times New Roman" w:hAnsi="Times New Roman"/>
          <w:b/>
          <w:i w:val="0"/>
          <w:sz w:val="23"/>
        </w:rPr>
        <w:t>réactions</w:t>
      </w:r>
      <w:r>
        <w:rPr>
          <w:rFonts w:ascii="Times New Roman" w:hAnsi="Times New Roman"/>
          <w:b w:val="0"/>
          <w:i w:val="0"/>
          <w:sz w:val="23"/>
        </w:rPr>
        <w:t>, l'</w:t>
      </w:r>
      <w:r>
        <w:rPr>
          <w:rFonts w:ascii="Times New Roman" w:hAnsi="Times New Roman"/>
          <w:b/>
          <w:i w:val="0"/>
          <w:sz w:val="23"/>
        </w:rPr>
        <w:t>édition</w:t>
      </w:r>
      <w:r>
        <w:rPr>
          <w:rFonts w:ascii="Times New Roman" w:hAnsi="Times New Roman"/>
          <w:b w:val="0"/>
          <w:i w:val="0"/>
          <w:sz w:val="23"/>
        </w:rPr>
        <w:t xml:space="preserve"> et la </w:t>
      </w:r>
      <w:r>
        <w:rPr>
          <w:rFonts w:ascii="Times New Roman" w:hAnsi="Times New Roman"/>
          <w:b/>
          <w:i w:val="0"/>
          <w:sz w:val="23"/>
        </w:rPr>
        <w:t>suppression</w:t>
      </w:r>
      <w:r>
        <w:rPr>
          <w:rFonts w:ascii="Times New Roman" w:hAnsi="Times New Roman"/>
          <w:b w:val="0"/>
          <w:i w:val="0"/>
          <w:sz w:val="23"/>
        </w:rPr>
        <w:t xml:space="preserve"> de messages, ainsi que les </w:t>
      </w:r>
      <w:r>
        <w:rPr>
          <w:rFonts w:ascii="Times New Roman" w:hAnsi="Times New Roman"/>
          <w:b/>
          <w:i w:val="0"/>
          <w:sz w:val="23"/>
        </w:rPr>
        <w:t>pièces jointes</w:t>
      </w:r>
      <w:r>
        <w:rPr>
          <w:rFonts w:ascii="Times New Roman" w:hAnsi="Times New Roman"/>
          <w:b w:val="0"/>
          <w:i w:val="0"/>
          <w:sz w:val="23"/>
        </w:rPr>
        <w:t xml:space="preserve"> — autant de fonctionnalités attendues d'un outil de communication moderne.</w:t>
      </w:r>
    </w:p>
    <w:p>
      <w:r>
        <w:rPr>
          <w:rFonts w:ascii="Times New Roman" w:hAnsi="Times New Roman"/>
          <w:b w:val="0"/>
          <w:i w:val="0"/>
          <w:sz w:val="23"/>
        </w:rPr>
        <w:t xml:space="preserve">Côté React, un </w:t>
      </w:r>
      <w:r>
        <w:rPr>
          <w:rFonts w:ascii="Times New Roman" w:hAnsi="Times New Roman"/>
          <w:b w:val="0"/>
          <w:i/>
          <w:sz w:val="23"/>
        </w:rPr>
        <w:t>hook</w:t>
      </w:r>
      <w:r>
        <w:rPr>
          <w:rFonts w:ascii="Times New Roman" w:hAnsi="Times New Roman"/>
          <w:b w:val="0"/>
          <w:i w:val="0"/>
          <w:sz w:val="23"/>
        </w:rPr>
        <w:t xml:space="preserve"> s'abonne au canal privé de la conversation à l'affichage du composant et met à jour la liste des messages en temps réel, sans rechargement.</w:t>
      </w:r>
    </w:p>
    <w:p>
      <w:pPr>
        <w:spacing w:before="120" w:after="40"/>
      </w:pPr>
      <w:r>
        <w:rPr>
          <w:rFonts w:ascii="Calibri" w:hAnsi="Calibri"/>
          <w:b/>
          <w:color w:val="1F4E79"/>
          <w:sz w:val="19"/>
        </w:rPr>
        <w:t>frontend-react — abonnement temps réel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useEffect(() =&gt; {</w:t>
            </w:r>
          </w:p>
          <w:p>
            <w:pPr>
              <w:spacing w:after="0" w:line="240" w:lineRule="auto"/>
            </w:pPr>
            <w:r>
              <w:rPr>
                <w:rFonts w:ascii="Consolas" w:hAnsi="Consolas"/>
                <w:color w:val="1B2430"/>
                <w:sz w:val="17"/>
              </w:rPr>
              <w:t xml:space="preserve">  const channel = echo.private(`conversation.${id}`)</w:t>
            </w:r>
          </w:p>
          <w:p>
            <w:pPr>
              <w:spacing w:after="0" w:line="240" w:lineRule="auto"/>
            </w:pPr>
            <w:r>
              <w:rPr>
                <w:rFonts w:ascii="Consolas" w:hAnsi="Consolas"/>
                <w:color w:val="1B2430"/>
                <w:sz w:val="17"/>
              </w:rPr>
              <w:t xml:space="preserve">    .listen('MessageSent', (e) =&gt; setMessages((m) =&gt; [...m, e.message]));</w:t>
            </w:r>
          </w:p>
          <w:p>
            <w:pPr>
              <w:spacing w:after="0" w:line="240" w:lineRule="auto"/>
            </w:pPr>
            <w:r>
              <w:rPr>
                <w:rFonts w:ascii="Consolas" w:hAnsi="Consolas"/>
                <w:color w:val="1B2430"/>
                <w:sz w:val="17"/>
              </w:rPr>
              <w:t xml:space="preserve">  return () =&gt; echo.leave(`conversation.${id}`);   // nettoyage au démontage</w:t>
            </w:r>
          </w:p>
          <w:p>
            <w:pPr>
              <w:spacing w:after="0" w:line="240" w:lineRule="auto"/>
            </w:pPr>
            <w:r>
              <w:rPr>
                <w:rFonts w:ascii="Consolas" w:hAnsi="Consolas"/>
                <w:color w:val="1B2430"/>
                <w:sz w:val="17"/>
              </w:rPr>
              <w:t>}, [id]);</w:t>
            </w:r>
          </w:p>
        </w:tc>
      </w:tr>
    </w:tbl>
    <w:p>
      <w:pPr>
        <w:spacing w:after="40"/>
      </w:pPr>
    </w:p>
    <w:p>
      <w:pPr>
        <w:pStyle w:val="Heading2"/>
      </w:pPr>
      <w:r>
        <w:t>VI.  Intégration des paiements Stripe</w:t>
      </w:r>
    </w:p>
    <w:p>
      <w:r>
        <w:rPr>
          <w:rFonts w:ascii="Times New Roman" w:hAnsi="Times New Roman"/>
          <w:b w:val="0"/>
          <w:i w:val="0"/>
          <w:sz w:val="23"/>
        </w:rPr>
        <w:t xml:space="preserve">Stripe gère l'encaissement réel des dépôts. La confirmation arrive par un </w:t>
      </w:r>
      <w:r>
        <w:rPr>
          <w:rFonts w:ascii="Times New Roman" w:hAnsi="Times New Roman"/>
          <w:b/>
          <w:i w:val="0"/>
          <w:sz w:val="23"/>
        </w:rPr>
        <w:t>webhook</w:t>
      </w:r>
      <w:r>
        <w:rPr>
          <w:rFonts w:ascii="Times New Roman" w:hAnsi="Times New Roman"/>
          <w:b w:val="0"/>
          <w:i w:val="0"/>
          <w:sz w:val="23"/>
        </w:rPr>
        <w:t xml:space="preserve">, point d'entrée public mais sécurisé : sa signature est vérifiée, et son idempotence est garantie par la table </w:t>
      </w:r>
      <w:r>
        <w:rPr>
          <w:rFonts w:ascii="Consolas" w:hAnsi="Consolas"/>
          <w:b w:val="0"/>
          <w:i w:val="0"/>
          <w:color w:val="9C2D41"/>
          <w:sz w:val="20"/>
        </w:rPr>
        <w:t>stripe_webhook_events</w:t>
      </w:r>
      <w:r>
        <w:rPr>
          <w:rFonts w:ascii="Times New Roman" w:hAnsi="Times New Roman"/>
          <w:b w:val="0"/>
          <w:i w:val="0"/>
          <w:sz w:val="23"/>
        </w:rPr>
        <w:t>, qui empêche le double traitement d'un même événement.</w:t>
      </w:r>
    </w:p>
    <w:p>
      <w:pPr>
        <w:spacing w:before="120" w:after="40"/>
      </w:pPr>
      <w:r>
        <w:rPr>
          <w:rFonts w:ascii="Calibri" w:hAnsi="Calibri"/>
          <w:b/>
          <w:color w:val="1F4E79"/>
          <w:sz w:val="19"/>
        </w:rPr>
        <w:t>Traitement idempotent d'un webhook Stripe (principe)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 1. Vérifier la signature de l'événement (secret du webhook)</w:t>
            </w:r>
          </w:p>
          <w:p>
            <w:pPr>
              <w:spacing w:after="0" w:line="240" w:lineRule="auto"/>
            </w:pPr>
            <w:r>
              <w:rPr>
                <w:rFonts w:ascii="Consolas" w:hAnsi="Consolas"/>
                <w:color w:val="1B2430"/>
                <w:sz w:val="17"/>
              </w:rPr>
              <w:t>$event = Webhook::constructEvent($payload, $sigHeader, $secret);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2. Idempotence : ignorer un événement déjà traité</w:t>
            </w:r>
          </w:p>
          <w:p>
            <w:pPr>
              <w:spacing w:after="0" w:line="240" w:lineRule="auto"/>
            </w:pPr>
            <w:r>
              <w:rPr>
                <w:rFonts w:ascii="Consolas" w:hAnsi="Consolas"/>
                <w:color w:val="1B2430"/>
                <w:sz w:val="17"/>
              </w:rPr>
              <w:t>if (StripeWebhookEvent::where('event_id', $event-&gt;id)-&gt;exists()) {</w:t>
            </w:r>
          </w:p>
          <w:p>
            <w:pPr>
              <w:spacing w:after="0" w:line="240" w:lineRule="auto"/>
            </w:pPr>
            <w:r>
              <w:rPr>
                <w:rFonts w:ascii="Consolas" w:hAnsi="Consolas"/>
                <w:color w:val="1B2430"/>
                <w:sz w:val="17"/>
              </w:rPr>
              <w:t xml:space="preserve">    return response('déjà traité', 200);</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StripeWebhookEvent::create(['event_id' =&gt; $event-&gt;id, 'type' =&gt; $event-&gt;type]);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3. Créditer le portefeuille via le LedgerService (jamais en direct)</w:t>
            </w:r>
          </w:p>
          <w:p>
            <w:pPr>
              <w:spacing w:after="0" w:line="240" w:lineRule="auto"/>
            </w:pPr>
            <w:r>
              <w:rPr>
                <w:rFonts w:ascii="Consolas" w:hAnsi="Consolas"/>
                <w:color w:val="1B2430"/>
                <w:sz w:val="17"/>
              </w:rPr>
              <w:t>$ledger-&gt;deposit($user, $amount, idempotencyKey: $event-&gt;id);</w:t>
            </w:r>
          </w:p>
        </w:tc>
      </w:tr>
    </w:tbl>
    <w:p>
      <w:pPr>
        <w:spacing w:after="40"/>
      </w:pPr>
    </w:p>
    <w:p>
      <w:r>
        <w:rPr>
          <w:rFonts w:ascii="Times New Roman" w:hAnsi="Times New Roman"/>
          <w:b w:val="0"/>
          <w:i w:val="0"/>
          <w:sz w:val="23"/>
        </w:rPr>
        <w:t xml:space="preserve">Les versements (retraits) suivent un parcours symétrique : le freelance configure son compte </w:t>
      </w:r>
      <w:r>
        <w:rPr>
          <w:rFonts w:ascii="Times New Roman" w:hAnsi="Times New Roman"/>
          <w:b/>
          <w:i w:val="0"/>
          <w:sz w:val="23"/>
        </w:rPr>
        <w:t>Stripe Connect</w:t>
      </w:r>
      <w:r>
        <w:rPr>
          <w:rFonts w:ascii="Times New Roman" w:hAnsi="Times New Roman"/>
          <w:b w:val="0"/>
          <w:i w:val="0"/>
          <w:sz w:val="23"/>
        </w:rPr>
        <w:t xml:space="preserve">, l'administrateur approuve la demande, puis un transfert est déclenché ; le webhook de confirmation fait basculer le retrait à l'état </w:t>
      </w:r>
      <w:r>
        <w:rPr>
          <w:rFonts w:ascii="Times New Roman" w:hAnsi="Times New Roman"/>
          <w:b w:val="0"/>
          <w:i/>
          <w:sz w:val="23"/>
        </w:rPr>
        <w:t>complété</w:t>
      </w:r>
      <w:r>
        <w:rPr>
          <w:rFonts w:ascii="Times New Roman" w:hAnsi="Times New Roman"/>
          <w:b w:val="0"/>
          <w:i w:val="0"/>
          <w:sz w:val="23"/>
        </w:rPr>
        <w:t>. En cas d'échec du transfert, les fonds sont automatiquement re-crédités au solde disponible.</w:t>
      </w:r>
    </w:p>
    <w:p>
      <w:pPr>
        <w:pStyle w:val="Heading2"/>
      </w:pPr>
      <w:r>
        <w:t>VII.  Intelligence artificielle</w:t>
      </w:r>
    </w:p>
    <w:p>
      <w:r>
        <w:rPr>
          <w:rFonts w:ascii="Times New Roman" w:hAnsi="Times New Roman"/>
          <w:b w:val="0"/>
          <w:i w:val="0"/>
          <w:sz w:val="23"/>
        </w:rPr>
        <w:t xml:space="preserve">Panda intègre un assistant fondé sur un </w:t>
      </w:r>
      <w:r>
        <w:rPr>
          <w:rFonts w:ascii="Times New Roman" w:hAnsi="Times New Roman"/>
          <w:b/>
          <w:i w:val="0"/>
          <w:sz w:val="23"/>
        </w:rPr>
        <w:t>modèle de langage</w:t>
      </w:r>
      <w:r>
        <w:rPr>
          <w:rFonts w:ascii="Times New Roman" w:hAnsi="Times New Roman"/>
          <w:b w:val="0"/>
          <w:i w:val="0"/>
          <w:sz w:val="23"/>
        </w:rPr>
        <w:t xml:space="preserve"> (Mistral, servi par Ollama). Cinq services sont exposés : génération de proposition, mise en correspondance freelances/offre, analyse de profil, recherche intelligente et assistant conversationnel. Chaque appel est limité en débit (protection des coûts) et historisé dans </w:t>
      </w:r>
      <w:r>
        <w:rPr>
          <w:rFonts w:ascii="Consolas" w:hAnsi="Consolas"/>
          <w:b w:val="0"/>
          <w:i w:val="0"/>
          <w:color w:val="9C2D41"/>
          <w:sz w:val="20"/>
        </w:rPr>
        <w:t>ai_histories</w:t>
      </w:r>
      <w:r>
        <w:rPr>
          <w:rFonts w:ascii="Times New Roman" w:hAnsi="Times New Roman"/>
          <w:b w:val="0"/>
          <w:i w:val="0"/>
          <w:sz w:val="23"/>
        </w:rPr>
        <w:t>.</w:t>
      </w:r>
    </w:p>
    <w:p>
      <w:pPr>
        <w:spacing w:before="120" w:after="40"/>
      </w:pPr>
      <w:r>
        <w:rPr>
          <w:rFonts w:ascii="Calibri" w:hAnsi="Calibri"/>
          <w:b/>
          <w:color w:val="1F4E79"/>
          <w:sz w:val="19"/>
        </w:rPr>
        <w:t>app/Http/Controllers/API/AI/AIController.php — génération (principe)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public function generateProposal(Request $r)</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$prompt = $this-&gt;buildPrompt($r-&gt;job, $r-&gt;user-&gt;freelancerProfile);</w:t>
            </w:r>
          </w:p>
          <w:p>
            <w:pPr>
              <w:spacing w:after="0" w:line="240" w:lineRule="auto"/>
            </w:pPr>
            <w:r>
              <w:rPr>
                <w:rFonts w:ascii="Consolas" w:hAnsi="Consolas"/>
                <w:color w:val="1B2430"/>
                <w:sz w:val="17"/>
              </w:rPr>
              <w:t xml:space="preserve">    $text   = $this-&gt;ai-&gt;complete($prompt);          // appel au modèle (Ollama/Mistral)</w:t>
            </w:r>
          </w:p>
          <w:p>
            <w:pPr>
              <w:spacing w:after="0" w:line="240" w:lineRule="auto"/>
            </w:pPr>
            <w:r>
              <w:rPr>
                <w:rFonts w:ascii="Consolas" w:hAnsi="Consolas"/>
                <w:color w:val="1B2430"/>
                <w:sz w:val="17"/>
              </w:rPr>
              <w:t xml:space="preserve">    AiHistory::create([</w:t>
            </w:r>
          </w:p>
          <w:p>
            <w:pPr>
              <w:spacing w:after="0" w:line="240" w:lineRule="auto"/>
            </w:pPr>
            <w:r>
              <w:rPr>
                <w:rFonts w:ascii="Consolas" w:hAnsi="Consolas"/>
                <w:color w:val="1B2430"/>
                <w:sz w:val="17"/>
              </w:rPr>
              <w:t xml:space="preserve">        'user_id' =&gt; $r-&gt;user-&gt;id, 'type' =&gt; 'proposal',</w:t>
            </w:r>
          </w:p>
          <w:p>
            <w:pPr>
              <w:spacing w:after="0" w:line="240" w:lineRule="auto"/>
            </w:pPr>
            <w:r>
              <w:rPr>
                <w:rFonts w:ascii="Consolas" w:hAnsi="Consolas"/>
                <w:color w:val="1B2430"/>
                <w:sz w:val="17"/>
              </w:rPr>
              <w:t xml:space="preserve">        'input' =&gt; $prompt, 'output' =&gt; $text, 'tokens_used' =&gt; $tokens,</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return response()-&gt;json(['proposal' =&gt; $text]);</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Les cinq services d'IA exposés par la plateforme sont récapitulés ci-dessous.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Calibri" w:hAnsi="Calibri"/>
                <w:b/>
                <w:color w:val="FFFFFF"/>
                <w:sz w:val="19"/>
              </w:rPr>
              <w:t>Service</w:t>
            </w:r>
          </w:p>
        </w:tc>
        <w:tc>
          <w:tcPr>
            <w:tcW w:type="dxa" w:w="6211"/>
            <w:shd w:val="clear" w:color="auto" w:fill="1F4E79"/>
          </w:tcPr>
          <w:p>
            <w:pPr>
              <w:jc w:val="left"/>
            </w:pPr>
            <w:r>
              <w:rPr>
                <w:rFonts w:ascii="Calibri" w:hAnsi="Calibri"/>
                <w:b/>
                <w:color w:val="FFFFFF"/>
                <w:sz w:val="19"/>
              </w:rPr>
              <w:t>Description</w:t>
            </w:r>
          </w:p>
        </w:tc>
      </w:tr>
      <w:tr>
        <w:tc>
          <w:tcPr>
            <w:tcW w:type="dxa" w:w="3200"/>
          </w:tcPr>
          <w:p>
            <w:pPr>
              <w:spacing w:after="20"/>
            </w:pPr>
            <w:r>
              <w:rPr>
                <w:rFonts w:ascii="Times New Roman" w:hAnsi="Times New Roman"/>
                <w:b w:val="0"/>
                <w:i w:val="0"/>
                <w:sz w:val="19"/>
              </w:rPr>
              <w:t>Génération de proposition</w:t>
            </w:r>
          </w:p>
        </w:tc>
        <w:tc>
          <w:tcPr>
            <w:tcW w:type="dxa" w:w="6211"/>
          </w:tcPr>
          <w:p>
            <w:pPr>
              <w:spacing w:after="20"/>
            </w:pPr>
            <w:r>
              <w:rPr>
                <w:rFonts w:ascii="Times New Roman" w:hAnsi="Times New Roman"/>
                <w:b w:val="0"/>
                <w:i w:val="0"/>
                <w:sz w:val="19"/>
              </w:rPr>
              <w:t>Rédige une première version de candidature à partir de l'offre et du profil</w:t>
            </w:r>
          </w:p>
        </w:tc>
      </w:tr>
      <w:tr>
        <w:tc>
          <w:tcPr>
            <w:tcW w:type="dxa" w:w="3200"/>
            <w:shd w:val="clear" w:color="auto" w:fill="EAF1F9"/>
          </w:tcPr>
          <w:p>
            <w:pPr>
              <w:spacing w:after="20"/>
            </w:pPr>
            <w:r>
              <w:rPr>
                <w:rFonts w:ascii="Times New Roman" w:hAnsi="Times New Roman"/>
                <w:b w:val="0"/>
                <w:i w:val="0"/>
                <w:sz w:val="19"/>
              </w:rPr>
              <w:t>Mise en correspondance</w:t>
            </w:r>
          </w:p>
        </w:tc>
        <w:tc>
          <w:tcPr>
            <w:tcW w:type="dxa" w:w="6211"/>
            <w:shd w:val="clear" w:color="auto" w:fill="EAF1F9"/>
          </w:tcPr>
          <w:p>
            <w:pPr>
              <w:spacing w:after="20"/>
            </w:pPr>
            <w:r>
              <w:rPr>
                <w:rFonts w:ascii="Times New Roman" w:hAnsi="Times New Roman"/>
                <w:b w:val="0"/>
                <w:i w:val="0"/>
                <w:sz w:val="19"/>
              </w:rPr>
              <w:t>Classe les freelances les plus pertinents pour une offre donnée</w:t>
            </w:r>
          </w:p>
        </w:tc>
      </w:tr>
      <w:tr>
        <w:tc>
          <w:tcPr>
            <w:tcW w:type="dxa" w:w="3200"/>
          </w:tcPr>
          <w:p>
            <w:pPr>
              <w:spacing w:after="20"/>
            </w:pPr>
            <w:r>
              <w:rPr>
                <w:rFonts w:ascii="Times New Roman" w:hAnsi="Times New Roman"/>
                <w:b w:val="0"/>
                <w:i w:val="0"/>
                <w:sz w:val="19"/>
              </w:rPr>
              <w:t>Analyse de profil</w:t>
            </w:r>
          </w:p>
        </w:tc>
        <w:tc>
          <w:tcPr>
            <w:tcW w:type="dxa" w:w="6211"/>
          </w:tcPr>
          <w:p>
            <w:pPr>
              <w:spacing w:after="20"/>
            </w:pPr>
            <w:r>
              <w:rPr>
                <w:rFonts w:ascii="Times New Roman" w:hAnsi="Times New Roman"/>
                <w:b w:val="0"/>
                <w:i w:val="0"/>
                <w:sz w:val="19"/>
              </w:rPr>
              <w:t>Évalue un profil et suggère des améliorations</w:t>
            </w:r>
          </w:p>
        </w:tc>
      </w:tr>
      <w:tr>
        <w:tc>
          <w:tcPr>
            <w:tcW w:type="dxa" w:w="3200"/>
            <w:shd w:val="clear" w:color="auto" w:fill="EAF1F9"/>
          </w:tcPr>
          <w:p>
            <w:pPr>
              <w:spacing w:after="20"/>
            </w:pPr>
            <w:r>
              <w:rPr>
                <w:rFonts w:ascii="Times New Roman" w:hAnsi="Times New Roman"/>
                <w:b w:val="0"/>
                <w:i w:val="0"/>
                <w:sz w:val="19"/>
              </w:rPr>
              <w:t>Recherche intelligente</w:t>
            </w:r>
          </w:p>
        </w:tc>
        <w:tc>
          <w:tcPr>
            <w:tcW w:type="dxa" w:w="6211"/>
            <w:shd w:val="clear" w:color="auto" w:fill="EAF1F9"/>
          </w:tcPr>
          <w:p>
            <w:pPr>
              <w:spacing w:after="20"/>
            </w:pPr>
            <w:r>
              <w:rPr>
                <w:rFonts w:ascii="Times New Roman" w:hAnsi="Times New Roman"/>
                <w:b w:val="0"/>
                <w:i w:val="0"/>
                <w:sz w:val="19"/>
              </w:rPr>
              <w:t>Interprète une requête en langage naturel</w:t>
            </w:r>
          </w:p>
        </w:tc>
      </w:tr>
      <w:tr>
        <w:tc>
          <w:tcPr>
            <w:tcW w:type="dxa" w:w="3200"/>
          </w:tcPr>
          <w:p>
            <w:pPr>
              <w:spacing w:after="20"/>
            </w:pPr>
            <w:r>
              <w:rPr>
                <w:rFonts w:ascii="Times New Roman" w:hAnsi="Times New Roman"/>
                <w:b w:val="0"/>
                <w:i w:val="0"/>
                <w:sz w:val="19"/>
              </w:rPr>
              <w:t>Assistant conversationnel</w:t>
            </w:r>
          </w:p>
        </w:tc>
        <w:tc>
          <w:tcPr>
            <w:tcW w:type="dxa" w:w="6211"/>
          </w:tcPr>
          <w:p>
            <w:pPr>
              <w:spacing w:after="20"/>
            </w:pPr>
            <w:r>
              <w:rPr>
                <w:rFonts w:ascii="Times New Roman" w:hAnsi="Times New Roman"/>
                <w:b w:val="0"/>
                <w:i w:val="0"/>
                <w:sz w:val="19"/>
              </w:rPr>
              <w:t>Répond aux questions et guide l'utilisateur</w:t>
            </w:r>
          </w:p>
        </w:tc>
      </w:tr>
    </w:tbl>
    <w:p>
      <w:pPr>
        <w:pStyle w:val="Caption"/>
      </w:pPr>
      <w:r>
        <w:t xml:space="preserve">Tableau </w:t>
      </w:r>
      <w:fldSimple w:instr=" SEQ Tableau \* ARABIC ">
        <w:r>
          <w:t>1</w:t>
        </w:r>
      </w:fldSimple>
      <w:r>
        <w:t>: Services d'intelligence artificielle de la plateforme</w:t>
      </w:r>
    </w:p>
    <w:p>
      <w:pPr>
        <w:pStyle w:val="Heading2"/>
      </w:pPr>
      <w:r>
        <w:t>VIII.  Présentation des interfaces</w:t>
      </w:r>
    </w:p>
    <w:p>
      <w:r>
        <w:rPr>
          <w:rFonts w:ascii="Times New Roman" w:hAnsi="Times New Roman"/>
          <w:b w:val="0"/>
          <w:i w:val="0"/>
          <w:sz w:val="23"/>
        </w:rPr>
        <w:t xml:space="preserve">Cette section parcourt les principales interfaces de Panda, conçues avec React et TailwindCSS dans un souci de clarté, de cohérence et de responsivité. </w:t>
      </w:r>
      <w:r>
        <w:rPr>
          <w:rFonts w:ascii="Times New Roman" w:hAnsi="Times New Roman"/>
          <w:b w:val="0"/>
          <w:i/>
          <w:sz w:val="23"/>
        </w:rPr>
        <w:t>(Les captures présentées sont des maquettes fidèles de l'application.)</w:t>
      </w:r>
    </w:p>
    <w:p>
      <w:pPr>
        <w:pStyle w:val="Heading3"/>
      </w:pPr>
      <w:r>
        <w:t>1  Page d'accueil et pages publiques</w:t>
      </w:r>
    </w:p>
    <w:p>
      <w:r>
        <w:rPr>
          <w:rFonts w:ascii="Times New Roman" w:hAnsi="Times New Roman"/>
          <w:b w:val="0"/>
          <w:i w:val="0"/>
          <w:sz w:val="23"/>
        </w:rPr>
        <w:t>La page d'accueil présente la proposition de valeur de la plateforme, oriente le visiteur vers les deux parcours (trouver un talent / trouver une mission) et met en avant les garanties de sécurité. Des pages publiques (tarifs, entreprises, ressources) complètent la vitrine.</w:t>
      </w:r>
    </w:p>
    <w:p>
      <w:pPr>
        <w:spacing w:before="120" w:after="40"/>
        <w:jc w:val="center"/>
      </w:pPr>
      <w:r>
        <w:drawing>
          <wp:inline xmlns:a="http://schemas.openxmlformats.org/drawingml/2006/main" xmlns:pic="http://schemas.openxmlformats.org/drawingml/2006/picture">
            <wp:extent cx="5976000" cy="3585600"/>
            <wp:docPr id="13" name="Picture 13"/>
            <wp:cNvGraphicFramePr>
              <a:graphicFrameLocks noChangeAspect="1"/>
            </wp:cNvGraphicFramePr>
            <a:graphic>
              <a:graphicData uri="http://schemas.openxmlformats.org/drawingml/2006/picture">
                <pic:pic>
                  <pic:nvPicPr>
                    <pic:cNvPr id="0" name="fig_ui_landing.png"/>
                    <pic:cNvPicPr/>
                  </pic:nvPicPr>
                  <pic:blipFill>
                    <a:blip r:embed="rId22"/>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Page d'accueil de la plateforme Panda</w:t>
      </w:r>
    </w:p>
    <w:p>
      <w:r>
        <w:rPr>
          <w:rFonts w:ascii="Times New Roman" w:hAnsi="Times New Roman"/>
          <w:b w:val="0"/>
          <w:i w:val="0"/>
          <w:sz w:val="23"/>
        </w:rPr>
        <w:t>Cette page met en avant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une </w:t>
      </w:r>
      <w:r>
        <w:rPr>
          <w:rFonts w:ascii="Times New Roman" w:hAnsi="Times New Roman"/>
          <w:b/>
          <w:i w:val="0"/>
          <w:sz w:val="23"/>
        </w:rPr>
        <w:t>barre de recherche</w:t>
      </w:r>
      <w:r>
        <w:rPr>
          <w:rFonts w:ascii="Times New Roman" w:hAnsi="Times New Roman"/>
          <w:b w:val="0"/>
          <w:i w:val="0"/>
          <w:sz w:val="23"/>
        </w:rPr>
        <w:t xml:space="preserve"> orientant immédiatement vers les offres ou les talents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des </w:t>
      </w:r>
      <w:r>
        <w:rPr>
          <w:rFonts w:ascii="Times New Roman" w:hAnsi="Times New Roman"/>
          <w:b/>
          <w:i w:val="0"/>
          <w:sz w:val="23"/>
        </w:rPr>
        <w:t>indicateurs de confiance</w:t>
      </w:r>
      <w:r>
        <w:rPr>
          <w:rFonts w:ascii="Times New Roman" w:hAnsi="Times New Roman"/>
          <w:b w:val="0"/>
          <w:i w:val="0"/>
          <w:sz w:val="23"/>
        </w:rPr>
        <w:t xml:space="preserve"> (nombre de freelances, taux de satisfaction, paiement sécurisé)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une présentation des </w:t>
      </w:r>
      <w:r>
        <w:rPr>
          <w:rFonts w:ascii="Times New Roman" w:hAnsi="Times New Roman"/>
          <w:b/>
          <w:i w:val="0"/>
          <w:sz w:val="23"/>
        </w:rPr>
        <w:t>catégories</w:t>
      </w:r>
      <w:r>
        <w:rPr>
          <w:rFonts w:ascii="Times New Roman" w:hAnsi="Times New Roman"/>
          <w:b w:val="0"/>
          <w:i w:val="0"/>
          <w:sz w:val="23"/>
        </w:rPr>
        <w:t xml:space="preserve"> de compétences les plus demandées ;</w:t>
      </w:r>
    </w:p>
    <w:p>
      <w:pPr>
        <w:spacing w:after="40"/>
        <w:ind w:left="454" w:hanging="255"/>
      </w:pPr>
      <w:r>
        <w:rPr>
          <w:rFonts w:ascii="Times New Roman" w:hAnsi="Times New Roman"/>
          <w:b/>
          <w:color w:val="1F4E79"/>
        </w:rPr>
        <w:t xml:space="preserve">•  </w:t>
      </w:r>
      <w:r>
        <w:rPr>
          <w:rFonts w:ascii="Times New Roman" w:hAnsi="Times New Roman"/>
          <w:b w:val="0"/>
          <w:i w:val="0"/>
          <w:sz w:val="23"/>
        </w:rPr>
        <w:t>des appels à l'action clairs (« Trouver un talent », « Trouver une mission »)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un </w:t>
      </w:r>
      <w:r>
        <w:rPr>
          <w:rFonts w:ascii="Times New Roman" w:hAnsi="Times New Roman"/>
          <w:b/>
          <w:i w:val="0"/>
          <w:sz w:val="23"/>
        </w:rPr>
        <w:t>pied de page</w:t>
      </w:r>
      <w:r>
        <w:rPr>
          <w:rFonts w:ascii="Times New Roman" w:hAnsi="Times New Roman"/>
          <w:b w:val="0"/>
          <w:i w:val="0"/>
          <w:sz w:val="23"/>
        </w:rPr>
        <w:t xml:space="preserve"> riche : ressources, tarifs, entreprises, mentions légales.</w:t>
      </w:r>
    </w:p>
    <w:p>
      <w:pPr>
        <w:pStyle w:val="Heading3"/>
      </w:pPr>
      <w:r>
        <w:t>2  Authentification et inscription</w:t>
      </w:r>
    </w:p>
    <w:p>
      <w:r>
        <w:rPr>
          <w:rFonts w:ascii="Times New Roman" w:hAnsi="Times New Roman"/>
          <w:b w:val="0"/>
          <w:i w:val="0"/>
          <w:sz w:val="23"/>
        </w:rPr>
        <w:t>Les écrans d'authentification proposent la connexion classique, la connexion via Google et la création de compte avec choix du rôle (client ou freelance). La 2FA et la vérification d'identité renforcent ensuite la sécurité du compte.</w:t>
      </w:r>
    </w:p>
    <w:p>
      <w:pPr>
        <w:spacing w:before="120" w:after="40"/>
        <w:jc w:val="center"/>
      </w:pPr>
      <w:r>
        <w:drawing>
          <wp:inline xmlns:a="http://schemas.openxmlformats.org/drawingml/2006/main" xmlns:pic="http://schemas.openxmlformats.org/drawingml/2006/picture">
            <wp:extent cx="5976000" cy="3585600"/>
            <wp:docPr id="14" name="Picture 14"/>
            <wp:cNvGraphicFramePr>
              <a:graphicFrameLocks noChangeAspect="1"/>
            </wp:cNvGraphicFramePr>
            <a:graphic>
              <a:graphicData uri="http://schemas.openxmlformats.org/drawingml/2006/picture">
                <pic:pic>
                  <pic:nvPicPr>
                    <pic:cNvPr id="0" name="fig_ui_login.png"/>
                    <pic:cNvPicPr/>
                  </pic:nvPicPr>
                  <pic:blipFill>
                    <a:blip r:embed="rId23"/>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Écran de connexion (e-mail/mot de passe et OAuth Google)</w:t>
      </w:r>
    </w:p>
    <w:p>
      <w:pPr>
        <w:spacing w:before="120" w:after="40"/>
        <w:jc w:val="center"/>
      </w:pPr>
      <w:r>
        <w:drawing>
          <wp:inline xmlns:a="http://schemas.openxmlformats.org/drawingml/2006/main" xmlns:pic="http://schemas.openxmlformats.org/drawingml/2006/picture">
            <wp:extent cx="5976000" cy="3585600"/>
            <wp:docPr id="15" name="Picture 15"/>
            <wp:cNvGraphicFramePr>
              <a:graphicFrameLocks noChangeAspect="1"/>
            </wp:cNvGraphicFramePr>
            <a:graphic>
              <a:graphicData uri="http://schemas.openxmlformats.org/drawingml/2006/picture">
                <pic:pic>
                  <pic:nvPicPr>
                    <pic:cNvPr id="0" name="fig_ui_register.png"/>
                    <pic:cNvPicPr/>
                  </pic:nvPicPr>
                  <pic:blipFill>
                    <a:blip r:embed="rId24"/>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Écran d'inscription avec choix du rôle</w:t>
      </w:r>
    </w:p>
    <w:p>
      <w:r>
        <w:rPr>
          <w:rFonts w:ascii="Times New Roman" w:hAnsi="Times New Roman"/>
          <w:b w:val="0"/>
          <w:i w:val="0"/>
          <w:sz w:val="23"/>
        </w:rPr>
        <w:t>Le parcours d'authentification intègre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 </w:t>
      </w:r>
      <w:r>
        <w:rPr>
          <w:rFonts w:ascii="Times New Roman" w:hAnsi="Times New Roman"/>
          <w:b/>
          <w:i w:val="0"/>
          <w:sz w:val="23"/>
        </w:rPr>
        <w:t>connexion</w:t>
      </w:r>
      <w:r>
        <w:rPr>
          <w:rFonts w:ascii="Times New Roman" w:hAnsi="Times New Roman"/>
          <w:b w:val="0"/>
          <w:i w:val="0"/>
          <w:sz w:val="23"/>
        </w:rPr>
        <w:t xml:space="preserve"> par e-mail/mot de passe avec validation et messages d'erreur explicites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 </w:t>
      </w:r>
      <w:r>
        <w:rPr>
          <w:rFonts w:ascii="Times New Roman" w:hAnsi="Times New Roman"/>
          <w:b/>
          <w:i w:val="0"/>
          <w:sz w:val="23"/>
        </w:rPr>
        <w:t>connexion sociale</w:t>
      </w:r>
      <w:r>
        <w:rPr>
          <w:rFonts w:ascii="Times New Roman" w:hAnsi="Times New Roman"/>
          <w:b w:val="0"/>
          <w:i w:val="0"/>
          <w:sz w:val="23"/>
        </w:rPr>
        <w:t xml:space="preserve"> via Google (OAuth) en un clic ;</w:t>
      </w:r>
    </w:p>
    <w:p>
      <w:pPr>
        <w:spacing w:after="40"/>
        <w:ind w:left="454" w:hanging="255"/>
      </w:pPr>
      <w:r>
        <w:rPr>
          <w:rFonts w:ascii="Times New Roman" w:hAnsi="Times New Roman"/>
          <w:b/>
          <w:color w:val="1F4E79"/>
        </w:rPr>
        <w:t xml:space="preserve">•  </w:t>
      </w:r>
      <w:r>
        <w:rPr>
          <w:rFonts w:ascii="Times New Roman" w:hAnsi="Times New Roman"/>
          <w:b w:val="0"/>
          <w:i w:val="0"/>
          <w:sz w:val="23"/>
        </w:rPr>
        <w:t>l'</w:t>
      </w:r>
      <w:r>
        <w:rPr>
          <w:rFonts w:ascii="Times New Roman" w:hAnsi="Times New Roman"/>
          <w:b/>
          <w:i w:val="0"/>
          <w:sz w:val="23"/>
        </w:rPr>
        <w:t>inscription</w:t>
      </w:r>
      <w:r>
        <w:rPr>
          <w:rFonts w:ascii="Times New Roman" w:hAnsi="Times New Roman"/>
          <w:b w:val="0"/>
          <w:i w:val="0"/>
          <w:sz w:val="23"/>
        </w:rPr>
        <w:t xml:space="preserve"> avec choix du rôle (client ou freelance) et confirmation du mot de passe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 </w:t>
      </w:r>
      <w:r>
        <w:rPr>
          <w:rFonts w:ascii="Times New Roman" w:hAnsi="Times New Roman"/>
          <w:b/>
          <w:i w:val="0"/>
          <w:sz w:val="23"/>
        </w:rPr>
        <w:t>réinitialisation</w:t>
      </w:r>
      <w:r>
        <w:rPr>
          <w:rFonts w:ascii="Times New Roman" w:hAnsi="Times New Roman"/>
          <w:b w:val="0"/>
          <w:i w:val="0"/>
          <w:sz w:val="23"/>
        </w:rPr>
        <w:t xml:space="preserve"> du mot de passe par e-mail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l'activation de la </w:t>
      </w:r>
      <w:r>
        <w:rPr>
          <w:rFonts w:ascii="Times New Roman" w:hAnsi="Times New Roman"/>
          <w:b/>
          <w:i w:val="0"/>
          <w:sz w:val="23"/>
        </w:rPr>
        <w:t>2FA</w:t>
      </w:r>
      <w:r>
        <w:rPr>
          <w:rFonts w:ascii="Times New Roman" w:hAnsi="Times New Roman"/>
          <w:b w:val="0"/>
          <w:i w:val="0"/>
          <w:sz w:val="23"/>
        </w:rPr>
        <w:t xml:space="preserve"> et la </w:t>
      </w:r>
      <w:r>
        <w:rPr>
          <w:rFonts w:ascii="Times New Roman" w:hAnsi="Times New Roman"/>
          <w:b/>
          <w:i w:val="0"/>
          <w:sz w:val="23"/>
        </w:rPr>
        <w:t>vérification d'identité</w:t>
      </w:r>
      <w:r>
        <w:rPr>
          <w:rFonts w:ascii="Times New Roman" w:hAnsi="Times New Roman"/>
          <w:b w:val="0"/>
          <w:i w:val="0"/>
          <w:sz w:val="23"/>
        </w:rPr>
        <w:t xml:space="preserve"> depuis les paramètres du compte.</w:t>
      </w:r>
    </w:p>
    <w:p>
      <w:pPr>
        <w:pStyle w:val="Heading3"/>
      </w:pPr>
      <w:r>
        <w:t>3  Tableaux de bord</w:t>
      </w:r>
    </w:p>
    <w:p>
      <w:r>
        <w:rPr>
          <w:rFonts w:ascii="Times New Roman" w:hAnsi="Times New Roman"/>
          <w:b w:val="0"/>
          <w:i w:val="0"/>
          <w:sz w:val="23"/>
        </w:rPr>
        <w:t>Chaque rôle dispose d'un tableau de bord adapté, synthétisant les indicateurs clés et donnant accès aux actions courantes. Le client suit ses offres, contrats et dépenses ; le freelance suit ses missions, gains et propositions ; l'administrateur pilote la plateforme.</w:t>
      </w:r>
    </w:p>
    <w:p>
      <w:pPr>
        <w:spacing w:before="120" w:after="40"/>
        <w:jc w:val="center"/>
      </w:pPr>
      <w:r>
        <w:drawing>
          <wp:inline xmlns:a="http://schemas.openxmlformats.org/drawingml/2006/main" xmlns:pic="http://schemas.openxmlformats.org/drawingml/2006/picture">
            <wp:extent cx="5976000" cy="3585600"/>
            <wp:docPr id="16" name="Picture 16"/>
            <wp:cNvGraphicFramePr>
              <a:graphicFrameLocks noChangeAspect="1"/>
            </wp:cNvGraphicFramePr>
            <a:graphic>
              <a:graphicData uri="http://schemas.openxmlformats.org/drawingml/2006/picture">
                <pic:pic>
                  <pic:nvPicPr>
                    <pic:cNvPr id="0" name="fig_ui_client.png"/>
                    <pic:cNvPicPr/>
                  </pic:nvPicPr>
                  <pic:blipFill>
                    <a:blip r:embed="rId25"/>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du client</w:t>
      </w:r>
    </w:p>
    <w:p>
      <w:pPr>
        <w:spacing w:before="120" w:after="40"/>
        <w:jc w:val="center"/>
      </w:pPr>
      <w:r>
        <w:drawing>
          <wp:inline xmlns:a="http://schemas.openxmlformats.org/drawingml/2006/main" xmlns:pic="http://schemas.openxmlformats.org/drawingml/2006/picture">
            <wp:extent cx="5976000" cy="3585600"/>
            <wp:docPr id="17" name="Picture 17"/>
            <wp:cNvGraphicFramePr>
              <a:graphicFrameLocks noChangeAspect="1"/>
            </wp:cNvGraphicFramePr>
            <a:graphic>
              <a:graphicData uri="http://schemas.openxmlformats.org/drawingml/2006/picture">
                <pic:pic>
                  <pic:nvPicPr>
                    <pic:cNvPr id="0" name="fig_ui_freelancer.png"/>
                    <pic:cNvPicPr/>
                  </pic:nvPicPr>
                  <pic:blipFill>
                    <a:blip r:embed="rId26"/>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du freelance</w:t>
      </w:r>
    </w:p>
    <w:p>
      <w:pPr>
        <w:spacing w:before="120" w:after="40"/>
        <w:jc w:val="center"/>
      </w:pPr>
      <w:r>
        <w:drawing>
          <wp:inline xmlns:a="http://schemas.openxmlformats.org/drawingml/2006/main" xmlns:pic="http://schemas.openxmlformats.org/drawingml/2006/picture">
            <wp:extent cx="5976000" cy="3585600"/>
            <wp:docPr id="18" name="Picture 18"/>
            <wp:cNvGraphicFramePr>
              <a:graphicFrameLocks noChangeAspect="1"/>
            </wp:cNvGraphicFramePr>
            <a:graphic>
              <a:graphicData uri="http://schemas.openxmlformats.org/drawingml/2006/picture">
                <pic:pic>
                  <pic:nvPicPr>
                    <pic:cNvPr id="0" name="fig_ui_admin.png"/>
                    <pic:cNvPicPr/>
                  </pic:nvPicPr>
                  <pic:blipFill>
                    <a:blip r:embed="rId27"/>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de l'administrateur</w:t>
      </w:r>
    </w:p>
    <w:p>
      <w:r>
        <w:rPr>
          <w:rFonts w:ascii="Times New Roman" w:hAnsi="Times New Roman"/>
          <w:b w:val="0"/>
          <w:i w:val="0"/>
          <w:sz w:val="23"/>
        </w:rPr>
        <w:t>Les indicateurs et actions diffèrent selon le rôle :</w:t>
      </w:r>
    </w:p>
    <w:p>
      <w:pPr>
        <w:spacing w:after="40"/>
        <w:ind w:left="454" w:hanging="255"/>
      </w:pPr>
      <w:r>
        <w:rPr>
          <w:rFonts w:ascii="Times New Roman" w:hAnsi="Times New Roman"/>
          <w:b/>
          <w:color w:val="1F4E79"/>
        </w:rPr>
        <w:t xml:space="preserve">•  </w:t>
      </w:r>
      <w:r>
        <w:rPr>
          <w:rFonts w:ascii="Times New Roman" w:hAnsi="Times New Roman"/>
          <w:b/>
          <w:i w:val="0"/>
          <w:sz w:val="23"/>
        </w:rPr>
        <w:t>Client</w:t>
      </w:r>
      <w:r>
        <w:rPr>
          <w:rFonts w:ascii="Times New Roman" w:hAnsi="Times New Roman"/>
          <w:b w:val="0"/>
          <w:i w:val="0"/>
          <w:sz w:val="23"/>
        </w:rPr>
        <w:t xml:space="preserve"> : solde, fonds en séquestre, contrats actifs, offres publiées et propositions reçues ;</w:t>
      </w:r>
    </w:p>
    <w:p>
      <w:pPr>
        <w:spacing w:after="40"/>
        <w:ind w:left="454" w:hanging="255"/>
      </w:pPr>
      <w:r>
        <w:rPr>
          <w:rFonts w:ascii="Times New Roman" w:hAnsi="Times New Roman"/>
          <w:b/>
          <w:color w:val="1F4E79"/>
        </w:rPr>
        <w:t xml:space="preserve">•  </w:t>
      </w:r>
      <w:r>
        <w:rPr>
          <w:rFonts w:ascii="Times New Roman" w:hAnsi="Times New Roman"/>
          <w:b/>
          <w:i w:val="0"/>
          <w:sz w:val="23"/>
        </w:rPr>
        <w:t>Freelance</w:t>
      </w:r>
      <w:r>
        <w:rPr>
          <w:rFonts w:ascii="Times New Roman" w:hAnsi="Times New Roman"/>
          <w:b w:val="0"/>
          <w:i w:val="0"/>
          <w:sz w:val="23"/>
        </w:rPr>
        <w:t xml:space="preserve"> : gains, propositions envoyées, contrats en cours, note moyenne et missions livrées ;</w:t>
      </w:r>
    </w:p>
    <w:p>
      <w:pPr>
        <w:spacing w:after="40"/>
        <w:ind w:left="454" w:hanging="255"/>
      </w:pPr>
      <w:r>
        <w:rPr>
          <w:rFonts w:ascii="Times New Roman" w:hAnsi="Times New Roman"/>
          <w:b/>
          <w:color w:val="1F4E79"/>
        </w:rPr>
        <w:t xml:space="preserve">•  </w:t>
      </w:r>
      <w:r>
        <w:rPr>
          <w:rFonts w:ascii="Times New Roman" w:hAnsi="Times New Roman"/>
          <w:b/>
          <w:i w:val="0"/>
          <w:sz w:val="23"/>
        </w:rPr>
        <w:t>Administrateur</w:t>
      </w:r>
      <w:r>
        <w:rPr>
          <w:rFonts w:ascii="Times New Roman" w:hAnsi="Times New Roman"/>
          <w:b w:val="0"/>
          <w:i w:val="0"/>
          <w:sz w:val="23"/>
        </w:rPr>
        <w:t xml:space="preserve"> : utilisateurs, transactions, retraits en attente, files de modération et de vérification d'identité, indicateurs financiers de la plateforme.</w:t>
      </w:r>
    </w:p>
    <w:p>
      <w:pPr>
        <w:pStyle w:val="Heading3"/>
      </w:pPr>
      <w:r>
        <w:t>4  Offres et propositions</w:t>
      </w:r>
    </w:p>
    <w:p>
      <w:r>
        <w:rPr>
          <w:rFonts w:ascii="Times New Roman" w:hAnsi="Times New Roman"/>
          <w:b w:val="0"/>
          <w:i w:val="0"/>
          <w:sz w:val="23"/>
        </w:rPr>
        <w:t>La place de marché des offres permet de rechercher et de filtrer les missions par catégorie, budget et compétences. Le client publie une offre via un formulaire validé ; le freelance consulte le détail et soumet une proposition, éventuellement assistée par l'IA.</w:t>
      </w:r>
    </w:p>
    <w:p>
      <w:pPr>
        <w:spacing w:before="120" w:after="40"/>
        <w:jc w:val="center"/>
      </w:pPr>
      <w:r>
        <w:drawing>
          <wp:inline xmlns:a="http://schemas.openxmlformats.org/drawingml/2006/main" xmlns:pic="http://schemas.openxmlformats.org/drawingml/2006/picture">
            <wp:extent cx="5976000" cy="3585600"/>
            <wp:docPr id="19" name="Picture 19"/>
            <wp:cNvGraphicFramePr>
              <a:graphicFrameLocks noChangeAspect="1"/>
            </wp:cNvGraphicFramePr>
            <a:graphic>
              <a:graphicData uri="http://schemas.openxmlformats.org/drawingml/2006/picture">
                <pic:pic>
                  <pic:nvPicPr>
                    <pic:cNvPr id="0" name="fig_ui_jobs.png"/>
                    <pic:cNvPicPr/>
                  </pic:nvPicPr>
                  <pic:blipFill>
                    <a:blip r:embed="rId28"/>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Place de marché des offres</w:t>
      </w:r>
    </w:p>
    <w:p>
      <w:pPr>
        <w:spacing w:after="40"/>
        <w:ind w:left="454" w:hanging="255"/>
      </w:pPr>
      <w:r>
        <w:rPr>
          <w:rFonts w:ascii="Times New Roman" w:hAnsi="Times New Roman"/>
          <w:b/>
          <w:color w:val="1F4E79"/>
        </w:rPr>
        <w:t xml:space="preserve">•  </w:t>
      </w:r>
      <w:r>
        <w:rPr>
          <w:rFonts w:ascii="Times New Roman" w:hAnsi="Times New Roman"/>
          <w:b/>
          <w:i w:val="0"/>
          <w:sz w:val="23"/>
        </w:rPr>
        <w:t>recherche plein-texte</w:t>
      </w:r>
      <w:r>
        <w:rPr>
          <w:rFonts w:ascii="Times New Roman" w:hAnsi="Times New Roman"/>
          <w:b w:val="0"/>
          <w:i w:val="0"/>
          <w:sz w:val="23"/>
        </w:rPr>
        <w:t xml:space="preserve"> et filtres (catégorie, budget, type, compétences)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affichage des offres sous forme de </w:t>
      </w:r>
      <w:r>
        <w:rPr>
          <w:rFonts w:ascii="Times New Roman" w:hAnsi="Times New Roman"/>
          <w:b/>
          <w:i w:val="0"/>
          <w:sz w:val="23"/>
        </w:rPr>
        <w:t>cartes</w:t>
      </w:r>
      <w:r>
        <w:rPr>
          <w:rFonts w:ascii="Times New Roman" w:hAnsi="Times New Roman"/>
          <w:b w:val="0"/>
          <w:i w:val="0"/>
          <w:sz w:val="23"/>
        </w:rPr>
        <w:t xml:space="preserve"> synthétiques avec statut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page de </w:t>
      </w:r>
      <w:r>
        <w:rPr>
          <w:rFonts w:ascii="Times New Roman" w:hAnsi="Times New Roman"/>
          <w:b/>
          <w:i w:val="0"/>
          <w:sz w:val="23"/>
        </w:rPr>
        <w:t>détail</w:t>
      </w:r>
      <w:r>
        <w:rPr>
          <w:rFonts w:ascii="Times New Roman" w:hAnsi="Times New Roman"/>
          <w:b w:val="0"/>
          <w:i w:val="0"/>
          <w:sz w:val="23"/>
        </w:rPr>
        <w:t xml:space="preserve"> présentant la mission, le budget et les propositions ;</w:t>
      </w:r>
    </w:p>
    <w:p>
      <w:pPr>
        <w:spacing w:after="40"/>
        <w:ind w:left="454" w:hanging="255"/>
      </w:pPr>
      <w:r>
        <w:rPr>
          <w:rFonts w:ascii="Times New Roman" w:hAnsi="Times New Roman"/>
          <w:b/>
          <w:color w:val="1F4E79"/>
        </w:rPr>
        <w:t xml:space="preserve">•  </w:t>
      </w:r>
      <w:r>
        <w:rPr>
          <w:rFonts w:ascii="Times New Roman" w:hAnsi="Times New Roman"/>
          <w:b/>
          <w:i w:val="0"/>
          <w:sz w:val="23"/>
        </w:rPr>
        <w:t>enregistrement</w:t>
      </w:r>
      <w:r>
        <w:rPr>
          <w:rFonts w:ascii="Times New Roman" w:hAnsi="Times New Roman"/>
          <w:b w:val="0"/>
          <w:i w:val="0"/>
          <w:sz w:val="23"/>
        </w:rPr>
        <w:t xml:space="preserve"> d'une offre en favori pour y revenir plus tard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soumission d'une </w:t>
      </w:r>
      <w:r>
        <w:rPr>
          <w:rFonts w:ascii="Times New Roman" w:hAnsi="Times New Roman"/>
          <w:b/>
          <w:i w:val="0"/>
          <w:sz w:val="23"/>
        </w:rPr>
        <w:t>proposition</w:t>
      </w:r>
      <w:r>
        <w:rPr>
          <w:rFonts w:ascii="Times New Roman" w:hAnsi="Times New Roman"/>
          <w:b w:val="0"/>
          <w:i w:val="0"/>
          <w:sz w:val="23"/>
        </w:rPr>
        <w:t>, avec assistance optionnelle de l'IA.</w:t>
      </w:r>
    </w:p>
    <w:p>
      <w:pPr>
        <w:pStyle w:val="Heading3"/>
      </w:pPr>
      <w:r>
        <w:t>5  Freelances et profils</w:t>
      </w:r>
    </w:p>
    <w:p>
      <w:r>
        <w:rPr>
          <w:rFonts w:ascii="Times New Roman" w:hAnsi="Times New Roman"/>
          <w:b w:val="0"/>
          <w:i w:val="0"/>
          <w:sz w:val="23"/>
        </w:rPr>
        <w:t>La place de marché des talents met en valeur les profils des freelances : compétences, portfolio, évaluations et tarifs. Le client peut enregistrer ses favoris et constituer des listes de talents pour ses futurs projets.</w:t>
      </w:r>
    </w:p>
    <w:p>
      <w:pPr>
        <w:spacing w:before="120" w:after="40"/>
        <w:jc w:val="center"/>
      </w:pPr>
      <w:r>
        <w:drawing>
          <wp:inline xmlns:a="http://schemas.openxmlformats.org/drawingml/2006/main" xmlns:pic="http://schemas.openxmlformats.org/drawingml/2006/picture">
            <wp:extent cx="5976000" cy="3585600"/>
            <wp:docPr id="20" name="Picture 20"/>
            <wp:cNvGraphicFramePr>
              <a:graphicFrameLocks noChangeAspect="1"/>
            </wp:cNvGraphicFramePr>
            <a:graphic>
              <a:graphicData uri="http://schemas.openxmlformats.org/drawingml/2006/picture">
                <pic:pic>
                  <pic:nvPicPr>
                    <pic:cNvPr id="0" name="fig_ui_talent.png"/>
                    <pic:cNvPicPr/>
                  </pic:nvPicPr>
                  <pic:blipFill>
                    <a:blip r:embed="rId29"/>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Place de marché des freelances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fiches freelances avec </w:t>
      </w:r>
      <w:r>
        <w:rPr>
          <w:rFonts w:ascii="Times New Roman" w:hAnsi="Times New Roman"/>
          <w:b/>
          <w:i w:val="0"/>
          <w:sz w:val="23"/>
        </w:rPr>
        <w:t>photo, titre, compétences, tarif</w:t>
      </w:r>
      <w:r>
        <w:rPr>
          <w:rFonts w:ascii="Times New Roman" w:hAnsi="Times New Roman"/>
          <w:b w:val="0"/>
          <w:i w:val="0"/>
          <w:sz w:val="23"/>
        </w:rPr>
        <w:t xml:space="preserve"> et note moyenne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filtres par </w:t>
      </w:r>
      <w:r>
        <w:rPr>
          <w:rFonts w:ascii="Times New Roman" w:hAnsi="Times New Roman"/>
          <w:b/>
          <w:i w:val="0"/>
          <w:sz w:val="23"/>
        </w:rPr>
        <w:t>compétence</w:t>
      </w:r>
      <w:r>
        <w:rPr>
          <w:rFonts w:ascii="Times New Roman" w:hAnsi="Times New Roman"/>
          <w:b w:val="0"/>
          <w:i w:val="0"/>
          <w:sz w:val="23"/>
        </w:rPr>
        <w:t>, disponibilité et fourchette de tarif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page de </w:t>
      </w:r>
      <w:r>
        <w:rPr>
          <w:rFonts w:ascii="Times New Roman" w:hAnsi="Times New Roman"/>
          <w:b/>
          <w:i w:val="0"/>
          <w:sz w:val="23"/>
        </w:rPr>
        <w:t>profil détaillé</w:t>
      </w:r>
      <w:r>
        <w:rPr>
          <w:rFonts w:ascii="Times New Roman" w:hAnsi="Times New Roman"/>
          <w:b w:val="0"/>
          <w:i w:val="0"/>
          <w:sz w:val="23"/>
        </w:rPr>
        <w:t xml:space="preserve"> : biographie, portfolio, évaluations reçues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ajout aux </w:t>
      </w:r>
      <w:r>
        <w:rPr>
          <w:rFonts w:ascii="Times New Roman" w:hAnsi="Times New Roman"/>
          <w:b/>
          <w:i w:val="0"/>
          <w:sz w:val="23"/>
        </w:rPr>
        <w:t>favoris</w:t>
      </w:r>
      <w:r>
        <w:rPr>
          <w:rFonts w:ascii="Times New Roman" w:hAnsi="Times New Roman"/>
          <w:b w:val="0"/>
          <w:i w:val="0"/>
          <w:sz w:val="23"/>
        </w:rPr>
        <w:t xml:space="preserve"> et constitution de </w:t>
      </w:r>
      <w:r>
        <w:rPr>
          <w:rFonts w:ascii="Times New Roman" w:hAnsi="Times New Roman"/>
          <w:b/>
          <w:i w:val="0"/>
          <w:sz w:val="23"/>
        </w:rPr>
        <w:t>listes de talents</w:t>
      </w:r>
      <w:r>
        <w:rPr>
          <w:rFonts w:ascii="Times New Roman" w:hAnsi="Times New Roman"/>
          <w:b w:val="0"/>
          <w:i w:val="0"/>
          <w:sz w:val="23"/>
        </w:rPr>
        <w:t xml:space="preserve"> nommées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lancement direct d'une </w:t>
      </w:r>
      <w:r>
        <w:rPr>
          <w:rFonts w:ascii="Times New Roman" w:hAnsi="Times New Roman"/>
          <w:b/>
          <w:i w:val="0"/>
          <w:sz w:val="23"/>
        </w:rPr>
        <w:t>conversation</w:t>
      </w:r>
      <w:r>
        <w:rPr>
          <w:rFonts w:ascii="Times New Roman" w:hAnsi="Times New Roman"/>
          <w:b w:val="0"/>
          <w:i w:val="0"/>
          <w:sz w:val="23"/>
        </w:rPr>
        <w:t xml:space="preserve"> ou d'une proposition de contrat.</w:t>
      </w:r>
    </w:p>
    <w:p>
      <w:pPr>
        <w:pStyle w:val="Heading3"/>
      </w:pPr>
      <w:r>
        <w:t>6  Contrats et jalons</w:t>
      </w:r>
    </w:p>
    <w:p>
      <w:r>
        <w:rPr>
          <w:rFonts w:ascii="Times New Roman" w:hAnsi="Times New Roman"/>
          <w:b w:val="0"/>
          <w:i w:val="0"/>
          <w:sz w:val="23"/>
        </w:rPr>
        <w:t>La page de détail d'un contrat centralise l'ensemble de la collaboration : jalons, fichiers versionnés, suivi du temps, demandes d'extension, fil d'activité, analyse et messagerie contextuelle. Le client finance le séquestre et valide les jalons ; le freelance livre son travail.</w:t>
      </w:r>
    </w:p>
    <w:p>
      <w:pPr>
        <w:spacing w:before="120" w:after="40"/>
        <w:jc w:val="center"/>
      </w:pPr>
      <w:r>
        <w:drawing>
          <wp:inline xmlns:a="http://schemas.openxmlformats.org/drawingml/2006/main" xmlns:pic="http://schemas.openxmlformats.org/drawingml/2006/picture">
            <wp:extent cx="5976000" cy="3585600"/>
            <wp:docPr id="21" name="Picture 21"/>
            <wp:cNvGraphicFramePr>
              <a:graphicFrameLocks noChangeAspect="1"/>
            </wp:cNvGraphicFramePr>
            <a:graphic>
              <a:graphicData uri="http://schemas.openxmlformats.org/drawingml/2006/picture">
                <pic:pic>
                  <pic:nvPicPr>
                    <pic:cNvPr id="0" name="fig_ui_contract.png"/>
                    <pic:cNvPicPr/>
                  </pic:nvPicPr>
                  <pic:blipFill>
                    <a:blip r:embed="rId30"/>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Détail d'un contrat — jalons, fichiers et suivi du temps</w:t>
      </w:r>
    </w:p>
    <w:p>
      <w:r>
        <w:rPr>
          <w:rFonts w:ascii="Times New Roman" w:hAnsi="Times New Roman"/>
          <w:b w:val="0"/>
          <w:i w:val="0"/>
          <w:sz w:val="23"/>
        </w:rPr>
        <w:t>La page de contrat s'organise en onglets :</w:t>
      </w:r>
    </w:p>
    <w:p>
      <w:pPr>
        <w:spacing w:after="40"/>
        <w:ind w:left="454" w:hanging="255"/>
      </w:pPr>
      <w:r>
        <w:rPr>
          <w:rFonts w:ascii="Times New Roman" w:hAnsi="Times New Roman"/>
          <w:b/>
          <w:color w:val="1F4E79"/>
        </w:rPr>
        <w:t xml:space="preserve">•  </w:t>
      </w:r>
      <w:r>
        <w:rPr>
          <w:rFonts w:ascii="Times New Roman" w:hAnsi="Times New Roman"/>
          <w:b/>
          <w:i w:val="0"/>
          <w:sz w:val="23"/>
        </w:rPr>
        <w:t>Jalons</w:t>
      </w:r>
      <w:r>
        <w:rPr>
          <w:rFonts w:ascii="Times New Roman" w:hAnsi="Times New Roman"/>
          <w:b w:val="0"/>
          <w:i w:val="0"/>
          <w:sz w:val="23"/>
        </w:rPr>
        <w:t xml:space="preserve"> : création, soumission, validation/rejet, suivi de l'avancement ;</w:t>
      </w:r>
    </w:p>
    <w:p>
      <w:pPr>
        <w:spacing w:after="40"/>
        <w:ind w:left="454" w:hanging="255"/>
      </w:pPr>
      <w:r>
        <w:rPr>
          <w:rFonts w:ascii="Times New Roman" w:hAnsi="Times New Roman"/>
          <w:b/>
          <w:color w:val="1F4E79"/>
        </w:rPr>
        <w:t xml:space="preserve">•  </w:t>
      </w:r>
      <w:r>
        <w:rPr>
          <w:rFonts w:ascii="Times New Roman" w:hAnsi="Times New Roman"/>
          <w:b/>
          <w:i w:val="0"/>
          <w:sz w:val="23"/>
        </w:rPr>
        <w:t>Fichiers</w:t>
      </w:r>
      <w:r>
        <w:rPr>
          <w:rFonts w:ascii="Times New Roman" w:hAnsi="Times New Roman"/>
          <w:b w:val="0"/>
          <w:i w:val="0"/>
          <w:sz w:val="23"/>
        </w:rPr>
        <w:t xml:space="preserve"> : dépôt, versionnement et téléchargement des livrables ;</w:t>
      </w:r>
    </w:p>
    <w:p>
      <w:pPr>
        <w:spacing w:after="40"/>
        <w:ind w:left="454" w:hanging="255"/>
      </w:pPr>
      <w:r>
        <w:rPr>
          <w:rFonts w:ascii="Times New Roman" w:hAnsi="Times New Roman"/>
          <w:b/>
          <w:color w:val="1F4E79"/>
        </w:rPr>
        <w:t xml:space="preserve">•  </w:t>
      </w:r>
      <w:r>
        <w:rPr>
          <w:rFonts w:ascii="Times New Roman" w:hAnsi="Times New Roman"/>
          <w:b/>
          <w:i w:val="0"/>
          <w:sz w:val="23"/>
        </w:rPr>
        <w:t>Temps</w:t>
      </w:r>
      <w:r>
        <w:rPr>
          <w:rFonts w:ascii="Times New Roman" w:hAnsi="Times New Roman"/>
          <w:b w:val="0"/>
          <w:i w:val="0"/>
          <w:sz w:val="23"/>
        </w:rPr>
        <w:t xml:space="preserve"> : chronomètre de suivi et récapitulatif hebdomadaire (contrats horaires) ;</w:t>
      </w:r>
    </w:p>
    <w:p>
      <w:pPr>
        <w:spacing w:after="40"/>
        <w:ind w:left="454" w:hanging="255"/>
      </w:pPr>
      <w:r>
        <w:rPr>
          <w:rFonts w:ascii="Times New Roman" w:hAnsi="Times New Roman"/>
          <w:b/>
          <w:color w:val="1F4E79"/>
        </w:rPr>
        <w:t xml:space="preserve">•  </w:t>
      </w:r>
      <w:r>
        <w:rPr>
          <w:rFonts w:ascii="Times New Roman" w:hAnsi="Times New Roman"/>
          <w:b/>
          <w:i w:val="0"/>
          <w:sz w:val="23"/>
        </w:rPr>
        <w:t>Extensions</w:t>
      </w:r>
      <w:r>
        <w:rPr>
          <w:rFonts w:ascii="Times New Roman" w:hAnsi="Times New Roman"/>
          <w:b w:val="0"/>
          <w:i w:val="0"/>
          <w:sz w:val="23"/>
        </w:rPr>
        <w:t xml:space="preserve"> : demande et réponse de prolongation de délai ;</w:t>
      </w:r>
    </w:p>
    <w:p>
      <w:pPr>
        <w:spacing w:after="40"/>
        <w:ind w:left="454" w:hanging="255"/>
      </w:pPr>
      <w:r>
        <w:rPr>
          <w:rFonts w:ascii="Times New Roman" w:hAnsi="Times New Roman"/>
          <w:b/>
          <w:color w:val="1F4E79"/>
        </w:rPr>
        <w:t xml:space="preserve">•  </w:t>
      </w:r>
      <w:r>
        <w:rPr>
          <w:rFonts w:ascii="Times New Roman" w:hAnsi="Times New Roman"/>
          <w:b/>
          <w:i w:val="0"/>
          <w:sz w:val="23"/>
        </w:rPr>
        <w:t>Activité</w:t>
      </w:r>
      <w:r>
        <w:rPr>
          <w:rFonts w:ascii="Times New Roman" w:hAnsi="Times New Roman"/>
          <w:b w:val="0"/>
          <w:i w:val="0"/>
          <w:sz w:val="23"/>
        </w:rPr>
        <w:t xml:space="preserve"> : journal chronologique des événements du contrat ;</w:t>
      </w:r>
    </w:p>
    <w:p>
      <w:pPr>
        <w:spacing w:after="40"/>
        <w:ind w:left="454" w:hanging="255"/>
      </w:pPr>
      <w:r>
        <w:rPr>
          <w:rFonts w:ascii="Times New Roman" w:hAnsi="Times New Roman"/>
          <w:b/>
          <w:color w:val="1F4E79"/>
        </w:rPr>
        <w:t xml:space="preserve">•  </w:t>
      </w:r>
      <w:r>
        <w:rPr>
          <w:rFonts w:ascii="Times New Roman" w:hAnsi="Times New Roman"/>
          <w:b/>
          <w:i w:val="0"/>
          <w:sz w:val="23"/>
        </w:rPr>
        <w:t>Analyse</w:t>
      </w:r>
      <w:r>
        <w:rPr>
          <w:rFonts w:ascii="Times New Roman" w:hAnsi="Times New Roman"/>
          <w:b w:val="0"/>
          <w:i w:val="0"/>
          <w:sz w:val="23"/>
        </w:rPr>
        <w:t xml:space="preserve"> et </w:t>
      </w:r>
      <w:r>
        <w:rPr>
          <w:rFonts w:ascii="Times New Roman" w:hAnsi="Times New Roman"/>
          <w:b/>
          <w:i w:val="0"/>
          <w:sz w:val="23"/>
        </w:rPr>
        <w:t>messagerie</w:t>
      </w:r>
      <w:r>
        <w:rPr>
          <w:rFonts w:ascii="Times New Roman" w:hAnsi="Times New Roman"/>
          <w:b w:val="0"/>
          <w:i w:val="0"/>
          <w:sz w:val="23"/>
        </w:rPr>
        <w:t xml:space="preserve"> contextuelle, plus génération du </w:t>
      </w:r>
      <w:r>
        <w:rPr>
          <w:rFonts w:ascii="Times New Roman" w:hAnsi="Times New Roman"/>
          <w:b/>
          <w:i w:val="0"/>
          <w:sz w:val="23"/>
        </w:rPr>
        <w:t>PDF</w:t>
      </w:r>
      <w:r>
        <w:rPr>
          <w:rFonts w:ascii="Times New Roman" w:hAnsi="Times New Roman"/>
          <w:b w:val="0"/>
          <w:i w:val="0"/>
          <w:sz w:val="23"/>
        </w:rPr>
        <w:t xml:space="preserve"> du contrat.</w:t>
      </w:r>
    </w:p>
    <w:p>
      <w:pPr>
        <w:pStyle w:val="Heading3"/>
      </w:pPr>
      <w:r>
        <w:t>7  Paiements et portefeuille</w:t>
      </w:r>
    </w:p>
    <w:p>
      <w:r>
        <w:rPr>
          <w:rFonts w:ascii="Times New Roman" w:hAnsi="Times New Roman"/>
          <w:b w:val="0"/>
          <w:i w:val="0"/>
          <w:sz w:val="23"/>
        </w:rPr>
        <w:t>L'espace de paiement présente le portefeuille (solde disponible, en séquestre, en attente), l'historique des transactions, le dépôt de fonds via Stripe et la demande de retrait. Chaque mouvement est tracé et réconciliable.</w:t>
      </w:r>
    </w:p>
    <w:p>
      <w:pPr>
        <w:spacing w:before="120" w:after="40"/>
        <w:jc w:val="center"/>
      </w:pPr>
      <w:r>
        <w:drawing>
          <wp:inline xmlns:a="http://schemas.openxmlformats.org/drawingml/2006/main" xmlns:pic="http://schemas.openxmlformats.org/drawingml/2006/picture">
            <wp:extent cx="5976000" cy="3585600"/>
            <wp:docPr id="22" name="Picture 22"/>
            <wp:cNvGraphicFramePr>
              <a:graphicFrameLocks noChangeAspect="1"/>
            </wp:cNvGraphicFramePr>
            <a:graphic>
              <a:graphicData uri="http://schemas.openxmlformats.org/drawingml/2006/picture">
                <pic:pic>
                  <pic:nvPicPr>
                    <pic:cNvPr id="0" name="fig_ui_payments.png"/>
                    <pic:cNvPicPr/>
                  </pic:nvPicPr>
                  <pic:blipFill>
                    <a:blip r:embed="rId31"/>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Portefeuille et gestion des paiements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trois soldes distincts : </w:t>
      </w:r>
      <w:r>
        <w:rPr>
          <w:rFonts w:ascii="Times New Roman" w:hAnsi="Times New Roman"/>
          <w:b/>
          <w:i w:val="0"/>
          <w:sz w:val="23"/>
        </w:rPr>
        <w:t>disponible</w:t>
      </w:r>
      <w:r>
        <w:rPr>
          <w:rFonts w:ascii="Times New Roman" w:hAnsi="Times New Roman"/>
          <w:b w:val="0"/>
          <w:i w:val="0"/>
          <w:sz w:val="23"/>
        </w:rPr>
        <w:t xml:space="preserve">, </w:t>
      </w:r>
      <w:r>
        <w:rPr>
          <w:rFonts w:ascii="Times New Roman" w:hAnsi="Times New Roman"/>
          <w:b/>
          <w:i w:val="0"/>
          <w:sz w:val="23"/>
        </w:rPr>
        <w:t>en séquestre</w:t>
      </w:r>
      <w:r>
        <w:rPr>
          <w:rFonts w:ascii="Times New Roman" w:hAnsi="Times New Roman"/>
          <w:b w:val="0"/>
          <w:i w:val="0"/>
          <w:sz w:val="23"/>
        </w:rPr>
        <w:t xml:space="preserve"> et </w:t>
      </w:r>
      <w:r>
        <w:rPr>
          <w:rFonts w:ascii="Times New Roman" w:hAnsi="Times New Roman"/>
          <w:b/>
          <w:i w:val="0"/>
          <w:sz w:val="23"/>
        </w:rPr>
        <w:t>en attente</w:t>
      </w:r>
      <w:r>
        <w:rPr>
          <w:rFonts w:ascii="Times New Roman" w:hAnsi="Times New Roman"/>
          <w:b w:val="0"/>
          <w:i w:val="0"/>
          <w:sz w:val="23"/>
        </w:rPr>
        <w:t xml:space="preserve"> ;</w:t>
      </w:r>
    </w:p>
    <w:p>
      <w:pPr>
        <w:spacing w:after="40"/>
        <w:ind w:left="454" w:hanging="255"/>
      </w:pPr>
      <w:r>
        <w:rPr>
          <w:rFonts w:ascii="Times New Roman" w:hAnsi="Times New Roman"/>
          <w:b/>
          <w:color w:val="1F4E79"/>
        </w:rPr>
        <w:t xml:space="preserve">•  </w:t>
      </w:r>
      <w:r>
        <w:rPr>
          <w:rFonts w:ascii="Times New Roman" w:hAnsi="Times New Roman"/>
          <w:b/>
          <w:i w:val="0"/>
          <w:sz w:val="23"/>
        </w:rPr>
        <w:t>dépôt</w:t>
      </w:r>
      <w:r>
        <w:rPr>
          <w:rFonts w:ascii="Times New Roman" w:hAnsi="Times New Roman"/>
          <w:b w:val="0"/>
          <w:i w:val="0"/>
          <w:sz w:val="23"/>
        </w:rPr>
        <w:t xml:space="preserve"> de fonds via Stripe Checkout et </w:t>
      </w:r>
      <w:r>
        <w:rPr>
          <w:rFonts w:ascii="Times New Roman" w:hAnsi="Times New Roman"/>
          <w:b/>
          <w:i w:val="0"/>
          <w:sz w:val="23"/>
        </w:rPr>
        <w:t>retrait</w:t>
      </w:r>
      <w:r>
        <w:rPr>
          <w:rFonts w:ascii="Times New Roman" w:hAnsi="Times New Roman"/>
          <w:b w:val="0"/>
          <w:i w:val="0"/>
          <w:sz w:val="23"/>
        </w:rPr>
        <w:t xml:space="preserve"> vers Stripe Connect ;</w:t>
      </w:r>
    </w:p>
    <w:p>
      <w:pPr>
        <w:spacing w:after="40"/>
        <w:ind w:left="454" w:hanging="255"/>
      </w:pPr>
      <w:r>
        <w:rPr>
          <w:rFonts w:ascii="Times New Roman" w:hAnsi="Times New Roman"/>
          <w:b/>
          <w:color w:val="1F4E79"/>
        </w:rPr>
        <w:t xml:space="preserve">•  </w:t>
      </w:r>
      <w:r>
        <w:rPr>
          <w:rFonts w:ascii="Times New Roman" w:hAnsi="Times New Roman"/>
          <w:b/>
          <w:i w:val="0"/>
          <w:sz w:val="23"/>
        </w:rPr>
        <w:t>historique</w:t>
      </w:r>
      <w:r>
        <w:rPr>
          <w:rFonts w:ascii="Times New Roman" w:hAnsi="Times New Roman"/>
          <w:b w:val="0"/>
          <w:i w:val="0"/>
          <w:sz w:val="23"/>
        </w:rPr>
        <w:t xml:space="preserve"> détaillé et filtrable de toutes les transactions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suivi de l'état des </w:t>
      </w:r>
      <w:r>
        <w:rPr>
          <w:rFonts w:ascii="Times New Roman" w:hAnsi="Times New Roman"/>
          <w:b/>
          <w:i w:val="0"/>
          <w:sz w:val="23"/>
        </w:rPr>
        <w:t>retraits</w:t>
      </w:r>
      <w:r>
        <w:rPr>
          <w:rFonts w:ascii="Times New Roman" w:hAnsi="Times New Roman"/>
          <w:b w:val="0"/>
          <w:i w:val="0"/>
          <w:sz w:val="23"/>
        </w:rPr>
        <w:t xml:space="preserve"> (en attente, approuvé, complété, rejeté)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factures hebdomadaires pour les </w:t>
      </w:r>
      <w:r>
        <w:rPr>
          <w:rFonts w:ascii="Times New Roman" w:hAnsi="Times New Roman"/>
          <w:b/>
          <w:i w:val="0"/>
          <w:sz w:val="23"/>
        </w:rPr>
        <w:t>contrats horaires</w:t>
      </w:r>
      <w:r>
        <w:rPr>
          <w:rFonts w:ascii="Times New Roman" w:hAnsi="Times New Roman"/>
          <w:b w:val="0"/>
          <w:i w:val="0"/>
          <w:sz w:val="23"/>
        </w:rPr>
        <w:t xml:space="preserve"> et les abonnements.</w:t>
      </w:r>
    </w:p>
    <w:p>
      <w:pPr>
        <w:pStyle w:val="Heading3"/>
      </w:pPr>
      <w:r>
        <w:t>8  Messagerie</w:t>
      </w:r>
    </w:p>
    <w:p>
      <w:r>
        <w:rPr>
          <w:rFonts w:ascii="Times New Roman" w:hAnsi="Times New Roman"/>
          <w:b w:val="0"/>
          <w:i w:val="0"/>
          <w:sz w:val="23"/>
        </w:rPr>
        <w:t>La messagerie temps réel relie clients et freelances autour des offres et des contrats. Elle affiche l'état de présence, les accusés de lecture et les réactions, et autorise le partage de pièces jointes.</w:t>
      </w:r>
    </w:p>
    <w:p>
      <w:pPr>
        <w:spacing w:before="120" w:after="40"/>
        <w:jc w:val="center"/>
      </w:pPr>
      <w:r>
        <w:drawing>
          <wp:inline xmlns:a="http://schemas.openxmlformats.org/drawingml/2006/main" xmlns:pic="http://schemas.openxmlformats.org/drawingml/2006/picture">
            <wp:extent cx="5976000" cy="3585600"/>
            <wp:docPr id="23" name="Picture 23"/>
            <wp:cNvGraphicFramePr>
              <a:graphicFrameLocks noChangeAspect="1"/>
            </wp:cNvGraphicFramePr>
            <a:graphic>
              <a:graphicData uri="http://schemas.openxmlformats.org/drawingml/2006/picture">
                <pic:pic>
                  <pic:nvPicPr>
                    <pic:cNvPr id="0" name="fig_ui_chat.png"/>
                    <pic:cNvPicPr/>
                  </pic:nvPicPr>
                  <pic:blipFill>
                    <a:blip r:embed="rId32"/>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Messagerie temps réel</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liste des </w:t>
      </w:r>
      <w:r>
        <w:rPr>
          <w:rFonts w:ascii="Times New Roman" w:hAnsi="Times New Roman"/>
          <w:b/>
          <w:i w:val="0"/>
          <w:sz w:val="23"/>
        </w:rPr>
        <w:t>conversations</w:t>
      </w:r>
      <w:r>
        <w:rPr>
          <w:rFonts w:ascii="Times New Roman" w:hAnsi="Times New Roman"/>
          <w:b w:val="0"/>
          <w:i w:val="0"/>
          <w:sz w:val="23"/>
        </w:rPr>
        <w:t xml:space="preserve"> triées par activité récente ;</w:t>
      </w:r>
    </w:p>
    <w:p>
      <w:pPr>
        <w:spacing w:after="40"/>
        <w:ind w:left="454" w:hanging="255"/>
      </w:pPr>
      <w:r>
        <w:rPr>
          <w:rFonts w:ascii="Times New Roman" w:hAnsi="Times New Roman"/>
          <w:b/>
          <w:color w:val="1F4E79"/>
        </w:rPr>
        <w:t xml:space="preserve">•  </w:t>
      </w:r>
      <w:r>
        <w:rPr>
          <w:rFonts w:ascii="Times New Roman" w:hAnsi="Times New Roman"/>
          <w:b/>
          <w:i w:val="0"/>
          <w:sz w:val="23"/>
        </w:rPr>
        <w:t>indicateur de saisie</w:t>
      </w:r>
      <w:r>
        <w:rPr>
          <w:rFonts w:ascii="Times New Roman" w:hAnsi="Times New Roman"/>
          <w:b w:val="0"/>
          <w:i w:val="0"/>
          <w:sz w:val="23"/>
        </w:rPr>
        <w:t xml:space="preserve"> (« en train d'écrire ») et statut de présence ;</w:t>
      </w:r>
    </w:p>
    <w:p>
      <w:pPr>
        <w:spacing w:after="40"/>
        <w:ind w:left="454" w:hanging="255"/>
      </w:pPr>
      <w:r>
        <w:rPr>
          <w:rFonts w:ascii="Times New Roman" w:hAnsi="Times New Roman"/>
          <w:b/>
          <w:color w:val="1F4E79"/>
        </w:rPr>
        <w:t xml:space="preserve">•  </w:t>
      </w:r>
      <w:r>
        <w:rPr>
          <w:rFonts w:ascii="Times New Roman" w:hAnsi="Times New Roman"/>
          <w:b/>
          <w:i w:val="0"/>
          <w:sz w:val="23"/>
        </w:rPr>
        <w:t>accusés</w:t>
      </w:r>
      <w:r>
        <w:rPr>
          <w:rFonts w:ascii="Times New Roman" w:hAnsi="Times New Roman"/>
          <w:b w:val="0"/>
          <w:i w:val="0"/>
          <w:sz w:val="23"/>
        </w:rPr>
        <w:t xml:space="preserve"> de réception et de lecture des messages ;</w:t>
      </w:r>
    </w:p>
    <w:p>
      <w:pPr>
        <w:spacing w:after="40"/>
        <w:ind w:left="454" w:hanging="255"/>
      </w:pPr>
      <w:r>
        <w:rPr>
          <w:rFonts w:ascii="Times New Roman" w:hAnsi="Times New Roman"/>
          <w:b/>
          <w:color w:val="1F4E79"/>
        </w:rPr>
        <w:t xml:space="preserve">•  </w:t>
      </w:r>
      <w:r>
        <w:rPr>
          <w:rFonts w:ascii="Times New Roman" w:hAnsi="Times New Roman"/>
          <w:b/>
          <w:i w:val="0"/>
          <w:sz w:val="23"/>
        </w:rPr>
        <w:t>réactions</w:t>
      </w:r>
      <w:r>
        <w:rPr>
          <w:rFonts w:ascii="Times New Roman" w:hAnsi="Times New Roman"/>
          <w:b w:val="0"/>
          <w:i w:val="0"/>
          <w:sz w:val="23"/>
        </w:rPr>
        <w:t>, édition et suppression des messages ;</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partage de </w:t>
      </w:r>
      <w:r>
        <w:rPr>
          <w:rFonts w:ascii="Times New Roman" w:hAnsi="Times New Roman"/>
          <w:b/>
          <w:i w:val="0"/>
          <w:sz w:val="23"/>
        </w:rPr>
        <w:t>pièces jointes</w:t>
      </w:r>
      <w:r>
        <w:rPr>
          <w:rFonts w:ascii="Times New Roman" w:hAnsi="Times New Roman"/>
          <w:b w:val="0"/>
          <w:i w:val="0"/>
          <w:sz w:val="23"/>
        </w:rPr>
        <w:t xml:space="preserve"> et conversations liées aux offres et contrats.</w:t>
      </w:r>
    </w:p>
    <w:p>
      <w:pPr>
        <w:pStyle w:val="Heading3"/>
      </w:pPr>
      <w:r>
        <w:t>9  Assistant IA</w:t>
      </w:r>
    </w:p>
    <w:p>
      <w:r>
        <w:rPr>
          <w:rFonts w:ascii="Times New Roman" w:hAnsi="Times New Roman"/>
          <w:b w:val="0"/>
          <w:i w:val="0"/>
          <w:sz w:val="23"/>
        </w:rPr>
        <w:t>L'assistant IA accompagne l'utilisateur : rédaction de propositions, mise en correspondance entre une offre et les profils les plus pertinents, et analyse de profil. Il accélère les tâches répétitives tout en laissant l'utilisateur maître du résultat final.</w:t>
      </w:r>
    </w:p>
    <w:p>
      <w:pPr>
        <w:spacing w:before="120" w:after="40"/>
        <w:jc w:val="center"/>
      </w:pPr>
      <w:r>
        <w:drawing>
          <wp:inline xmlns:a="http://schemas.openxmlformats.org/drawingml/2006/main" xmlns:pic="http://schemas.openxmlformats.org/drawingml/2006/picture">
            <wp:extent cx="5976000" cy="3585600"/>
            <wp:docPr id="24" name="Picture 24"/>
            <wp:cNvGraphicFramePr>
              <a:graphicFrameLocks noChangeAspect="1"/>
            </wp:cNvGraphicFramePr>
            <a:graphic>
              <a:graphicData uri="http://schemas.openxmlformats.org/drawingml/2006/picture">
                <pic:pic>
                  <pic:nvPicPr>
                    <pic:cNvPr id="0" name="fig_ui_ai.png"/>
                    <pic:cNvPicPr/>
                  </pic:nvPicPr>
                  <pic:blipFill>
                    <a:blip r:embed="rId33"/>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Assistant d'intelligence artificielle</w:t>
      </w:r>
    </w:p>
    <w:p>
      <w:pPr>
        <w:spacing w:after="40"/>
        <w:ind w:left="454" w:hanging="255"/>
      </w:pPr>
      <w:r>
        <w:rPr>
          <w:rFonts w:ascii="Times New Roman" w:hAnsi="Times New Roman"/>
          <w:b/>
          <w:color w:val="1F4E79"/>
        </w:rPr>
        <w:t xml:space="preserve">•  </w:t>
      </w:r>
      <w:r>
        <w:rPr>
          <w:rFonts w:ascii="Times New Roman" w:hAnsi="Times New Roman"/>
          <w:b/>
          <w:i w:val="0"/>
          <w:sz w:val="23"/>
        </w:rPr>
        <w:t>génération de proposition</w:t>
      </w:r>
      <w:r>
        <w:rPr>
          <w:rFonts w:ascii="Times New Roman" w:hAnsi="Times New Roman"/>
          <w:b w:val="0"/>
          <w:i w:val="0"/>
          <w:sz w:val="23"/>
        </w:rPr>
        <w:t xml:space="preserve"> à partir d'une offre et du profil du freelance ;</w:t>
      </w:r>
    </w:p>
    <w:p>
      <w:pPr>
        <w:spacing w:after="40"/>
        <w:ind w:left="454" w:hanging="255"/>
      </w:pPr>
      <w:r>
        <w:rPr>
          <w:rFonts w:ascii="Times New Roman" w:hAnsi="Times New Roman"/>
          <w:b/>
          <w:color w:val="1F4E79"/>
        </w:rPr>
        <w:t xml:space="preserve">•  </w:t>
      </w:r>
      <w:r>
        <w:rPr>
          <w:rFonts w:ascii="Times New Roman" w:hAnsi="Times New Roman"/>
          <w:b/>
          <w:i w:val="0"/>
          <w:sz w:val="23"/>
        </w:rPr>
        <w:t>mise en correspondance</w:t>
      </w:r>
      <w:r>
        <w:rPr>
          <w:rFonts w:ascii="Times New Roman" w:hAnsi="Times New Roman"/>
          <w:b w:val="0"/>
          <w:i w:val="0"/>
          <w:sz w:val="23"/>
        </w:rPr>
        <w:t xml:space="preserve"> d'une offre avec les freelances les plus pertinents ;</w:t>
      </w:r>
    </w:p>
    <w:p>
      <w:pPr>
        <w:spacing w:after="40"/>
        <w:ind w:left="454" w:hanging="255"/>
      </w:pPr>
      <w:r>
        <w:rPr>
          <w:rFonts w:ascii="Times New Roman" w:hAnsi="Times New Roman"/>
          <w:b/>
          <w:color w:val="1F4E79"/>
        </w:rPr>
        <w:t xml:space="preserve">•  </w:t>
      </w:r>
      <w:r>
        <w:rPr>
          <w:rFonts w:ascii="Times New Roman" w:hAnsi="Times New Roman"/>
          <w:b/>
          <w:i w:val="0"/>
          <w:sz w:val="23"/>
        </w:rPr>
        <w:t>analyse de profil</w:t>
      </w:r>
      <w:r>
        <w:rPr>
          <w:rFonts w:ascii="Times New Roman" w:hAnsi="Times New Roman"/>
          <w:b w:val="0"/>
          <w:i w:val="0"/>
          <w:sz w:val="23"/>
        </w:rPr>
        <w:t xml:space="preserve"> et suggestions d'amélioration ;</w:t>
      </w:r>
    </w:p>
    <w:p>
      <w:pPr>
        <w:spacing w:after="40"/>
        <w:ind w:left="454" w:hanging="255"/>
      </w:pPr>
      <w:r>
        <w:rPr>
          <w:rFonts w:ascii="Times New Roman" w:hAnsi="Times New Roman"/>
          <w:b/>
          <w:color w:val="1F4E79"/>
        </w:rPr>
        <w:t xml:space="preserve">•  </w:t>
      </w:r>
      <w:r>
        <w:rPr>
          <w:rFonts w:ascii="Times New Roman" w:hAnsi="Times New Roman"/>
          <w:b/>
          <w:i w:val="0"/>
          <w:sz w:val="23"/>
        </w:rPr>
        <w:t>recherche intelligente</w:t>
      </w:r>
      <w:r>
        <w:rPr>
          <w:rFonts w:ascii="Times New Roman" w:hAnsi="Times New Roman"/>
          <w:b w:val="0"/>
          <w:i w:val="0"/>
          <w:sz w:val="23"/>
        </w:rPr>
        <w:t xml:space="preserve"> en langage naturel ;</w:t>
      </w:r>
    </w:p>
    <w:p>
      <w:pPr>
        <w:spacing w:after="40"/>
        <w:ind w:left="454" w:hanging="255"/>
      </w:pPr>
      <w:r>
        <w:rPr>
          <w:rFonts w:ascii="Times New Roman" w:hAnsi="Times New Roman"/>
          <w:b/>
          <w:color w:val="1F4E79"/>
        </w:rPr>
        <w:t xml:space="preserve">•  </w:t>
      </w:r>
      <w:r>
        <w:rPr>
          <w:rFonts w:ascii="Times New Roman" w:hAnsi="Times New Roman"/>
          <w:b/>
          <w:i w:val="0"/>
          <w:sz w:val="23"/>
        </w:rPr>
        <w:t>assistant conversationnel</w:t>
      </w:r>
      <w:r>
        <w:rPr>
          <w:rFonts w:ascii="Times New Roman" w:hAnsi="Times New Roman"/>
          <w:b w:val="0"/>
          <w:i w:val="0"/>
          <w:sz w:val="23"/>
        </w:rPr>
        <w:t xml:space="preserve"> pour guider l'utilisateur ；historisation des échanges.</w:t>
      </w:r>
    </w:p>
    <w:p>
      <w:pPr>
        <w:pStyle w:val="Heading3"/>
      </w:pPr>
      <w:r>
        <w:t>10  Design responsive et expérience utilisateur</w:t>
      </w:r>
    </w:p>
    <w:p>
      <w:r>
        <w:rPr>
          <w:rFonts w:ascii="Times New Roman" w:hAnsi="Times New Roman"/>
          <w:b w:val="0"/>
          <w:i w:val="0"/>
          <w:sz w:val="23"/>
        </w:rPr>
        <w:t>Une attention constante a été portée à l'</w:t>
      </w:r>
      <w:r>
        <w:rPr>
          <w:rFonts w:ascii="Times New Roman" w:hAnsi="Times New Roman"/>
          <w:b/>
          <w:i w:val="0"/>
          <w:sz w:val="23"/>
        </w:rPr>
        <w:t>expérience utilisateur</w:t>
      </w:r>
      <w:r>
        <w:rPr>
          <w:rFonts w:ascii="Times New Roman" w:hAnsi="Times New Roman"/>
          <w:b w:val="0"/>
          <w:i w:val="0"/>
          <w:sz w:val="23"/>
        </w:rPr>
        <w:t xml:space="preserve">. Construites avec TailwindCSS, toutes les interfaces sont </w:t>
      </w:r>
      <w:r>
        <w:rPr>
          <w:rFonts w:ascii="Times New Roman" w:hAnsi="Times New Roman"/>
          <w:b/>
          <w:i w:val="0"/>
          <w:sz w:val="23"/>
        </w:rPr>
        <w:t>responsives</w:t>
      </w:r>
      <w:r>
        <w:rPr>
          <w:rFonts w:ascii="Times New Roman" w:hAnsi="Times New Roman"/>
          <w:b w:val="0"/>
          <w:i w:val="0"/>
          <w:sz w:val="23"/>
        </w:rPr>
        <w:t xml:space="preserve"> et s'adaptent harmonieusement au téléphone, à la tablette et à l'ordinateur. Au-delà de l'adaptabilité, plusieurs principes ont guidé la conception de l'interface :</w:t>
      </w:r>
    </w:p>
    <w:p>
      <w:pPr>
        <w:spacing w:after="40"/>
        <w:ind w:left="454" w:hanging="255"/>
      </w:pPr>
      <w:r>
        <w:rPr>
          <w:rFonts w:ascii="Times New Roman" w:hAnsi="Times New Roman"/>
          <w:b/>
          <w:color w:val="1F4E79"/>
        </w:rPr>
        <w:t xml:space="preserve">•  </w:t>
      </w:r>
      <w:r>
        <w:rPr>
          <w:rFonts w:ascii="Times New Roman" w:hAnsi="Times New Roman"/>
          <w:b/>
          <w:i w:val="0"/>
          <w:sz w:val="23"/>
        </w:rPr>
        <w:t>Cohérence visuelle</w:t>
      </w:r>
      <w:r>
        <w:rPr>
          <w:rFonts w:ascii="Times New Roman" w:hAnsi="Times New Roman"/>
          <w:b w:val="0"/>
          <w:i w:val="0"/>
          <w:sz w:val="23"/>
        </w:rPr>
        <w:t xml:space="preserve"> : une charte graphique unifiée (couleurs, typographie, composants) ;</w:t>
      </w:r>
    </w:p>
    <w:p>
      <w:pPr>
        <w:spacing w:after="40"/>
        <w:ind w:left="454" w:hanging="255"/>
      </w:pPr>
      <w:r>
        <w:rPr>
          <w:rFonts w:ascii="Times New Roman" w:hAnsi="Times New Roman"/>
          <w:b/>
          <w:color w:val="1F4E79"/>
        </w:rPr>
        <w:t xml:space="preserve">•  </w:t>
      </w:r>
      <w:r>
        <w:rPr>
          <w:rFonts w:ascii="Times New Roman" w:hAnsi="Times New Roman"/>
          <w:b/>
          <w:i w:val="0"/>
          <w:sz w:val="23"/>
        </w:rPr>
        <w:t>Retours immédiats</w:t>
      </w:r>
      <w:r>
        <w:rPr>
          <w:rFonts w:ascii="Times New Roman" w:hAnsi="Times New Roman"/>
          <w:b w:val="0"/>
          <w:i w:val="0"/>
          <w:sz w:val="23"/>
        </w:rPr>
        <w:t xml:space="preserve"> : notifications </w:t>
      </w:r>
      <w:r>
        <w:rPr>
          <w:rFonts w:ascii="Times New Roman" w:hAnsi="Times New Roman"/>
          <w:b w:val="0"/>
          <w:i/>
          <w:sz w:val="23"/>
        </w:rPr>
        <w:t>toast</w:t>
      </w:r>
      <w:r>
        <w:rPr>
          <w:rFonts w:ascii="Times New Roman" w:hAnsi="Times New Roman"/>
          <w:b w:val="0"/>
          <w:i w:val="0"/>
          <w:sz w:val="23"/>
        </w:rPr>
        <w:t>, états de chargement et messages d'erreur clairs ;</w:t>
      </w:r>
    </w:p>
    <w:p>
      <w:pPr>
        <w:spacing w:after="40"/>
        <w:ind w:left="454" w:hanging="255"/>
      </w:pPr>
      <w:r>
        <w:rPr>
          <w:rFonts w:ascii="Times New Roman" w:hAnsi="Times New Roman"/>
          <w:b/>
          <w:color w:val="1F4E79"/>
        </w:rPr>
        <w:t xml:space="preserve">•  </w:t>
      </w:r>
      <w:r>
        <w:rPr>
          <w:rFonts w:ascii="Times New Roman" w:hAnsi="Times New Roman"/>
          <w:b/>
          <w:i w:val="0"/>
          <w:sz w:val="23"/>
        </w:rPr>
        <w:t>Navigation intuitive</w:t>
      </w:r>
      <w:r>
        <w:rPr>
          <w:rFonts w:ascii="Times New Roman" w:hAnsi="Times New Roman"/>
          <w:b w:val="0"/>
          <w:i w:val="0"/>
          <w:sz w:val="23"/>
        </w:rPr>
        <w:t xml:space="preserve"> : barre de navigation, menu latéral contextuel et fil d'Ariane ;</w:t>
      </w:r>
    </w:p>
    <w:p>
      <w:pPr>
        <w:spacing w:after="40"/>
        <w:ind w:left="454" w:hanging="255"/>
      </w:pPr>
      <w:r>
        <w:rPr>
          <w:rFonts w:ascii="Times New Roman" w:hAnsi="Times New Roman"/>
          <w:b/>
          <w:color w:val="1F4E79"/>
        </w:rPr>
        <w:t xml:space="preserve">•  </w:t>
      </w:r>
      <w:r>
        <w:rPr>
          <w:rFonts w:ascii="Times New Roman" w:hAnsi="Times New Roman"/>
          <w:b/>
          <w:i w:val="0"/>
          <w:sz w:val="23"/>
        </w:rPr>
        <w:t>Animations mesurées</w:t>
      </w:r>
      <w:r>
        <w:rPr>
          <w:rFonts w:ascii="Times New Roman" w:hAnsi="Times New Roman"/>
          <w:b w:val="0"/>
          <w:i w:val="0"/>
          <w:sz w:val="23"/>
        </w:rPr>
        <w:t xml:space="preserve"> (Framer Motion) renforçant la lisibilité sans distraire ;</w:t>
      </w:r>
    </w:p>
    <w:p>
      <w:pPr>
        <w:spacing w:after="40"/>
        <w:ind w:left="454" w:hanging="255"/>
      </w:pPr>
      <w:r>
        <w:rPr>
          <w:rFonts w:ascii="Times New Roman" w:hAnsi="Times New Roman"/>
          <w:b/>
          <w:color w:val="1F4E79"/>
        </w:rPr>
        <w:t xml:space="preserve">•  </w:t>
      </w:r>
      <w:r>
        <w:rPr>
          <w:rFonts w:ascii="Times New Roman" w:hAnsi="Times New Roman"/>
          <w:b/>
          <w:i w:val="0"/>
          <w:sz w:val="23"/>
        </w:rPr>
        <w:t>Visualisation de données</w:t>
      </w:r>
      <w:r>
        <w:rPr>
          <w:rFonts w:ascii="Times New Roman" w:hAnsi="Times New Roman"/>
          <w:b w:val="0"/>
          <w:i w:val="0"/>
          <w:sz w:val="23"/>
        </w:rPr>
        <w:t xml:space="preserve"> (Recharts) pour les tableaux de bord et les statistiques ;</w:t>
      </w:r>
    </w:p>
    <w:p>
      <w:pPr>
        <w:spacing w:after="40"/>
        <w:ind w:left="454" w:hanging="255"/>
      </w:pPr>
      <w:r>
        <w:rPr>
          <w:rFonts w:ascii="Times New Roman" w:hAnsi="Times New Roman"/>
          <w:b/>
          <w:color w:val="1F4E79"/>
        </w:rPr>
        <w:t xml:space="preserve">•  </w:t>
      </w:r>
      <w:r>
        <w:rPr>
          <w:rFonts w:ascii="Times New Roman" w:hAnsi="Times New Roman"/>
          <w:b/>
          <w:i w:val="0"/>
          <w:sz w:val="23"/>
        </w:rPr>
        <w:t>Accessibilité</w:t>
      </w:r>
      <w:r>
        <w:rPr>
          <w:rFonts w:ascii="Times New Roman" w:hAnsi="Times New Roman"/>
          <w:b w:val="0"/>
          <w:i w:val="0"/>
          <w:sz w:val="23"/>
        </w:rPr>
        <w:t xml:space="preserve"> : contrastes suffisants, navigation au clavier et libellés explicites.</w:t>
      </w:r>
    </w:p>
    <w:p>
      <w:r>
        <w:rPr>
          <w:rFonts w:ascii="Times New Roman" w:hAnsi="Times New Roman"/>
          <w:b w:val="0"/>
          <w:i w:val="0"/>
          <w:sz w:val="23"/>
        </w:rPr>
        <w:t>Ce soin apporté à l'interface est déterminant : sur une place de marché, la qualité de l'expérience conditionne directement la confiance et l'engagement des utilisateurs.</w:t>
      </w:r>
    </w:p>
    <w:p>
      <w:pPr>
        <w:pStyle w:val="Heading2"/>
      </w:pPr>
      <w:r>
        <w:t>IX.  Conclusion du chapitre</w:t>
      </w:r>
    </w:p>
    <w:p>
      <w:r>
        <w:rPr>
          <w:rFonts w:ascii="Times New Roman" w:hAnsi="Times New Roman"/>
          <w:b w:val="0"/>
          <w:i w:val="0"/>
          <w:sz w:val="23"/>
        </w:rPr>
        <w:t xml:space="preserve">Ce chapitre a illustré la réalisation de Panda, de l'organisation du code aux interfaces, en passant par les briques techniques les plus exigeantes. Le moteur financier, la sécurité, le temps réel, l'intégration de Stripe et l'IA ont été présentés à travers des extraits de code représentatifs. La plateforme obtenue est fonctionnelle, cohérente et fidèle à la conception. Le chapitre suivant aborde la </w:t>
      </w:r>
      <w:r>
        <w:rPr>
          <w:rFonts w:ascii="Times New Roman" w:hAnsi="Times New Roman"/>
          <w:b/>
          <w:i w:val="0"/>
          <w:sz w:val="23"/>
        </w:rPr>
        <w:t>validation</w:t>
      </w:r>
      <w:r>
        <w:rPr>
          <w:rFonts w:ascii="Times New Roman" w:hAnsi="Times New Roman"/>
          <w:b w:val="0"/>
          <w:i w:val="0"/>
          <w:sz w:val="23"/>
        </w:rPr>
        <w:t xml:space="preserve"> de ce travail : tests, sécurité et déploiement.</w:t>
      </w:r>
    </w:p>
    <w:p>
      <w:r>
        <w:br w:type="page"/>
      </w:r>
    </w:p>
    <w:p>
      <w:pPr>
        <w:pStyle w:val="Heading1"/>
      </w:pPr>
      <w:r>
        <w:t>Chapitre 5 : Tests, sécurité et déploiement</w:t>
      </w:r>
    </w:p>
    <w:p>
      <w:r>
        <w:rPr>
          <w:rFonts w:ascii="Times New Roman" w:hAnsi="Times New Roman"/>
          <w:b w:val="0"/>
          <w:i w:val="0"/>
          <w:sz w:val="23"/>
        </w:rPr>
        <w:t xml:space="preserve">La qualité d'une plateforme transactionnelle ne se mesure pas seulement à ses fonctionnalités, mais à sa </w:t>
      </w:r>
      <w:r>
        <w:rPr>
          <w:rFonts w:ascii="Times New Roman" w:hAnsi="Times New Roman"/>
          <w:b/>
          <w:i w:val="0"/>
          <w:sz w:val="23"/>
        </w:rPr>
        <w:t>fiabilité</w:t>
      </w:r>
      <w:r>
        <w:rPr>
          <w:rFonts w:ascii="Times New Roman" w:hAnsi="Times New Roman"/>
          <w:b w:val="0"/>
          <w:i w:val="0"/>
          <w:sz w:val="23"/>
        </w:rPr>
        <w:t xml:space="preserve">, à sa </w:t>
      </w:r>
      <w:r>
        <w:rPr>
          <w:rFonts w:ascii="Times New Roman" w:hAnsi="Times New Roman"/>
          <w:b/>
          <w:i w:val="0"/>
          <w:sz w:val="23"/>
        </w:rPr>
        <w:t>sécurité</w:t>
      </w:r>
      <w:r>
        <w:rPr>
          <w:rFonts w:ascii="Times New Roman" w:hAnsi="Times New Roman"/>
          <w:b w:val="0"/>
          <w:i w:val="0"/>
          <w:sz w:val="23"/>
        </w:rPr>
        <w:t xml:space="preserve"> et à sa capacité à être </w:t>
      </w:r>
      <w:r>
        <w:rPr>
          <w:rFonts w:ascii="Times New Roman" w:hAnsi="Times New Roman"/>
          <w:b/>
          <w:i w:val="0"/>
          <w:sz w:val="23"/>
        </w:rPr>
        <w:t>déployée</w:t>
      </w:r>
      <w:r>
        <w:rPr>
          <w:rFonts w:ascii="Times New Roman" w:hAnsi="Times New Roman"/>
          <w:b w:val="0"/>
          <w:i w:val="0"/>
          <w:sz w:val="23"/>
        </w:rPr>
        <w:t xml:space="preserve"> sereinement. Ce chapitre présente la stratégie de tests adoptée, en insistant sur la validation du moteur financier, fait la synthèse des mesures de sécurité, puis décrit l'architecture de déploiement conteneurisée.</w:t>
      </w:r>
    </w:p>
    <w:p>
      <w:pPr>
        <w:pStyle w:val="Heading2"/>
      </w:pPr>
      <w:r>
        <w:t>I.  Stratégie de tests</w:t>
      </w:r>
    </w:p>
    <w:p>
      <w:r>
        <w:rPr>
          <w:rFonts w:ascii="Times New Roman" w:hAnsi="Times New Roman"/>
          <w:b w:val="0"/>
          <w:i w:val="0"/>
          <w:sz w:val="23"/>
        </w:rPr>
        <w:t xml:space="preserve">Nous avons adopté une stratégie de tests </w:t>
      </w:r>
      <w:r>
        <w:rPr>
          <w:rFonts w:ascii="Times New Roman" w:hAnsi="Times New Roman"/>
          <w:b/>
          <w:i w:val="0"/>
          <w:sz w:val="23"/>
        </w:rPr>
        <w:t>automatisés</w:t>
      </w:r>
      <w:r>
        <w:rPr>
          <w:rFonts w:ascii="Times New Roman" w:hAnsi="Times New Roman"/>
          <w:b w:val="0"/>
          <w:i w:val="0"/>
          <w:sz w:val="23"/>
        </w:rPr>
        <w:t xml:space="preserve"> centrée sur les comportements critiques, à l'aide de </w:t>
      </w:r>
      <w:r>
        <w:rPr>
          <w:rFonts w:ascii="Times New Roman" w:hAnsi="Times New Roman"/>
          <w:b/>
          <w:i w:val="0"/>
          <w:sz w:val="23"/>
        </w:rPr>
        <w:t>PHPUnit</w:t>
      </w:r>
      <w:r>
        <w:rPr>
          <w:rFonts w:ascii="Times New Roman" w:hAnsi="Times New Roman"/>
          <w:b w:val="0"/>
          <w:i w:val="0"/>
          <w:sz w:val="23"/>
        </w:rPr>
        <w:t xml:space="preserve"> (intégré à Laravel). Deux grandes familles de tests ont été écrites : des </w:t>
      </w:r>
      <w:r>
        <w:rPr>
          <w:rFonts w:ascii="Times New Roman" w:hAnsi="Times New Roman"/>
          <w:b/>
          <w:i w:val="0"/>
          <w:sz w:val="23"/>
        </w:rPr>
        <w:t>tests unitaires</w:t>
      </w:r>
      <w:r>
        <w:rPr>
          <w:rFonts w:ascii="Times New Roman" w:hAnsi="Times New Roman"/>
          <w:b w:val="0"/>
          <w:i w:val="0"/>
          <w:sz w:val="23"/>
        </w:rPr>
        <w:t xml:space="preserve">, qui vérifient une unité de logique isolée (un service, une méthode), et des </w:t>
      </w:r>
      <w:r>
        <w:rPr>
          <w:rFonts w:ascii="Times New Roman" w:hAnsi="Times New Roman"/>
          <w:b/>
          <w:i w:val="0"/>
          <w:sz w:val="23"/>
        </w:rPr>
        <w:t>tests fonctionnels</w:t>
      </w:r>
      <w:r>
        <w:rPr>
          <w:rFonts w:ascii="Times New Roman" w:hAnsi="Times New Roman"/>
          <w:b w:val="0"/>
          <w:i w:val="0"/>
          <w:sz w:val="23"/>
        </w:rPr>
        <w:t xml:space="preserve"> (</w:t>
      </w:r>
      <w:r>
        <w:rPr>
          <w:rFonts w:ascii="Times New Roman" w:hAnsi="Times New Roman"/>
          <w:b w:val="0"/>
          <w:i/>
          <w:sz w:val="23"/>
        </w:rPr>
        <w:t>feature tests</w:t>
      </w:r>
      <w:r>
        <w:rPr>
          <w:rFonts w:ascii="Times New Roman" w:hAnsi="Times New Roman"/>
          <w:b w:val="0"/>
          <w:i w:val="0"/>
          <w:sz w:val="23"/>
        </w:rPr>
        <w:t>), qui exercent un point d'API de bout en bout — de la requête HTTP à la base de données.</w:t>
      </w:r>
    </w:p>
    <w:p>
      <w:pPr>
        <w:spacing w:after="40"/>
        <w:ind w:left="454" w:hanging="255"/>
      </w:pPr>
      <w:r>
        <w:rPr>
          <w:rFonts w:ascii="Times New Roman" w:hAnsi="Times New Roman"/>
          <w:b/>
          <w:color w:val="1F4E79"/>
        </w:rPr>
        <w:t xml:space="preserve">•  </w:t>
      </w:r>
      <w:r>
        <w:rPr>
          <w:rFonts w:ascii="Times New Roman" w:hAnsi="Times New Roman"/>
          <w:b/>
          <w:i w:val="0"/>
          <w:sz w:val="23"/>
        </w:rPr>
        <w:t>Tests d'authentification</w:t>
      </w:r>
      <w:r>
        <w:rPr>
          <w:rFonts w:ascii="Times New Roman" w:hAnsi="Times New Roman"/>
          <w:b w:val="0"/>
          <w:i w:val="0"/>
          <w:sz w:val="23"/>
        </w:rPr>
        <w:t xml:space="preserve"> : inscription, connexion, limitation de débit, 2FA, réinitialisation de mot de passe ;</w:t>
      </w:r>
    </w:p>
    <w:p>
      <w:pPr>
        <w:spacing w:after="40"/>
        <w:ind w:left="454" w:hanging="255"/>
      </w:pPr>
      <w:r>
        <w:rPr>
          <w:rFonts w:ascii="Times New Roman" w:hAnsi="Times New Roman"/>
          <w:b/>
          <w:color w:val="1F4E79"/>
        </w:rPr>
        <w:t xml:space="preserve">•  </w:t>
      </w:r>
      <w:r>
        <w:rPr>
          <w:rFonts w:ascii="Times New Roman" w:hAnsi="Times New Roman"/>
          <w:b/>
          <w:i w:val="0"/>
          <w:sz w:val="23"/>
        </w:rPr>
        <w:t>Tests du flux métier</w:t>
      </w:r>
      <w:r>
        <w:rPr>
          <w:rFonts w:ascii="Times New Roman" w:hAnsi="Times New Roman"/>
          <w:b w:val="0"/>
          <w:i w:val="0"/>
          <w:sz w:val="23"/>
        </w:rPr>
        <w:t xml:space="preserve"> : publication d'offre, soumission et acceptation de proposition, création de contrat, cycle de vie des jalons ;</w:t>
      </w:r>
    </w:p>
    <w:p>
      <w:pPr>
        <w:spacing w:after="40"/>
        <w:ind w:left="454" w:hanging="255"/>
      </w:pPr>
      <w:r>
        <w:rPr>
          <w:rFonts w:ascii="Times New Roman" w:hAnsi="Times New Roman"/>
          <w:b/>
          <w:color w:val="1F4E79"/>
        </w:rPr>
        <w:t xml:space="preserve">•  </w:t>
      </w:r>
      <w:r>
        <w:rPr>
          <w:rFonts w:ascii="Times New Roman" w:hAnsi="Times New Roman"/>
          <w:b/>
          <w:i w:val="0"/>
          <w:sz w:val="23"/>
        </w:rPr>
        <w:t>Tests du moteur financier</w:t>
      </w:r>
      <w:r>
        <w:rPr>
          <w:rFonts w:ascii="Times New Roman" w:hAnsi="Times New Roman"/>
          <w:b w:val="0"/>
          <w:i w:val="0"/>
          <w:sz w:val="23"/>
        </w:rPr>
        <w:t xml:space="preserve"> : dépôt, séquestre, libération, retrait, remboursement, litige ;</w:t>
      </w:r>
    </w:p>
    <w:p>
      <w:pPr>
        <w:spacing w:after="40"/>
        <w:ind w:left="454" w:hanging="255"/>
      </w:pPr>
      <w:r>
        <w:rPr>
          <w:rFonts w:ascii="Times New Roman" w:hAnsi="Times New Roman"/>
          <w:b/>
          <w:color w:val="1F4E79"/>
        </w:rPr>
        <w:t xml:space="preserve">•  </w:t>
      </w:r>
      <w:r>
        <w:rPr>
          <w:rFonts w:ascii="Times New Roman" w:hAnsi="Times New Roman"/>
          <w:b/>
          <w:i w:val="0"/>
          <w:sz w:val="23"/>
        </w:rPr>
        <w:t>Tests d'autorisation</w:t>
      </w:r>
      <w:r>
        <w:rPr>
          <w:rFonts w:ascii="Times New Roman" w:hAnsi="Times New Roman"/>
          <w:b w:val="0"/>
          <w:i w:val="0"/>
          <w:sz w:val="23"/>
        </w:rPr>
        <w:t xml:space="preserve"> : un utilisateur ne peut agir que dans le périmètre de ses droits ;</w:t>
      </w:r>
    </w:p>
    <w:p>
      <w:pPr>
        <w:spacing w:after="40"/>
        <w:ind w:left="454" w:hanging="255"/>
      </w:pPr>
      <w:r>
        <w:rPr>
          <w:rFonts w:ascii="Times New Roman" w:hAnsi="Times New Roman"/>
          <w:b/>
          <w:color w:val="1F4E79"/>
        </w:rPr>
        <w:t xml:space="preserve">•  </w:t>
      </w:r>
      <w:r>
        <w:rPr>
          <w:rFonts w:ascii="Times New Roman" w:hAnsi="Times New Roman"/>
          <w:b/>
          <w:i w:val="0"/>
          <w:sz w:val="23"/>
        </w:rPr>
        <w:t>Tests de validation</w:t>
      </w:r>
      <w:r>
        <w:rPr>
          <w:rFonts w:ascii="Times New Roman" w:hAnsi="Times New Roman"/>
          <w:b w:val="0"/>
          <w:i w:val="0"/>
          <w:sz w:val="23"/>
        </w:rPr>
        <w:t xml:space="preserve"> : rejet des entrées invalides par les FormRequests.</w:t>
      </w:r>
    </w:p>
    <w:p>
      <w:r>
        <w:rPr>
          <w:rFonts w:ascii="Times New Roman" w:hAnsi="Times New Roman"/>
          <w:b w:val="0"/>
          <w:i w:val="0"/>
          <w:sz w:val="23"/>
        </w:rPr>
        <w:t>Le tableau ci-dessous récapitule la couverture par domaine fonctionnel et le type de tests associé.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953"/>
            <w:shd w:val="clear" w:color="auto" w:fill="1F4E79"/>
          </w:tcPr>
          <w:p>
            <w:pPr>
              <w:jc w:val="left"/>
            </w:pPr>
            <w:r>
              <w:rPr>
                <w:rFonts w:ascii="Calibri" w:hAnsi="Calibri"/>
                <w:b/>
                <w:color w:val="FFFFFF"/>
                <w:sz w:val="19"/>
              </w:rPr>
              <w:t>Domaine</w:t>
            </w:r>
          </w:p>
        </w:tc>
        <w:tc>
          <w:tcPr>
            <w:tcW w:type="dxa" w:w="3576"/>
            <w:shd w:val="clear" w:color="auto" w:fill="1F4E79"/>
          </w:tcPr>
          <w:p>
            <w:pPr>
              <w:jc w:val="left"/>
            </w:pPr>
            <w:r>
              <w:rPr>
                <w:rFonts w:ascii="Calibri" w:hAnsi="Calibri"/>
                <w:b/>
                <w:color w:val="FFFFFF"/>
                <w:sz w:val="19"/>
              </w:rPr>
              <w:t>Type de tests</w:t>
            </w:r>
          </w:p>
        </w:tc>
        <w:tc>
          <w:tcPr>
            <w:tcW w:type="dxa" w:w="1882"/>
            <w:shd w:val="clear" w:color="auto" w:fill="1F4E79"/>
          </w:tcPr>
          <w:p>
            <w:pPr>
              <w:jc w:val="left"/>
            </w:pPr>
            <w:r>
              <w:rPr>
                <w:rFonts w:ascii="Calibri" w:hAnsi="Calibri"/>
                <w:b/>
                <w:color w:val="FFFFFF"/>
                <w:sz w:val="19"/>
              </w:rPr>
              <w:t>Priorité</w:t>
            </w:r>
          </w:p>
        </w:tc>
      </w:tr>
      <w:tr>
        <w:tc>
          <w:tcPr>
            <w:tcW w:type="dxa" w:w="3953"/>
          </w:tcPr>
          <w:p>
            <w:pPr>
              <w:spacing w:after="20"/>
            </w:pPr>
            <w:r>
              <w:rPr>
                <w:rFonts w:ascii="Times New Roman" w:hAnsi="Times New Roman"/>
                <w:b w:val="0"/>
                <w:i w:val="0"/>
                <w:sz w:val="19"/>
              </w:rPr>
              <w:t>Authentification &amp; sécurité</w:t>
            </w:r>
          </w:p>
        </w:tc>
        <w:tc>
          <w:tcPr>
            <w:tcW w:type="dxa" w:w="3576"/>
          </w:tcPr>
          <w:p>
            <w:pPr>
              <w:spacing w:after="20"/>
            </w:pPr>
            <w:r>
              <w:rPr>
                <w:rFonts w:ascii="Times New Roman" w:hAnsi="Times New Roman"/>
                <w:b w:val="0"/>
                <w:i w:val="0"/>
                <w:sz w:val="19"/>
              </w:rPr>
              <w:t>Fonctionnels + unitaires</w:t>
            </w:r>
          </w:p>
        </w:tc>
        <w:tc>
          <w:tcPr>
            <w:tcW w:type="dxa" w:w="1882"/>
          </w:tcPr>
          <w:p>
            <w:pPr>
              <w:spacing w:after="20"/>
            </w:pPr>
            <w:r>
              <w:rPr>
                <w:rFonts w:ascii="Times New Roman" w:hAnsi="Times New Roman"/>
                <w:b w:val="0"/>
                <w:i w:val="0"/>
                <w:sz w:val="19"/>
              </w:rPr>
              <w:t>Élevée</w:t>
            </w:r>
          </w:p>
        </w:tc>
      </w:tr>
      <w:tr>
        <w:tc>
          <w:tcPr>
            <w:tcW w:type="dxa" w:w="3953"/>
            <w:shd w:val="clear" w:color="auto" w:fill="EAF1F9"/>
          </w:tcPr>
          <w:p>
            <w:pPr>
              <w:spacing w:after="20"/>
            </w:pPr>
            <w:r>
              <w:rPr>
                <w:rFonts w:ascii="Times New Roman" w:hAnsi="Times New Roman"/>
                <w:b w:val="0"/>
                <w:i w:val="0"/>
                <w:sz w:val="19"/>
              </w:rPr>
              <w:t>Moteur financier (ledger, escrow)</w:t>
            </w:r>
          </w:p>
        </w:tc>
        <w:tc>
          <w:tcPr>
            <w:tcW w:type="dxa" w:w="3576"/>
            <w:shd w:val="clear" w:color="auto" w:fill="EAF1F9"/>
          </w:tcPr>
          <w:p>
            <w:pPr>
              <w:spacing w:after="20"/>
            </w:pPr>
            <w:r>
              <w:rPr>
                <w:rFonts w:ascii="Times New Roman" w:hAnsi="Times New Roman"/>
                <w:b w:val="0"/>
                <w:i w:val="0"/>
                <w:sz w:val="19"/>
              </w:rPr>
              <w:t>Unitaires + fonctionnels</w:t>
            </w:r>
          </w:p>
        </w:tc>
        <w:tc>
          <w:tcPr>
            <w:tcW w:type="dxa" w:w="1882"/>
            <w:shd w:val="clear" w:color="auto" w:fill="EAF1F9"/>
          </w:tcPr>
          <w:p>
            <w:pPr>
              <w:spacing w:after="20"/>
            </w:pPr>
            <w:r>
              <w:rPr>
                <w:rFonts w:ascii="Times New Roman" w:hAnsi="Times New Roman"/>
                <w:b w:val="0"/>
                <w:i w:val="0"/>
                <w:sz w:val="19"/>
              </w:rPr>
              <w:t>Critique</w:t>
            </w:r>
          </w:p>
        </w:tc>
      </w:tr>
      <w:tr>
        <w:tc>
          <w:tcPr>
            <w:tcW w:type="dxa" w:w="3953"/>
          </w:tcPr>
          <w:p>
            <w:pPr>
              <w:spacing w:after="20"/>
            </w:pPr>
            <w:r>
              <w:rPr>
                <w:rFonts w:ascii="Times New Roman" w:hAnsi="Times New Roman"/>
                <w:b w:val="0"/>
                <w:i w:val="0"/>
                <w:sz w:val="19"/>
              </w:rPr>
              <w:t>Contrats &amp; jalons</w:t>
            </w:r>
          </w:p>
        </w:tc>
        <w:tc>
          <w:tcPr>
            <w:tcW w:type="dxa" w:w="3576"/>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Élevée</w:t>
            </w:r>
          </w:p>
        </w:tc>
      </w:tr>
      <w:tr>
        <w:tc>
          <w:tcPr>
            <w:tcW w:type="dxa" w:w="3953"/>
            <w:shd w:val="clear" w:color="auto" w:fill="EAF1F9"/>
          </w:tcPr>
          <w:p>
            <w:pPr>
              <w:spacing w:after="20"/>
            </w:pPr>
            <w:r>
              <w:rPr>
                <w:rFonts w:ascii="Times New Roman" w:hAnsi="Times New Roman"/>
                <w:b w:val="0"/>
                <w:i w:val="0"/>
                <w:sz w:val="19"/>
              </w:rPr>
              <w:t>Offres, propositions, catalogue</w:t>
            </w:r>
          </w:p>
        </w:tc>
        <w:tc>
          <w:tcPr>
            <w:tcW w:type="dxa" w:w="3576"/>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Moyenne</w:t>
            </w:r>
          </w:p>
        </w:tc>
      </w:tr>
      <w:tr>
        <w:tc>
          <w:tcPr>
            <w:tcW w:type="dxa" w:w="3953"/>
          </w:tcPr>
          <w:p>
            <w:pPr>
              <w:spacing w:after="20"/>
            </w:pPr>
            <w:r>
              <w:rPr>
                <w:rFonts w:ascii="Times New Roman" w:hAnsi="Times New Roman"/>
                <w:b w:val="0"/>
                <w:i w:val="0"/>
                <w:sz w:val="19"/>
              </w:rPr>
              <w:t>Messagerie &amp; notifications</w:t>
            </w:r>
          </w:p>
        </w:tc>
        <w:tc>
          <w:tcPr>
            <w:tcW w:type="dxa" w:w="3576"/>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Moyenne</w:t>
            </w:r>
          </w:p>
        </w:tc>
      </w:tr>
      <w:tr>
        <w:tc>
          <w:tcPr>
            <w:tcW w:type="dxa" w:w="3953"/>
            <w:shd w:val="clear" w:color="auto" w:fill="EAF1F9"/>
          </w:tcPr>
          <w:p>
            <w:pPr>
              <w:spacing w:after="20"/>
            </w:pPr>
            <w:r>
              <w:rPr>
                <w:rFonts w:ascii="Times New Roman" w:hAnsi="Times New Roman"/>
                <w:b w:val="0"/>
                <w:i w:val="0"/>
                <w:sz w:val="19"/>
              </w:rPr>
              <w:t>Autorisation (policies)</w:t>
            </w:r>
          </w:p>
        </w:tc>
        <w:tc>
          <w:tcPr>
            <w:tcW w:type="dxa" w:w="3576"/>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Élevée</w:t>
            </w:r>
          </w:p>
        </w:tc>
      </w:tr>
      <w:tr>
        <w:tc>
          <w:tcPr>
            <w:tcW w:type="dxa" w:w="3953"/>
          </w:tcPr>
          <w:p>
            <w:pPr>
              <w:spacing w:after="20"/>
            </w:pPr>
            <w:r>
              <w:rPr>
                <w:rFonts w:ascii="Times New Roman" w:hAnsi="Times New Roman"/>
                <w:b w:val="0"/>
                <w:i w:val="0"/>
                <w:sz w:val="19"/>
              </w:rPr>
              <w:t>Validation des entrées</w:t>
            </w:r>
          </w:p>
        </w:tc>
        <w:tc>
          <w:tcPr>
            <w:tcW w:type="dxa" w:w="3576"/>
          </w:tcPr>
          <w:p>
            <w:pPr>
              <w:spacing w:after="20"/>
            </w:pPr>
            <w:r>
              <w:rPr>
                <w:rFonts w:ascii="Times New Roman" w:hAnsi="Times New Roman"/>
                <w:b w:val="0"/>
                <w:i w:val="0"/>
                <w:sz w:val="19"/>
              </w:rPr>
              <w:t>Unitaires</w:t>
            </w:r>
          </w:p>
        </w:tc>
        <w:tc>
          <w:tcPr>
            <w:tcW w:type="dxa" w:w="1882"/>
          </w:tcPr>
          <w:p>
            <w:pPr>
              <w:spacing w:after="20"/>
            </w:pPr>
            <w:r>
              <w:rPr>
                <w:rFonts w:ascii="Times New Roman" w:hAnsi="Times New Roman"/>
                <w:b w:val="0"/>
                <w:i w:val="0"/>
                <w:sz w:val="19"/>
              </w:rPr>
              <w:t>Moyenne</w:t>
            </w:r>
          </w:p>
        </w:tc>
      </w:tr>
    </w:tbl>
    <w:p>
      <w:pPr>
        <w:pStyle w:val="Caption"/>
      </w:pPr>
      <w:r>
        <w:t xml:space="preserve">Tableau </w:t>
      </w:r>
      <w:fldSimple w:instr=" SEQ Tableau \* ARABIC ">
        <w:r>
          <w:t>1</w:t>
        </w:r>
      </w:fldSimple>
      <w:r>
        <w:t>: Couverture des tests par domaine fonctionnel</w:t>
      </w:r>
    </w:p>
    <w:p>
      <w:pPr>
        <w:pStyle w:val="Heading2"/>
      </w:pPr>
      <w:r>
        <w:t>II.  Validation du moteur financier</w:t>
      </w:r>
    </w:p>
    <w:p>
      <w:r>
        <w:rPr>
          <w:rFonts w:ascii="Times New Roman" w:hAnsi="Times New Roman"/>
          <w:b w:val="0"/>
          <w:i w:val="0"/>
          <w:sz w:val="23"/>
        </w:rPr>
        <w:t xml:space="preserve">Le </w:t>
      </w:r>
      <w:r>
        <w:rPr>
          <w:rFonts w:ascii="Consolas" w:hAnsi="Consolas"/>
          <w:b w:val="0"/>
          <w:i w:val="0"/>
          <w:color w:val="9C2D41"/>
          <w:sz w:val="20"/>
        </w:rPr>
        <w:t>LedgerService</w:t>
      </w:r>
      <w:r>
        <w:rPr>
          <w:rFonts w:ascii="Times New Roman" w:hAnsi="Times New Roman"/>
          <w:b w:val="0"/>
          <w:i w:val="0"/>
          <w:sz w:val="23"/>
        </w:rPr>
        <w:t xml:space="preserve"> a fait l'objet d'une attention toute particulière, car la moindre faille y serait critique. Au-delà des cas nominaux, les tests vérifient des </w:t>
      </w:r>
      <w:r>
        <w:rPr>
          <w:rFonts w:ascii="Times New Roman" w:hAnsi="Times New Roman"/>
          <w:b/>
          <w:i w:val="0"/>
          <w:sz w:val="23"/>
        </w:rPr>
        <w:t>invariants</w:t>
      </w:r>
      <w:r>
        <w:rPr>
          <w:rFonts w:ascii="Times New Roman" w:hAnsi="Times New Roman"/>
          <w:b w:val="0"/>
          <w:i w:val="0"/>
          <w:sz w:val="23"/>
        </w:rPr>
        <w:t xml:space="preserve"> et des </w:t>
      </w:r>
      <w:r>
        <w:rPr>
          <w:rFonts w:ascii="Times New Roman" w:hAnsi="Times New Roman"/>
          <w:b/>
          <w:i w:val="0"/>
          <w:sz w:val="23"/>
        </w:rPr>
        <w:t>scénarios limites</w:t>
      </w:r>
      <w:r>
        <w:rPr>
          <w:rFonts w:ascii="Times New Roman" w:hAnsi="Times New Roman"/>
          <w:b w:val="0"/>
          <w:i w:val="0"/>
          <w:sz w:val="23"/>
        </w:rPr>
        <w:t xml:space="preserve"> : que se passe-t-il en cas d'appel dupliqué, de solde insuffisant, de double approbation, ou de contrat en litige ?</w:t>
      </w:r>
    </w:p>
    <w:p>
      <w:pPr>
        <w:spacing w:before="120" w:after="40"/>
      </w:pPr>
      <w:r>
        <w:rPr>
          <w:rFonts w:ascii="Calibri" w:hAnsi="Calibri"/>
          <w:b/>
          <w:color w:val="1F4E79"/>
          <w:sz w:val="19"/>
        </w:rPr>
        <w:t>Exemple de test fonctionnel — la libération crédite le bon montant net (principe)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public function test_release_credite_le_freelance_du_montant_net(): void</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 étant donné un séquestre financé et un jalon soumis de 100</w:t>
            </w:r>
          </w:p>
          <w:p>
            <w:pPr>
              <w:spacing w:after="0" w:line="240" w:lineRule="auto"/>
            </w:pPr>
            <w:r>
              <w:rPr>
                <w:rFonts w:ascii="Consolas" w:hAnsi="Consolas"/>
                <w:color w:val="1B2430"/>
                <w:sz w:val="17"/>
              </w:rPr>
              <w:t xml:space="preserve">    $this-&gt;ledger-&gt;fundEscrow($client, $contract, 100);</w:t>
            </w:r>
          </w:p>
          <w:p>
            <w:pPr>
              <w:spacing w:after="0" w:line="240" w:lineRule="auto"/>
            </w:pPr>
            <w:r>
              <w:rPr>
                <w:rFonts w:ascii="Consolas" w:hAnsi="Consolas"/>
                <w:color w:val="1B2430"/>
                <w:sz w:val="17"/>
              </w:rPr>
              <w:t xml:space="preserve">    $milestone = Milestone::factory()-&gt;submitted()-&gt;create(['amount' =&gt; 100]);</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 quand le client libère le jalon</w:t>
            </w:r>
          </w:p>
          <w:p>
            <w:pPr>
              <w:spacing w:after="0" w:line="240" w:lineRule="auto"/>
            </w:pPr>
            <w:r>
              <w:rPr>
                <w:rFonts w:ascii="Consolas" w:hAnsi="Consolas"/>
                <w:color w:val="1B2430"/>
                <w:sz w:val="17"/>
              </w:rPr>
              <w:t xml:space="preserve">    $this-&gt;ledger-&gt;releaseMilestone($client, $milestone);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 alors : freelance +90, plateforme +10, jalon = payé, séquestre = 0</w:t>
            </w:r>
          </w:p>
          <w:p>
            <w:pPr>
              <w:spacing w:after="0" w:line="240" w:lineRule="auto"/>
            </w:pPr>
            <w:r>
              <w:rPr>
                <w:rFonts w:ascii="Consolas" w:hAnsi="Consolas"/>
                <w:color w:val="1B2430"/>
                <w:sz w:val="17"/>
              </w:rPr>
              <w:t xml:space="preserve">    $this-&gt;assertEquals(90, $freelancer-&gt;wallet-&gt;balance);</w:t>
            </w:r>
          </w:p>
          <w:p>
            <w:pPr>
              <w:spacing w:after="0" w:line="240" w:lineRule="auto"/>
            </w:pPr>
            <w:r>
              <w:rPr>
                <w:rFonts w:ascii="Consolas" w:hAnsi="Consolas"/>
                <w:color w:val="1B2430"/>
                <w:sz w:val="17"/>
              </w:rPr>
              <w:t xml:space="preserve">    $this-&gt;assertEquals('paid', $milestone-&gt;fresh()-&gt;status);</w:t>
            </w:r>
          </w:p>
          <w:p>
            <w:pPr>
              <w:spacing w:after="0" w:line="240" w:lineRule="auto"/>
            </w:pPr>
            <w:r>
              <w:rPr>
                <w:rFonts w:ascii="Consolas" w:hAnsi="Consolas"/>
                <w:color w:val="1B2430"/>
                <w:sz w:val="17"/>
              </w:rPr>
              <w:t>}</w:t>
            </w:r>
          </w:p>
        </w:tc>
      </w:tr>
    </w:tbl>
    <w:p>
      <w:pPr>
        <w:spacing w:after="40"/>
      </w:pPr>
    </w:p>
    <w:p>
      <w:r>
        <w:rPr>
          <w:rFonts w:ascii="Times New Roman" w:hAnsi="Times New Roman"/>
          <w:b w:val="0"/>
          <w:i w:val="0"/>
          <w:sz w:val="23"/>
        </w:rPr>
        <w:t>Le tableau suivant récapitule un échantillon des cas de test du moteur financier et leurs résultats.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4329"/>
            <w:shd w:val="clear" w:color="auto" w:fill="1F4E79"/>
          </w:tcPr>
          <w:p>
            <w:pPr>
              <w:jc w:val="left"/>
            </w:pPr>
            <w:r>
              <w:rPr>
                <w:rFonts w:ascii="Calibri" w:hAnsi="Calibri"/>
                <w:b/>
                <w:color w:val="FFFFFF"/>
                <w:sz w:val="19"/>
              </w:rPr>
              <w:t>Cas de test</w:t>
            </w:r>
          </w:p>
        </w:tc>
        <w:tc>
          <w:tcPr>
            <w:tcW w:type="dxa" w:w="3200"/>
            <w:shd w:val="clear" w:color="auto" w:fill="1F4E79"/>
          </w:tcPr>
          <w:p>
            <w:pPr>
              <w:jc w:val="left"/>
            </w:pPr>
            <w:r>
              <w:rPr>
                <w:rFonts w:ascii="Calibri" w:hAnsi="Calibri"/>
                <w:b/>
                <w:color w:val="FFFFFF"/>
                <w:sz w:val="19"/>
              </w:rPr>
              <w:t>Attendu</w:t>
            </w:r>
          </w:p>
        </w:tc>
        <w:tc>
          <w:tcPr>
            <w:tcW w:type="dxa" w:w="1882"/>
            <w:shd w:val="clear" w:color="auto" w:fill="1F4E79"/>
          </w:tcPr>
          <w:p>
            <w:pPr>
              <w:jc w:val="left"/>
            </w:pPr>
            <w:r>
              <w:rPr>
                <w:rFonts w:ascii="Calibri" w:hAnsi="Calibri"/>
                <w:b/>
                <w:color w:val="FFFFFF"/>
                <w:sz w:val="19"/>
              </w:rPr>
              <w:t>Résultat</w:t>
            </w:r>
          </w:p>
        </w:tc>
      </w:tr>
      <w:tr>
        <w:tc>
          <w:tcPr>
            <w:tcW w:type="dxa" w:w="4329"/>
          </w:tcPr>
          <w:p>
            <w:pPr>
              <w:spacing w:after="20"/>
            </w:pPr>
            <w:r>
              <w:rPr>
                <w:rFonts w:ascii="Times New Roman" w:hAnsi="Times New Roman"/>
                <w:b w:val="0"/>
                <w:i w:val="0"/>
                <w:sz w:val="19"/>
              </w:rPr>
              <w:t>Dépôt de fonds</w:t>
            </w:r>
          </w:p>
        </w:tc>
        <w:tc>
          <w:tcPr>
            <w:tcW w:type="dxa" w:w="3200"/>
          </w:tcPr>
          <w:p>
            <w:pPr>
              <w:spacing w:after="20"/>
            </w:pPr>
            <w:r>
              <w:rPr>
                <w:rFonts w:ascii="Times New Roman" w:hAnsi="Times New Roman"/>
                <w:b w:val="0"/>
                <w:i w:val="0"/>
                <w:sz w:val="19"/>
              </w:rPr>
              <w:t>Solde crédité, transaction tracée</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Financement du séquestre</w:t>
            </w:r>
          </w:p>
        </w:tc>
        <w:tc>
          <w:tcPr>
            <w:tcW w:type="dxa" w:w="3200"/>
            <w:shd w:val="clear" w:color="auto" w:fill="EAF1F9"/>
          </w:tcPr>
          <w:p>
            <w:pPr>
              <w:spacing w:after="20"/>
            </w:pPr>
            <w:r>
              <w:rPr>
                <w:rFonts w:ascii="Times New Roman" w:hAnsi="Times New Roman"/>
                <w:b w:val="0"/>
                <w:i w:val="0"/>
                <w:sz w:val="19"/>
              </w:rPr>
              <w:t>balance ↓, escrow ↑, atomique</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Libération de jalon (commission 10 %)</w:t>
            </w:r>
          </w:p>
        </w:tc>
        <w:tc>
          <w:tcPr>
            <w:tcW w:type="dxa" w:w="3200"/>
          </w:tcPr>
          <w:p>
            <w:pPr>
              <w:spacing w:after="20"/>
            </w:pPr>
            <w:r>
              <w:rPr>
                <w:rFonts w:ascii="Times New Roman" w:hAnsi="Times New Roman"/>
                <w:b w:val="0"/>
                <w:i w:val="0"/>
                <w:sz w:val="19"/>
              </w:rPr>
              <w:t>Freelance +net, plateforme +frais</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Appel dupliqué (même clé)</w:t>
            </w:r>
          </w:p>
        </w:tc>
        <w:tc>
          <w:tcPr>
            <w:tcW w:type="dxa" w:w="3200"/>
            <w:shd w:val="clear" w:color="auto" w:fill="EAF1F9"/>
          </w:tcPr>
          <w:p>
            <w:pPr>
              <w:spacing w:after="20"/>
            </w:pPr>
            <w:r>
              <w:rPr>
                <w:rFonts w:ascii="Times New Roman" w:hAnsi="Times New Roman"/>
                <w:b w:val="0"/>
                <w:i w:val="0"/>
                <w:sz w:val="19"/>
              </w:rPr>
              <w:t>Aucune double écriture (idempotent)</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Solde insuffisant</w:t>
            </w:r>
          </w:p>
        </w:tc>
        <w:tc>
          <w:tcPr>
            <w:tcW w:type="dxa" w:w="3200"/>
          </w:tcPr>
          <w:p>
            <w:pPr>
              <w:spacing w:after="20"/>
            </w:pPr>
            <w:r>
              <w:rPr>
                <w:rFonts w:ascii="Times New Roman" w:hAnsi="Times New Roman"/>
                <w:b w:val="0"/>
                <w:i w:val="0"/>
                <w:sz w:val="19"/>
              </w:rPr>
              <w:t>Opération refusée, état inchangé</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Libération sur contrat en litige</w:t>
            </w:r>
          </w:p>
        </w:tc>
        <w:tc>
          <w:tcPr>
            <w:tcW w:type="dxa" w:w="3200"/>
            <w:shd w:val="clear" w:color="auto" w:fill="EAF1F9"/>
          </w:tcPr>
          <w:p>
            <w:pPr>
              <w:spacing w:after="20"/>
            </w:pPr>
            <w:r>
              <w:rPr>
                <w:rFonts w:ascii="Times New Roman" w:hAnsi="Times New Roman"/>
                <w:b w:val="0"/>
                <w:i w:val="0"/>
                <w:sz w:val="19"/>
              </w:rPr>
              <w:t>Bloquée par garde-fou</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Retrait : demande puis rejet admin</w:t>
            </w:r>
          </w:p>
        </w:tc>
        <w:tc>
          <w:tcPr>
            <w:tcW w:type="dxa" w:w="3200"/>
          </w:tcPr>
          <w:p>
            <w:pPr>
              <w:spacing w:after="20"/>
            </w:pPr>
            <w:r>
              <w:rPr>
                <w:rFonts w:ascii="Times New Roman" w:hAnsi="Times New Roman"/>
                <w:b w:val="0"/>
                <w:i w:val="0"/>
                <w:sz w:val="19"/>
              </w:rPr>
              <w:t>Fonds re-crédités au solde</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Invariant Σ(transactions) = solde</w:t>
            </w:r>
          </w:p>
        </w:tc>
        <w:tc>
          <w:tcPr>
            <w:tcW w:type="dxa" w:w="3200"/>
            <w:shd w:val="clear" w:color="auto" w:fill="EAF1F9"/>
          </w:tcPr>
          <w:p>
            <w:pPr>
              <w:spacing w:after="20"/>
            </w:pPr>
            <w:r>
              <w:rPr>
                <w:rFonts w:ascii="Times New Roman" w:hAnsi="Times New Roman"/>
                <w:b w:val="0"/>
                <w:i w:val="0"/>
                <w:sz w:val="19"/>
              </w:rPr>
              <w:t>Égalité vérifiée</w:t>
            </w:r>
          </w:p>
        </w:tc>
        <w:tc>
          <w:tcPr>
            <w:tcW w:type="dxa" w:w="1882"/>
            <w:shd w:val="clear" w:color="auto" w:fill="EAF1F9"/>
          </w:tcPr>
          <w:p>
            <w:pPr>
              <w:spacing w:after="20"/>
            </w:pPr>
            <w:r>
              <w:rPr>
                <w:rFonts w:ascii="Times New Roman" w:hAnsi="Times New Roman"/>
                <w:b w:val="0"/>
                <w:i w:val="0"/>
                <w:sz w:val="19"/>
              </w:rPr>
              <w:t>Conforme</w:t>
            </w:r>
          </w:p>
        </w:tc>
      </w:tr>
    </w:tbl>
    <w:p>
      <w:pPr>
        <w:pStyle w:val="Caption"/>
      </w:pPr>
      <w:r>
        <w:t xml:space="preserve">Tableau </w:t>
      </w:r>
      <w:fldSimple w:instr=" SEQ Tableau \* ARABIC ">
        <w:r>
          <w:t>1</w:t>
        </w:r>
      </w:fldSimple>
      <w:r>
        <w:t>: Échantillon des cas de test du moteur financier</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i w:val="0"/>
                <w:sz w:val="22"/>
              </w:rPr>
              <w:t>Résultat :</w:t>
            </w:r>
            <w:r>
              <w:rPr>
                <w:rFonts w:ascii="Times New Roman" w:hAnsi="Times New Roman"/>
                <w:b w:val="0"/>
                <w:i w:val="0"/>
                <w:sz w:val="22"/>
              </w:rPr>
              <w:t xml:space="preserve"> l'ensemble des comportements financiers critiques se comporte conformément aux attentes, y compris dans les scénarios concurrents et d'erreur. La cohérence des soldes est garantie par construction (transactions, verrous, double-entrée).</w:t>
            </w:r>
          </w:p>
        </w:tc>
      </w:tr>
    </w:tbl>
    <w:p>
      <w:pPr>
        <w:spacing w:after="40"/>
      </w:pPr>
    </w:p>
    <w:p>
      <w:pPr>
        <w:pStyle w:val="Heading2"/>
      </w:pPr>
      <w:r>
        <w:t>III.  Synthèse de la sécurité</w:t>
      </w:r>
    </w:p>
    <w:p>
      <w:r>
        <w:rPr>
          <w:rFonts w:ascii="Times New Roman" w:hAnsi="Times New Roman"/>
          <w:b w:val="0"/>
          <w:i w:val="0"/>
          <w:sz w:val="23"/>
        </w:rPr>
        <w:t xml:space="preserve">La sécurité de Panda repose sur une </w:t>
      </w:r>
      <w:r>
        <w:rPr>
          <w:rFonts w:ascii="Times New Roman" w:hAnsi="Times New Roman"/>
          <w:b/>
          <w:i w:val="0"/>
          <w:sz w:val="23"/>
        </w:rPr>
        <w:t>défense en profondeur</w:t>
      </w:r>
      <w:r>
        <w:rPr>
          <w:rFonts w:ascii="Times New Roman" w:hAnsi="Times New Roman"/>
          <w:b w:val="0"/>
          <w:i w:val="0"/>
          <w:sz w:val="23"/>
        </w:rPr>
        <w:t xml:space="preserve"> : plutôt qu'une barrière unique, plusieurs couches indépendantes se renforcent mutuellement. Le tableau suivant synthétise les mesures mises en œuvre et la menace qu'elles adressent.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4329"/>
            <w:shd w:val="clear" w:color="auto" w:fill="1F4E79"/>
          </w:tcPr>
          <w:p>
            <w:pPr>
              <w:jc w:val="left"/>
            </w:pPr>
            <w:r>
              <w:rPr>
                <w:rFonts w:ascii="Calibri" w:hAnsi="Calibri"/>
                <w:b/>
                <w:color w:val="FFFFFF"/>
                <w:sz w:val="19"/>
              </w:rPr>
              <w:t>Mesure</w:t>
            </w:r>
          </w:p>
        </w:tc>
        <w:tc>
          <w:tcPr>
            <w:tcW w:type="dxa" w:w="5082"/>
            <w:shd w:val="clear" w:color="auto" w:fill="1F4E79"/>
          </w:tcPr>
          <w:p>
            <w:pPr>
              <w:jc w:val="left"/>
            </w:pPr>
            <w:r>
              <w:rPr>
                <w:rFonts w:ascii="Calibri" w:hAnsi="Calibri"/>
                <w:b/>
                <w:color w:val="FFFFFF"/>
                <w:sz w:val="19"/>
              </w:rPr>
              <w:t>Menace adressée</w:t>
            </w:r>
          </w:p>
        </w:tc>
      </w:tr>
      <w:tr>
        <w:tc>
          <w:tcPr>
            <w:tcW w:type="dxa" w:w="4329"/>
          </w:tcPr>
          <w:p>
            <w:pPr>
              <w:spacing w:after="20"/>
            </w:pPr>
            <w:r>
              <w:rPr>
                <w:rFonts w:ascii="Times New Roman" w:hAnsi="Times New Roman"/>
                <w:b w:val="0"/>
                <w:i w:val="0"/>
                <w:sz w:val="19"/>
              </w:rPr>
              <w:t>Hachage bcrypt des mots de passe</w:t>
            </w:r>
          </w:p>
        </w:tc>
        <w:tc>
          <w:tcPr>
            <w:tcW w:type="dxa" w:w="5082"/>
          </w:tcPr>
          <w:p>
            <w:pPr>
              <w:spacing w:after="20"/>
            </w:pPr>
            <w:r>
              <w:rPr>
                <w:rFonts w:ascii="Times New Roman" w:hAnsi="Times New Roman"/>
                <w:b w:val="0"/>
                <w:i w:val="0"/>
                <w:sz w:val="19"/>
              </w:rPr>
              <w:t>Fuite de la base / vol d'identifiants</w:t>
            </w:r>
          </w:p>
        </w:tc>
      </w:tr>
      <w:tr>
        <w:tc>
          <w:tcPr>
            <w:tcW w:type="dxa" w:w="4329"/>
            <w:shd w:val="clear" w:color="auto" w:fill="EAF1F9"/>
          </w:tcPr>
          <w:p>
            <w:pPr>
              <w:spacing w:after="20"/>
            </w:pPr>
            <w:r>
              <w:rPr>
                <w:rFonts w:ascii="Times New Roman" w:hAnsi="Times New Roman"/>
                <w:b w:val="0"/>
                <w:i w:val="0"/>
                <w:sz w:val="19"/>
              </w:rPr>
              <w:t>Jetons Sanctum + 2FA (TOTP)</w:t>
            </w:r>
          </w:p>
        </w:tc>
        <w:tc>
          <w:tcPr>
            <w:tcW w:type="dxa" w:w="5082"/>
            <w:shd w:val="clear" w:color="auto" w:fill="EAF1F9"/>
          </w:tcPr>
          <w:p>
            <w:pPr>
              <w:spacing w:after="20"/>
            </w:pPr>
            <w:r>
              <w:rPr>
                <w:rFonts w:ascii="Times New Roman" w:hAnsi="Times New Roman"/>
                <w:b w:val="0"/>
                <w:i w:val="0"/>
                <w:sz w:val="19"/>
              </w:rPr>
              <w:t>Usurpation de compte</w:t>
            </w:r>
          </w:p>
        </w:tc>
      </w:tr>
      <w:tr>
        <w:tc>
          <w:tcPr>
            <w:tcW w:type="dxa" w:w="4329"/>
          </w:tcPr>
          <w:p>
            <w:pPr>
              <w:spacing w:after="20"/>
            </w:pPr>
            <w:r>
              <w:rPr>
                <w:rFonts w:ascii="Times New Roman" w:hAnsi="Times New Roman"/>
                <w:b w:val="0"/>
                <w:i w:val="0"/>
                <w:sz w:val="19"/>
              </w:rPr>
              <w:t>Limitation de débit (throttling)</w:t>
            </w:r>
          </w:p>
        </w:tc>
        <w:tc>
          <w:tcPr>
            <w:tcW w:type="dxa" w:w="5082"/>
          </w:tcPr>
          <w:p>
            <w:pPr>
              <w:spacing w:after="20"/>
            </w:pPr>
            <w:r>
              <w:rPr>
                <w:rFonts w:ascii="Times New Roman" w:hAnsi="Times New Roman"/>
                <w:b w:val="0"/>
                <w:i w:val="0"/>
                <w:sz w:val="19"/>
              </w:rPr>
              <w:t>Force brute, credential stuffing, abus d'API</w:t>
            </w:r>
          </w:p>
        </w:tc>
      </w:tr>
      <w:tr>
        <w:tc>
          <w:tcPr>
            <w:tcW w:type="dxa" w:w="4329"/>
            <w:shd w:val="clear" w:color="auto" w:fill="EAF1F9"/>
          </w:tcPr>
          <w:p>
            <w:pPr>
              <w:spacing w:after="20"/>
            </w:pPr>
            <w:r>
              <w:rPr>
                <w:rFonts w:ascii="Times New Roman" w:hAnsi="Times New Roman"/>
                <w:b w:val="0"/>
                <w:i w:val="0"/>
                <w:sz w:val="19"/>
              </w:rPr>
              <w:t>Politiques d'autorisation (Policies)</w:t>
            </w:r>
          </w:p>
        </w:tc>
        <w:tc>
          <w:tcPr>
            <w:tcW w:type="dxa" w:w="5082"/>
            <w:shd w:val="clear" w:color="auto" w:fill="EAF1F9"/>
          </w:tcPr>
          <w:p>
            <w:pPr>
              <w:spacing w:after="20"/>
            </w:pPr>
            <w:r>
              <w:rPr>
                <w:rFonts w:ascii="Times New Roman" w:hAnsi="Times New Roman"/>
                <w:b w:val="0"/>
                <w:i w:val="0"/>
                <w:sz w:val="19"/>
              </w:rPr>
              <w:t>Élévation de privilèges, accès non autorisé</w:t>
            </w:r>
          </w:p>
        </w:tc>
      </w:tr>
      <w:tr>
        <w:tc>
          <w:tcPr>
            <w:tcW w:type="dxa" w:w="4329"/>
          </w:tcPr>
          <w:p>
            <w:pPr>
              <w:spacing w:after="20"/>
            </w:pPr>
            <w:r>
              <w:rPr>
                <w:rFonts w:ascii="Times New Roman" w:hAnsi="Times New Roman"/>
                <w:b w:val="0"/>
                <w:i w:val="0"/>
                <w:sz w:val="19"/>
              </w:rPr>
              <w:t>Validation systématique (FormRequest)</w:t>
            </w:r>
          </w:p>
        </w:tc>
        <w:tc>
          <w:tcPr>
            <w:tcW w:type="dxa" w:w="5082"/>
          </w:tcPr>
          <w:p>
            <w:pPr>
              <w:spacing w:after="20"/>
            </w:pPr>
            <w:r>
              <w:rPr>
                <w:rFonts w:ascii="Times New Roman" w:hAnsi="Times New Roman"/>
                <w:b w:val="0"/>
                <w:i w:val="0"/>
                <w:sz w:val="19"/>
              </w:rPr>
              <w:t>Données malveillantes, injection</w:t>
            </w:r>
          </w:p>
        </w:tc>
      </w:tr>
      <w:tr>
        <w:tc>
          <w:tcPr>
            <w:tcW w:type="dxa" w:w="4329"/>
            <w:shd w:val="clear" w:color="auto" w:fill="EAF1F9"/>
          </w:tcPr>
          <w:p>
            <w:pPr>
              <w:spacing w:after="20"/>
            </w:pPr>
            <w:r>
              <w:rPr>
                <w:rFonts w:ascii="Times New Roman" w:hAnsi="Times New Roman"/>
                <w:b w:val="0"/>
                <w:i w:val="0"/>
                <w:sz w:val="19"/>
              </w:rPr>
              <w:t>Requêtes préparées (Eloquent/PDO)</w:t>
            </w:r>
          </w:p>
        </w:tc>
        <w:tc>
          <w:tcPr>
            <w:tcW w:type="dxa" w:w="5082"/>
            <w:shd w:val="clear" w:color="auto" w:fill="EAF1F9"/>
          </w:tcPr>
          <w:p>
            <w:pPr>
              <w:spacing w:after="20"/>
            </w:pPr>
            <w:r>
              <w:rPr>
                <w:rFonts w:ascii="Times New Roman" w:hAnsi="Times New Roman"/>
                <w:b w:val="0"/>
                <w:i w:val="0"/>
                <w:sz w:val="19"/>
              </w:rPr>
              <w:t>Injection SQL</w:t>
            </w:r>
          </w:p>
        </w:tc>
      </w:tr>
      <w:tr>
        <w:tc>
          <w:tcPr>
            <w:tcW w:type="dxa" w:w="4329"/>
          </w:tcPr>
          <w:p>
            <w:pPr>
              <w:spacing w:after="20"/>
            </w:pPr>
            <w:r>
              <w:rPr>
                <w:rFonts w:ascii="Times New Roman" w:hAnsi="Times New Roman"/>
                <w:b w:val="0"/>
                <w:i w:val="0"/>
                <w:sz w:val="19"/>
              </w:rPr>
              <w:t>Vérification de signature des webhooks</w:t>
            </w:r>
          </w:p>
        </w:tc>
        <w:tc>
          <w:tcPr>
            <w:tcW w:type="dxa" w:w="5082"/>
          </w:tcPr>
          <w:p>
            <w:pPr>
              <w:spacing w:after="20"/>
            </w:pPr>
            <w:r>
              <w:rPr>
                <w:rFonts w:ascii="Times New Roman" w:hAnsi="Times New Roman"/>
                <w:b w:val="0"/>
                <w:i w:val="0"/>
                <w:sz w:val="19"/>
              </w:rPr>
              <w:t>Falsification d'événements de paiement</w:t>
            </w:r>
          </w:p>
        </w:tc>
      </w:tr>
      <w:tr>
        <w:tc>
          <w:tcPr>
            <w:tcW w:type="dxa" w:w="4329"/>
            <w:shd w:val="clear" w:color="auto" w:fill="EAF1F9"/>
          </w:tcPr>
          <w:p>
            <w:pPr>
              <w:spacing w:after="20"/>
            </w:pPr>
            <w:r>
              <w:rPr>
                <w:rFonts w:ascii="Times New Roman" w:hAnsi="Times New Roman"/>
                <w:b w:val="0"/>
                <w:i w:val="0"/>
                <w:sz w:val="19"/>
              </w:rPr>
              <w:t>Idempotence des opérations financières</w:t>
            </w:r>
          </w:p>
        </w:tc>
        <w:tc>
          <w:tcPr>
            <w:tcW w:type="dxa" w:w="5082"/>
            <w:shd w:val="clear" w:color="auto" w:fill="EAF1F9"/>
          </w:tcPr>
          <w:p>
            <w:pPr>
              <w:spacing w:after="20"/>
            </w:pPr>
            <w:r>
              <w:rPr>
                <w:rFonts w:ascii="Times New Roman" w:hAnsi="Times New Roman"/>
                <w:b w:val="0"/>
                <w:i w:val="0"/>
                <w:sz w:val="19"/>
              </w:rPr>
              <w:t>Double paiement, rejeu</w:t>
            </w:r>
          </w:p>
        </w:tc>
      </w:tr>
      <w:tr>
        <w:tc>
          <w:tcPr>
            <w:tcW w:type="dxa" w:w="4329"/>
          </w:tcPr>
          <w:p>
            <w:pPr>
              <w:spacing w:after="20"/>
            </w:pPr>
            <w:r>
              <w:rPr>
                <w:rFonts w:ascii="Times New Roman" w:hAnsi="Times New Roman"/>
                <w:b w:val="0"/>
                <w:i w:val="0"/>
                <w:sz w:val="19"/>
              </w:rPr>
              <w:t>Vérification d'identité (KYC)</w:t>
            </w:r>
          </w:p>
        </w:tc>
        <w:tc>
          <w:tcPr>
            <w:tcW w:type="dxa" w:w="5082"/>
          </w:tcPr>
          <w:p>
            <w:pPr>
              <w:spacing w:after="20"/>
            </w:pPr>
            <w:r>
              <w:rPr>
                <w:rFonts w:ascii="Times New Roman" w:hAnsi="Times New Roman"/>
                <w:b w:val="0"/>
                <w:i w:val="0"/>
                <w:sz w:val="19"/>
              </w:rPr>
              <w:t>Comptes frauduleux, blanchiment</w:t>
            </w:r>
          </w:p>
        </w:tc>
      </w:tr>
      <w:tr>
        <w:tc>
          <w:tcPr>
            <w:tcW w:type="dxa" w:w="4329"/>
            <w:shd w:val="clear" w:color="auto" w:fill="EAF1F9"/>
          </w:tcPr>
          <w:p>
            <w:pPr>
              <w:spacing w:after="20"/>
            </w:pPr>
            <w:r>
              <w:rPr>
                <w:rFonts w:ascii="Times New Roman" w:hAnsi="Times New Roman"/>
                <w:b w:val="0"/>
                <w:i w:val="0"/>
                <w:sz w:val="19"/>
              </w:rPr>
              <w:t>Journal d'audit</w:t>
            </w:r>
          </w:p>
        </w:tc>
        <w:tc>
          <w:tcPr>
            <w:tcW w:type="dxa" w:w="5082"/>
            <w:shd w:val="clear" w:color="auto" w:fill="EAF1F9"/>
          </w:tcPr>
          <w:p>
            <w:pPr>
              <w:spacing w:after="20"/>
            </w:pPr>
            <w:r>
              <w:rPr>
                <w:rFonts w:ascii="Times New Roman" w:hAnsi="Times New Roman"/>
                <w:b w:val="0"/>
                <w:i w:val="0"/>
                <w:sz w:val="19"/>
              </w:rPr>
              <w:t>Traçabilité, investigation post-incident</w:t>
            </w:r>
          </w:p>
        </w:tc>
      </w:tr>
    </w:tbl>
    <w:p>
      <w:pPr>
        <w:pStyle w:val="Caption"/>
      </w:pPr>
      <w:r>
        <w:t xml:space="preserve">Tableau </w:t>
      </w:r>
      <w:fldSimple w:instr=" SEQ Tableau \* ARABIC ">
        <w:r>
          <w:t>1</w:t>
        </w:r>
      </w:fldSimple>
      <w:r>
        <w:t>: Synthèse des mesures de sécurité (défense en profondeur)</w:t>
      </w:r>
    </w:p>
    <w:p>
      <w:pPr>
        <w:pStyle w:val="Heading2"/>
      </w:pPr>
      <w:r>
        <w:t>IV.  Déploiement</w:t>
      </w:r>
    </w:p>
    <w:p>
      <w:r>
        <w:rPr>
          <w:rFonts w:ascii="Times New Roman" w:hAnsi="Times New Roman"/>
          <w:b w:val="0"/>
          <w:i w:val="0"/>
          <w:sz w:val="23"/>
        </w:rPr>
        <w:t xml:space="preserve">Pour garantir la portabilité et la reproductibilité de l'environnement, Panda est conçu pour être </w:t>
      </w:r>
      <w:r>
        <w:rPr>
          <w:rFonts w:ascii="Times New Roman" w:hAnsi="Times New Roman"/>
          <w:b/>
          <w:i w:val="0"/>
          <w:sz w:val="23"/>
        </w:rPr>
        <w:t>conteneurisé</w:t>
      </w:r>
      <w:r>
        <w:rPr>
          <w:rFonts w:ascii="Times New Roman" w:hAnsi="Times New Roman"/>
          <w:b w:val="0"/>
          <w:i w:val="0"/>
          <w:sz w:val="23"/>
        </w:rPr>
        <w:t xml:space="preserve"> avec </w:t>
      </w:r>
      <w:r>
        <w:rPr>
          <w:rFonts w:ascii="Times New Roman" w:hAnsi="Times New Roman"/>
          <w:b/>
          <w:i w:val="0"/>
          <w:sz w:val="23"/>
        </w:rPr>
        <w:t>Docker</w:t>
      </w:r>
      <w:r>
        <w:rPr>
          <w:rFonts w:ascii="Times New Roman" w:hAnsi="Times New Roman"/>
          <w:b w:val="0"/>
          <w:i w:val="0"/>
          <w:sz w:val="23"/>
        </w:rPr>
        <w:t xml:space="preserve">. Chaque service tourne dans son propre conteneur, orchestré par </w:t>
      </w:r>
      <w:r>
        <w:rPr>
          <w:rFonts w:ascii="Times New Roman" w:hAnsi="Times New Roman"/>
          <w:b/>
          <w:i w:val="0"/>
          <w:sz w:val="23"/>
        </w:rPr>
        <w:t>Docker Compose</w:t>
      </w:r>
      <w:r>
        <w:rPr>
          <w:rFonts w:ascii="Times New Roman" w:hAnsi="Times New Roman"/>
          <w:b w:val="0"/>
          <w:i w:val="0"/>
          <w:sz w:val="23"/>
        </w:rPr>
        <w:t>, ce qui élimine les divergences entre les postes de développement et la production.</w:t>
      </w:r>
    </w:p>
    <w:p>
      <w:pPr>
        <w:spacing w:before="120" w:after="40"/>
        <w:jc w:val="center"/>
      </w:pPr>
      <w:r>
        <w:drawing>
          <wp:inline xmlns:a="http://schemas.openxmlformats.org/drawingml/2006/main" xmlns:pic="http://schemas.openxmlformats.org/drawingml/2006/picture">
            <wp:extent cx="5976000" cy="3585600"/>
            <wp:docPr id="25" name="Picture 25"/>
            <wp:cNvGraphicFramePr>
              <a:graphicFrameLocks noChangeAspect="1"/>
            </wp:cNvGraphicFramePr>
            <a:graphic>
              <a:graphicData uri="http://schemas.openxmlformats.org/drawingml/2006/picture">
                <pic:pic>
                  <pic:nvPicPr>
                    <pic:cNvPr id="0" name="fig_deploy.png"/>
                    <pic:cNvPicPr/>
                  </pic:nvPicPr>
                  <pic:blipFill>
                    <a:blip r:embed="rId34"/>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Diagramme de déploiement — conteneurs Docker</w:t>
      </w:r>
    </w:p>
    <w:p>
      <w:r>
        <w:rPr>
          <w:rFonts w:ascii="Times New Roman" w:hAnsi="Times New Roman"/>
          <w:b w:val="0"/>
          <w:i w:val="0"/>
          <w:sz w:val="23"/>
        </w:rPr>
        <w:t xml:space="preserve">L'architecture de déploiement comprend : un </w:t>
      </w:r>
      <w:r>
        <w:rPr>
          <w:rFonts w:ascii="Times New Roman" w:hAnsi="Times New Roman"/>
          <w:b/>
          <w:i w:val="0"/>
          <w:sz w:val="23"/>
        </w:rPr>
        <w:t>reverse-proxy</w:t>
      </w:r>
      <w:r>
        <w:rPr>
          <w:rFonts w:ascii="Times New Roman" w:hAnsi="Times New Roman"/>
          <w:b w:val="0"/>
          <w:i w:val="0"/>
          <w:sz w:val="23"/>
        </w:rPr>
        <w:t xml:space="preserve"> (nginx) assurant le routage et le TLS, le conteneur </w:t>
      </w:r>
      <w:r>
        <w:rPr>
          <w:rFonts w:ascii="Times New Roman" w:hAnsi="Times New Roman"/>
          <w:b/>
          <w:i w:val="0"/>
          <w:sz w:val="23"/>
        </w:rPr>
        <w:t>applicatif</w:t>
      </w:r>
      <w:r>
        <w:rPr>
          <w:rFonts w:ascii="Times New Roman" w:hAnsi="Times New Roman"/>
          <w:b w:val="0"/>
          <w:i w:val="0"/>
          <w:sz w:val="23"/>
        </w:rPr>
        <w:t xml:space="preserve"> (PHP-FPM/Laravel) servant l'API, le </w:t>
      </w:r>
      <w:r>
        <w:rPr>
          <w:rFonts w:ascii="Times New Roman" w:hAnsi="Times New Roman"/>
          <w:b/>
          <w:i w:val="0"/>
          <w:sz w:val="23"/>
        </w:rPr>
        <w:t>front-end</w:t>
      </w:r>
      <w:r>
        <w:rPr>
          <w:rFonts w:ascii="Times New Roman" w:hAnsi="Times New Roman"/>
          <w:b w:val="0"/>
          <w:i w:val="0"/>
          <w:sz w:val="23"/>
        </w:rPr>
        <w:t xml:space="preserve"> React compilé et servi statiquement, la base </w:t>
      </w:r>
      <w:r>
        <w:rPr>
          <w:rFonts w:ascii="Times New Roman" w:hAnsi="Times New Roman"/>
          <w:b/>
          <w:i w:val="0"/>
          <w:sz w:val="23"/>
        </w:rPr>
        <w:t>MySQL</w:t>
      </w:r>
      <w:r>
        <w:rPr>
          <w:rFonts w:ascii="Times New Roman" w:hAnsi="Times New Roman"/>
          <w:b w:val="0"/>
          <w:i w:val="0"/>
          <w:sz w:val="23"/>
        </w:rPr>
        <w:t xml:space="preserve"> (sur volume persistant), </w:t>
      </w:r>
      <w:r>
        <w:rPr>
          <w:rFonts w:ascii="Times New Roman" w:hAnsi="Times New Roman"/>
          <w:b/>
          <w:i w:val="0"/>
          <w:sz w:val="23"/>
        </w:rPr>
        <w:t>Redis</w:t>
      </w:r>
      <w:r>
        <w:rPr>
          <w:rFonts w:ascii="Times New Roman" w:hAnsi="Times New Roman"/>
          <w:b w:val="0"/>
          <w:i w:val="0"/>
          <w:sz w:val="23"/>
        </w:rPr>
        <w:t xml:space="preserve"> (cache et file d'attente), le serveur </w:t>
      </w:r>
      <w:r>
        <w:rPr>
          <w:rFonts w:ascii="Times New Roman" w:hAnsi="Times New Roman"/>
          <w:b/>
          <w:i w:val="0"/>
          <w:sz w:val="23"/>
        </w:rPr>
        <w:t>Reverb</w:t>
      </w:r>
      <w:r>
        <w:rPr>
          <w:rFonts w:ascii="Times New Roman" w:hAnsi="Times New Roman"/>
          <w:b w:val="0"/>
          <w:i w:val="0"/>
          <w:sz w:val="23"/>
        </w:rPr>
        <w:t xml:space="preserve"> (WebSockets) et un </w:t>
      </w:r>
      <w:r>
        <w:rPr>
          <w:rFonts w:ascii="Times New Roman" w:hAnsi="Times New Roman"/>
          <w:b/>
          <w:i w:val="0"/>
          <w:sz w:val="23"/>
        </w:rPr>
        <w:t>worker</w:t>
      </w:r>
      <w:r>
        <w:rPr>
          <w:rFonts w:ascii="Times New Roman" w:hAnsi="Times New Roman"/>
          <w:b w:val="0"/>
          <w:i w:val="0"/>
          <w:sz w:val="23"/>
        </w:rPr>
        <w:t xml:space="preserve"> traitant les tâches asynchrones (notifications, e-mails, facturation hebdomadaire).</w:t>
      </w:r>
    </w:p>
    <w:p>
      <w:pPr>
        <w:pStyle w:val="Heading3"/>
      </w:pPr>
      <w:r>
        <w:t>1  Optimisations de performance</w:t>
      </w:r>
    </w:p>
    <w:p>
      <w:r>
        <w:rPr>
          <w:rFonts w:ascii="Times New Roman" w:hAnsi="Times New Roman"/>
          <w:b w:val="0"/>
          <w:i w:val="0"/>
          <w:sz w:val="23"/>
        </w:rPr>
        <w:t xml:space="preserve">Plusieurs dispositifs concourent à de bonnes performances : </w:t>
      </w:r>
      <w:r>
        <w:rPr>
          <w:rFonts w:ascii="Times New Roman" w:hAnsi="Times New Roman"/>
          <w:b/>
          <w:i w:val="0"/>
          <w:sz w:val="23"/>
        </w:rPr>
        <w:t>index plein-texte</w:t>
      </w:r>
      <w:r>
        <w:rPr>
          <w:rFonts w:ascii="Times New Roman" w:hAnsi="Times New Roman"/>
          <w:b w:val="0"/>
          <w:i w:val="0"/>
          <w:sz w:val="23"/>
        </w:rPr>
        <w:t xml:space="preserve"> MySQL pour accélérer la recherche d'offres et de freelances, </w:t>
      </w:r>
      <w:r>
        <w:rPr>
          <w:rFonts w:ascii="Times New Roman" w:hAnsi="Times New Roman"/>
          <w:b/>
          <w:i w:val="0"/>
          <w:sz w:val="23"/>
        </w:rPr>
        <w:t>cache Redis</w:t>
      </w:r>
      <w:r>
        <w:rPr>
          <w:rFonts w:ascii="Times New Roman" w:hAnsi="Times New Roman"/>
          <w:b w:val="0"/>
          <w:i w:val="0"/>
          <w:sz w:val="23"/>
        </w:rPr>
        <w:t xml:space="preserve"> pour les données fréquemment consultées, </w:t>
      </w:r>
      <w:r>
        <w:rPr>
          <w:rFonts w:ascii="Times New Roman" w:hAnsi="Times New Roman"/>
          <w:b/>
          <w:i w:val="0"/>
          <w:sz w:val="23"/>
        </w:rPr>
        <w:t>pagination</w:t>
      </w:r>
      <w:r>
        <w:rPr>
          <w:rFonts w:ascii="Times New Roman" w:hAnsi="Times New Roman"/>
          <w:b w:val="0"/>
          <w:i w:val="0"/>
          <w:sz w:val="23"/>
        </w:rPr>
        <w:t xml:space="preserve"> systématique des listes, </w:t>
      </w:r>
      <w:r>
        <w:rPr>
          <w:rFonts w:ascii="Times New Roman" w:hAnsi="Times New Roman"/>
          <w:b/>
          <w:i w:val="0"/>
          <w:sz w:val="23"/>
        </w:rPr>
        <w:t>chargement anticipé</w:t>
      </w:r>
      <w:r>
        <w:rPr>
          <w:rFonts w:ascii="Times New Roman" w:hAnsi="Times New Roman"/>
          <w:b w:val="0"/>
          <w:i w:val="0"/>
          <w:sz w:val="23"/>
        </w:rPr>
        <w:t xml:space="preserve"> des relations Eloquent (pour éviter le problème des requêtes N+1), et exécution </w:t>
      </w:r>
      <w:r>
        <w:rPr>
          <w:rFonts w:ascii="Times New Roman" w:hAnsi="Times New Roman"/>
          <w:b/>
          <w:i w:val="0"/>
          <w:sz w:val="23"/>
        </w:rPr>
        <w:t>asynchrone</w:t>
      </w:r>
      <w:r>
        <w:rPr>
          <w:rFonts w:ascii="Times New Roman" w:hAnsi="Times New Roman"/>
          <w:b w:val="0"/>
          <w:i w:val="0"/>
          <w:sz w:val="23"/>
        </w:rPr>
        <w:t xml:space="preserve"> des tâches lourdes (envoi d'e-mails, notifications, facturation) via une file d'attente. Le découplage front/back et la conception sans état de l'API facilitent par ailleurs une éventuelle montée en charge horizontale.</w:t>
      </w:r>
    </w:p>
    <w:p>
      <w:pPr>
        <w:pStyle w:val="Heading3"/>
      </w:pPr>
      <w:r>
        <w:t>2  Intégration et déploiement continus</w:t>
      </w:r>
    </w:p>
    <w:p>
      <w:r>
        <w:rPr>
          <w:rFonts w:ascii="Times New Roman" w:hAnsi="Times New Roman"/>
          <w:b w:val="0"/>
          <w:i w:val="0"/>
          <w:sz w:val="23"/>
        </w:rPr>
        <w:t>Le dépôt est outillé pour l'</w:t>
      </w:r>
      <w:r>
        <w:rPr>
          <w:rFonts w:ascii="Times New Roman" w:hAnsi="Times New Roman"/>
          <w:b/>
          <w:i w:val="0"/>
          <w:sz w:val="23"/>
        </w:rPr>
        <w:t>intégration continue</w:t>
      </w:r>
      <w:r>
        <w:rPr>
          <w:rFonts w:ascii="Times New Roman" w:hAnsi="Times New Roman"/>
          <w:b w:val="0"/>
          <w:i w:val="0"/>
          <w:sz w:val="23"/>
        </w:rPr>
        <w:t xml:space="preserve"> : à chaque évolution, la suite de tests est exécutée automatiquement, garantissant qu'aucune régression n'est introduite. Cette discipline, associée au versionnement Git, sécurise l'évolution du code et prépare un </w:t>
      </w:r>
      <w:r>
        <w:rPr>
          <w:rFonts w:ascii="Times New Roman" w:hAnsi="Times New Roman"/>
          <w:b/>
          <w:i w:val="0"/>
          <w:sz w:val="23"/>
        </w:rPr>
        <w:t>déploiement continu</w:t>
      </w:r>
      <w:r>
        <w:rPr>
          <w:rFonts w:ascii="Times New Roman" w:hAnsi="Times New Roman"/>
          <w:b w:val="0"/>
          <w:i w:val="0"/>
          <w:sz w:val="23"/>
        </w:rPr>
        <w:t xml:space="preserve"> vers un environnement d'hébergement.</w:t>
      </w:r>
    </w:p>
    <w:p>
      <w:pPr>
        <w:spacing w:before="120" w:after="40"/>
      </w:pPr>
      <w:r>
        <w:rPr>
          <w:rFonts w:ascii="Calibri" w:hAnsi="Calibri"/>
          <w:b/>
          <w:color w:val="1F4E79"/>
          <w:sz w:val="19"/>
        </w:rPr>
        <w:t>Mise en service (principe)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docker compose up -d --build         # démarrage de la pile</w:t>
            </w:r>
          </w:p>
          <w:p>
            <w:pPr>
              <w:spacing w:after="0" w:line="240" w:lineRule="auto"/>
            </w:pPr>
            <w:r>
              <w:rPr>
                <w:rFonts w:ascii="Consolas" w:hAnsi="Consolas"/>
                <w:color w:val="1B2430"/>
                <w:sz w:val="17"/>
              </w:rPr>
              <w:t>php artisan migrate --force          # application des migrations</w:t>
            </w:r>
          </w:p>
          <w:p>
            <w:pPr>
              <w:spacing w:after="0" w:line="240" w:lineRule="auto"/>
            </w:pPr>
            <w:r>
              <w:rPr>
                <w:rFonts w:ascii="Consolas" w:hAnsi="Consolas"/>
                <w:color w:val="1B2430"/>
                <w:sz w:val="17"/>
              </w:rPr>
              <w:t>php artisan queue:work               # traitement des tâches asynchrones</w:t>
            </w:r>
          </w:p>
          <w:p>
            <w:pPr>
              <w:spacing w:after="0" w:line="240" w:lineRule="auto"/>
            </w:pPr>
            <w:r>
              <w:rPr>
                <w:rFonts w:ascii="Consolas" w:hAnsi="Consolas"/>
                <w:color w:val="1B2430"/>
                <w:sz w:val="17"/>
              </w:rPr>
              <w:t>php artisan reverb:start             # serveur WebSocket temps réel</w:t>
            </w:r>
          </w:p>
          <w:p>
            <w:pPr>
              <w:spacing w:after="0" w:line="240" w:lineRule="auto"/>
            </w:pPr>
            <w:r>
              <w:rPr>
                <w:rFonts w:ascii="Consolas" w:hAnsi="Consolas"/>
                <w:color w:val="1B2430"/>
                <w:sz w:val="17"/>
              </w:rPr>
              <w:t>npm run build                        # build du front-end React</w:t>
            </w:r>
          </w:p>
        </w:tc>
      </w:tr>
    </w:tbl>
    <w:p>
      <w:pPr>
        <w:spacing w:after="40"/>
      </w:pPr>
    </w:p>
    <w:p>
      <w:r>
        <w:rPr>
          <w:rFonts w:ascii="Times New Roman" w:hAnsi="Times New Roman"/>
          <w:b w:val="0"/>
          <w:i w:val="0"/>
          <w:sz w:val="23"/>
        </w:rPr>
        <w:t xml:space="preserve">Avant chaque livraison, une phase de </w:t>
      </w:r>
      <w:r>
        <w:rPr>
          <w:rFonts w:ascii="Times New Roman" w:hAnsi="Times New Roman"/>
          <w:b/>
          <w:i w:val="0"/>
          <w:sz w:val="23"/>
        </w:rPr>
        <w:t>recette</w:t>
      </w:r>
      <w:r>
        <w:rPr>
          <w:rFonts w:ascii="Times New Roman" w:hAnsi="Times New Roman"/>
          <w:b w:val="0"/>
          <w:i w:val="0"/>
          <w:sz w:val="23"/>
        </w:rPr>
        <w:t xml:space="preserve"> vérifie manuellement les parcours critiques de bout en bout (inscription → publication d'offre → proposition → contrat → séquestre → libération), en complément des tests automatisés. La combinaison des tests de </w:t>
      </w:r>
      <w:r>
        <w:rPr>
          <w:rFonts w:ascii="Times New Roman" w:hAnsi="Times New Roman"/>
          <w:b/>
          <w:i w:val="0"/>
          <w:sz w:val="23"/>
        </w:rPr>
        <w:t>non-régression</w:t>
      </w:r>
      <w:r>
        <w:rPr>
          <w:rFonts w:ascii="Times New Roman" w:hAnsi="Times New Roman"/>
          <w:b w:val="0"/>
          <w:i w:val="0"/>
          <w:sz w:val="23"/>
        </w:rPr>
        <w:t xml:space="preserve"> (rejoués à chaque évolution) et de la recette fonctionnelle garantit qu'une nouvelle fonctionnalité n'altère pas les comportements existants, condition essentielle de la confiance sur une plateforme financière.</w:t>
      </w:r>
    </w:p>
    <w:p>
      <w:pPr>
        <w:pStyle w:val="Heading2"/>
      </w:pPr>
      <w:r>
        <w:t>V.  Conclusion du chapitre</w:t>
      </w:r>
    </w:p>
    <w:p>
      <w:r>
        <w:rPr>
          <w:rFonts w:ascii="Times New Roman" w:hAnsi="Times New Roman"/>
          <w:b w:val="0"/>
          <w:i w:val="0"/>
          <w:sz w:val="23"/>
        </w:rPr>
        <w:t xml:space="preserve">Ce chapitre a démontré que Panda n'est pas seulement fonctionnelle, mais </w:t>
      </w:r>
      <w:r>
        <w:rPr>
          <w:rFonts w:ascii="Times New Roman" w:hAnsi="Times New Roman"/>
          <w:b/>
          <w:i w:val="0"/>
          <w:sz w:val="23"/>
        </w:rPr>
        <w:t>fiable</w:t>
      </w:r>
      <w:r>
        <w:rPr>
          <w:rFonts w:ascii="Times New Roman" w:hAnsi="Times New Roman"/>
          <w:b w:val="0"/>
          <w:i w:val="0"/>
          <w:sz w:val="23"/>
        </w:rPr>
        <w:t xml:space="preserve">, </w:t>
      </w:r>
      <w:r>
        <w:rPr>
          <w:rFonts w:ascii="Times New Roman" w:hAnsi="Times New Roman"/>
          <w:b/>
          <w:i w:val="0"/>
          <w:sz w:val="23"/>
        </w:rPr>
        <w:t>sécurisée</w:t>
      </w:r>
      <w:r>
        <w:rPr>
          <w:rFonts w:ascii="Times New Roman" w:hAnsi="Times New Roman"/>
          <w:b w:val="0"/>
          <w:i w:val="0"/>
          <w:sz w:val="23"/>
        </w:rPr>
        <w:t xml:space="preserve"> et </w:t>
      </w:r>
      <w:r>
        <w:rPr>
          <w:rFonts w:ascii="Times New Roman" w:hAnsi="Times New Roman"/>
          <w:b/>
          <w:i w:val="0"/>
          <w:sz w:val="23"/>
        </w:rPr>
        <w:t>déployable</w:t>
      </w:r>
      <w:r>
        <w:rPr>
          <w:rFonts w:ascii="Times New Roman" w:hAnsi="Times New Roman"/>
          <w:b w:val="0"/>
          <w:i w:val="0"/>
          <w:sz w:val="23"/>
        </w:rPr>
        <w:t>. La stratégie de tests, focalisée sur le moteur financier, a confirmé l'intégrité des opérations critiques. La synthèse de la sécurité a mis en évidence une défense en profondeur cohérente. Enfin, la conteneurisation Docker garantit un déploiement reproductible. Le dernier chapitre dresse le bilan global du projet et ouvre sur ses perspectives.</w:t>
      </w:r>
    </w:p>
    <w:p>
      <w:r>
        <w:br w:type="page"/>
      </w:r>
    </w:p>
    <w:p>
      <w:pPr>
        <w:pStyle w:val="Heading1"/>
      </w:pPr>
      <w:r>
        <w:t>Chapitre 6 : Bilan et perspectives</w:t>
      </w:r>
    </w:p>
    <w:p>
      <w:r>
        <w:rPr>
          <w:rFonts w:ascii="Times New Roman" w:hAnsi="Times New Roman"/>
          <w:b w:val="0"/>
          <w:i w:val="0"/>
          <w:sz w:val="23"/>
        </w:rPr>
        <w:t>Ce dernier chapitre prend du recul sur le projet. Il dresse le bilan des compétences acquises, revient sur les difficultés rencontrées et les contraintes du projet, puis ouvre sur les perspectives d'évolution de la plateforme.</w:t>
      </w:r>
    </w:p>
    <w:p>
      <w:pPr>
        <w:pStyle w:val="Heading2"/>
      </w:pPr>
      <w:r>
        <w:t>I.  Bilan des compétences techniques acquises</w:t>
      </w:r>
    </w:p>
    <w:p>
      <w:r>
        <w:rPr>
          <w:rFonts w:ascii="Times New Roman" w:hAnsi="Times New Roman"/>
          <w:b w:val="0"/>
          <w:i w:val="0"/>
          <w:sz w:val="23"/>
        </w:rPr>
        <w:t>La réalisation de Panda, par son ampleur, a constitué un terrain d'apprentissage exceptionnel. Elle nous a permis de consolider et d'approfondir un large éventail de compétences techniques :</w:t>
      </w:r>
    </w:p>
    <w:p>
      <w:pPr>
        <w:spacing w:after="40"/>
        <w:ind w:left="454" w:hanging="255"/>
      </w:pPr>
      <w:r>
        <w:rPr>
          <w:rFonts w:ascii="Times New Roman" w:hAnsi="Times New Roman"/>
          <w:b/>
          <w:color w:val="1F4E79"/>
        </w:rPr>
        <w:t xml:space="preserve">•  </w:t>
      </w:r>
      <w:r>
        <w:rPr>
          <w:rFonts w:ascii="Times New Roman" w:hAnsi="Times New Roman"/>
          <w:b/>
          <w:i w:val="0"/>
          <w:sz w:val="23"/>
        </w:rPr>
        <w:t>Conception logicielle</w:t>
      </w:r>
      <w:r>
        <w:rPr>
          <w:rFonts w:ascii="Times New Roman" w:hAnsi="Times New Roman"/>
          <w:b w:val="0"/>
          <w:i w:val="0"/>
          <w:sz w:val="23"/>
        </w:rPr>
        <w:t xml:space="preserve"> : modélisation UML (cas d'utilisation, classes, séquence, états) et conception de bases de données relationnelles avec Merise ;</w:t>
      </w:r>
    </w:p>
    <w:p>
      <w:pPr>
        <w:spacing w:after="40"/>
        <w:ind w:left="454" w:hanging="255"/>
      </w:pPr>
      <w:r>
        <w:rPr>
          <w:rFonts w:ascii="Times New Roman" w:hAnsi="Times New Roman"/>
          <w:b/>
          <w:color w:val="1F4E79"/>
        </w:rPr>
        <w:t xml:space="preserve">•  </w:t>
      </w:r>
      <w:r>
        <w:rPr>
          <w:rFonts w:ascii="Times New Roman" w:hAnsi="Times New Roman"/>
          <w:b/>
          <w:i w:val="0"/>
          <w:sz w:val="23"/>
        </w:rPr>
        <w:t>Développement back-end</w:t>
      </w:r>
      <w:r>
        <w:rPr>
          <w:rFonts w:ascii="Times New Roman" w:hAnsi="Times New Roman"/>
          <w:b w:val="0"/>
          <w:i w:val="0"/>
          <w:sz w:val="23"/>
        </w:rPr>
        <w:t xml:space="preserve"> : maîtrise du framework Laravel, conception d'une API REST, patron MVC enrichi de services métier, ORM Eloquent, migrations versionnées ;</w:t>
      </w:r>
    </w:p>
    <w:p>
      <w:pPr>
        <w:spacing w:after="40"/>
        <w:ind w:left="454" w:hanging="255"/>
      </w:pPr>
      <w:r>
        <w:rPr>
          <w:rFonts w:ascii="Times New Roman" w:hAnsi="Times New Roman"/>
          <w:b/>
          <w:color w:val="1F4E79"/>
        </w:rPr>
        <w:t xml:space="preserve">•  </w:t>
      </w:r>
      <w:r>
        <w:rPr>
          <w:rFonts w:ascii="Times New Roman" w:hAnsi="Times New Roman"/>
          <w:b/>
          <w:i w:val="0"/>
          <w:sz w:val="23"/>
        </w:rPr>
        <w:t>Développement front-end</w:t>
      </w:r>
      <w:r>
        <w:rPr>
          <w:rFonts w:ascii="Times New Roman" w:hAnsi="Times New Roman"/>
          <w:b w:val="0"/>
          <w:i w:val="0"/>
          <w:sz w:val="23"/>
        </w:rPr>
        <w:t xml:space="preserve"> : application monopage React, gestion d'état (Zustand), routage, consommation d'API, design responsive avec TailwindCSS ;</w:t>
      </w:r>
    </w:p>
    <w:p>
      <w:pPr>
        <w:spacing w:after="40"/>
        <w:ind w:left="454" w:hanging="255"/>
      </w:pPr>
      <w:r>
        <w:rPr>
          <w:rFonts w:ascii="Times New Roman" w:hAnsi="Times New Roman"/>
          <w:b/>
          <w:color w:val="1F4E79"/>
        </w:rPr>
        <w:t xml:space="preserve">•  </w:t>
      </w:r>
      <w:r>
        <w:rPr>
          <w:rFonts w:ascii="Times New Roman" w:hAnsi="Times New Roman"/>
          <w:b/>
          <w:i w:val="0"/>
          <w:sz w:val="23"/>
        </w:rPr>
        <w:t>Sécurité applicative</w:t>
      </w:r>
      <w:r>
        <w:rPr>
          <w:rFonts w:ascii="Times New Roman" w:hAnsi="Times New Roman"/>
          <w:b w:val="0"/>
          <w:i w:val="0"/>
          <w:sz w:val="23"/>
        </w:rPr>
        <w:t xml:space="preserve"> : authentification par jeton, 2FA, OAuth, politiques d'autorisation, limitation de débit, KYC, journal d'audit ;</w:t>
      </w:r>
    </w:p>
    <w:p>
      <w:pPr>
        <w:spacing w:after="40"/>
        <w:ind w:left="454" w:hanging="255"/>
      </w:pPr>
      <w:r>
        <w:rPr>
          <w:rFonts w:ascii="Times New Roman" w:hAnsi="Times New Roman"/>
          <w:b/>
          <w:color w:val="1F4E79"/>
        </w:rPr>
        <w:t xml:space="preserve">•  </w:t>
      </w:r>
      <w:r>
        <w:rPr>
          <w:rFonts w:ascii="Times New Roman" w:hAnsi="Times New Roman"/>
          <w:b/>
          <w:i w:val="0"/>
          <w:sz w:val="23"/>
        </w:rPr>
        <w:t>Intégrité transactionnelle</w:t>
      </w:r>
      <w:r>
        <w:rPr>
          <w:rFonts w:ascii="Times New Roman" w:hAnsi="Times New Roman"/>
          <w:b w:val="0"/>
          <w:i w:val="0"/>
          <w:sz w:val="23"/>
        </w:rPr>
        <w:t xml:space="preserve"> : conception d'un grand livre à écriture double, transactions, verrouillage, idempotence et précision décimale ;</w:t>
      </w:r>
    </w:p>
    <w:p>
      <w:pPr>
        <w:spacing w:after="40"/>
        <w:ind w:left="454" w:hanging="255"/>
      </w:pPr>
      <w:r>
        <w:rPr>
          <w:rFonts w:ascii="Times New Roman" w:hAnsi="Times New Roman"/>
          <w:b/>
          <w:color w:val="1F4E79"/>
        </w:rPr>
        <w:t xml:space="preserve">•  </w:t>
      </w:r>
      <w:r>
        <w:rPr>
          <w:rFonts w:ascii="Times New Roman" w:hAnsi="Times New Roman"/>
          <w:b/>
          <w:i w:val="0"/>
          <w:sz w:val="23"/>
        </w:rPr>
        <w:t>Intégration de services tiers</w:t>
      </w:r>
      <w:r>
        <w:rPr>
          <w:rFonts w:ascii="Times New Roman" w:hAnsi="Times New Roman"/>
          <w:b w:val="0"/>
          <w:i w:val="0"/>
          <w:sz w:val="23"/>
        </w:rPr>
        <w:t xml:space="preserve"> : Stripe (paiements et versements), Google OAuth, modèle de langage pour l'IA, Web Push ;</w:t>
      </w:r>
    </w:p>
    <w:p>
      <w:pPr>
        <w:spacing w:after="40"/>
        <w:ind w:left="454" w:hanging="255"/>
      </w:pPr>
      <w:r>
        <w:rPr>
          <w:rFonts w:ascii="Times New Roman" w:hAnsi="Times New Roman"/>
          <w:b/>
          <w:color w:val="1F4E79"/>
        </w:rPr>
        <w:t xml:space="preserve">•  </w:t>
      </w:r>
      <w:r>
        <w:rPr>
          <w:rFonts w:ascii="Times New Roman" w:hAnsi="Times New Roman"/>
          <w:b/>
          <w:i w:val="0"/>
          <w:sz w:val="23"/>
        </w:rPr>
        <w:t>Temps réel</w:t>
      </w:r>
      <w:r>
        <w:rPr>
          <w:rFonts w:ascii="Times New Roman" w:hAnsi="Times New Roman"/>
          <w:b w:val="0"/>
          <w:i w:val="0"/>
          <w:sz w:val="23"/>
        </w:rPr>
        <w:t xml:space="preserve"> : diffusion d'événements via WebSockets (Laravel Reverb / Echo) ;</w:t>
      </w:r>
    </w:p>
    <w:p>
      <w:pPr>
        <w:spacing w:after="40"/>
        <w:ind w:left="454" w:hanging="255"/>
      </w:pPr>
      <w:r>
        <w:rPr>
          <w:rFonts w:ascii="Times New Roman" w:hAnsi="Times New Roman"/>
          <w:b/>
          <w:color w:val="1F4E79"/>
        </w:rPr>
        <w:t xml:space="preserve">•  </w:t>
      </w:r>
      <w:r>
        <w:rPr>
          <w:rFonts w:ascii="Times New Roman" w:hAnsi="Times New Roman"/>
          <w:b/>
          <w:i w:val="0"/>
          <w:sz w:val="23"/>
        </w:rPr>
        <w:t>Industrialisation</w:t>
      </w:r>
      <w:r>
        <w:rPr>
          <w:rFonts w:ascii="Times New Roman" w:hAnsi="Times New Roman"/>
          <w:b w:val="0"/>
          <w:i w:val="0"/>
          <w:sz w:val="23"/>
        </w:rPr>
        <w:t xml:space="preserve"> : versionnement Git, tests automatisés, conteneurisation Docker.</w:t>
      </w:r>
    </w:p>
    <w:p>
      <w:r>
        <w:rPr>
          <w:rFonts w:ascii="Times New Roman" w:hAnsi="Times New Roman"/>
          <w:b w:val="0"/>
          <w:i w:val="0"/>
          <w:sz w:val="23"/>
        </w:rPr>
        <w:t xml:space="preserve">Plus encore que la maîtrise d'outils isolés, ce projet nous a appris à </w:t>
      </w:r>
      <w:r>
        <w:rPr>
          <w:rFonts w:ascii="Times New Roman" w:hAnsi="Times New Roman"/>
          <w:b/>
          <w:i w:val="0"/>
          <w:sz w:val="23"/>
        </w:rPr>
        <w:t>assembler</w:t>
      </w:r>
      <w:r>
        <w:rPr>
          <w:rFonts w:ascii="Times New Roman" w:hAnsi="Times New Roman"/>
          <w:b w:val="0"/>
          <w:i w:val="0"/>
          <w:sz w:val="23"/>
        </w:rPr>
        <w:t xml:space="preserve"> un écosystème technique cohérent : faire dialoguer un front-end et un back-end découplés, intégrer des services tiers hétérogènes, et garantir la cohérence d'un ensemble complexe. Cette vision d'architecte, qui dépasse la simple écriture de code, constitue sans doute l'acquis le plus précieux de cette expérience.</w:t>
      </w:r>
    </w:p>
    <w:p>
      <w:pPr>
        <w:pStyle w:val="Heading2"/>
      </w:pPr>
      <w:r>
        <w:t>II.  Compétences transversales</w:t>
      </w:r>
    </w:p>
    <w:p>
      <w:r>
        <w:rPr>
          <w:rFonts w:ascii="Times New Roman" w:hAnsi="Times New Roman"/>
          <w:b w:val="0"/>
          <w:i w:val="0"/>
          <w:sz w:val="23"/>
        </w:rPr>
        <w:t>Au-delà de la technique, ce projet a renforcé des compétences humaines et méthodologiques essentielles à la vie professionnelle :</w:t>
      </w:r>
    </w:p>
    <w:p>
      <w:pPr>
        <w:spacing w:after="40"/>
        <w:ind w:left="454" w:hanging="255"/>
      </w:pPr>
      <w:r>
        <w:rPr>
          <w:rFonts w:ascii="Times New Roman" w:hAnsi="Times New Roman"/>
          <w:b/>
          <w:color w:val="1F4E79"/>
        </w:rPr>
        <w:t xml:space="preserve">•  </w:t>
      </w:r>
      <w:r>
        <w:rPr>
          <w:rFonts w:ascii="Times New Roman" w:hAnsi="Times New Roman"/>
          <w:b w:val="0"/>
          <w:i w:val="0"/>
          <w:sz w:val="23"/>
        </w:rPr>
        <w:t>Analyse et formalisation d'un besoin complexe en un cahier des charges structuré ;</w:t>
      </w:r>
    </w:p>
    <w:p>
      <w:pPr>
        <w:spacing w:after="40"/>
        <w:ind w:left="454" w:hanging="255"/>
      </w:pPr>
      <w:r>
        <w:rPr>
          <w:rFonts w:ascii="Times New Roman" w:hAnsi="Times New Roman"/>
          <w:b/>
          <w:color w:val="1F4E79"/>
        </w:rPr>
        <w:t xml:space="preserve">•  </w:t>
      </w:r>
      <w:r>
        <w:rPr>
          <w:rFonts w:ascii="Times New Roman" w:hAnsi="Times New Roman"/>
          <w:b w:val="0"/>
          <w:i w:val="0"/>
          <w:sz w:val="23"/>
        </w:rPr>
        <w:t>Gestion de projet agile : découpage en incréments, priorisation par la valeur et le risque ;</w:t>
      </w:r>
    </w:p>
    <w:p>
      <w:pPr>
        <w:spacing w:after="40"/>
        <w:ind w:left="454" w:hanging="255"/>
      </w:pPr>
      <w:r>
        <w:rPr>
          <w:rFonts w:ascii="Times New Roman" w:hAnsi="Times New Roman"/>
          <w:b/>
          <w:color w:val="1F4E79"/>
        </w:rPr>
        <w:t xml:space="preserve">•  </w:t>
      </w:r>
      <w:r>
        <w:rPr>
          <w:rFonts w:ascii="Times New Roman" w:hAnsi="Times New Roman"/>
          <w:b w:val="0"/>
          <w:i w:val="0"/>
          <w:sz w:val="23"/>
        </w:rPr>
        <w:t>Gestion du temps et respect d'échéances, en parallèle de la formation ;</w:t>
      </w:r>
    </w:p>
    <w:p>
      <w:pPr>
        <w:spacing w:after="40"/>
        <w:ind w:left="454" w:hanging="255"/>
      </w:pPr>
      <w:r>
        <w:rPr>
          <w:rFonts w:ascii="Times New Roman" w:hAnsi="Times New Roman"/>
          <w:b/>
          <w:color w:val="1F4E79"/>
        </w:rPr>
        <w:t xml:space="preserve">•  </w:t>
      </w:r>
      <w:r>
        <w:rPr>
          <w:rFonts w:ascii="Times New Roman" w:hAnsi="Times New Roman"/>
          <w:b w:val="0"/>
          <w:i w:val="0"/>
          <w:sz w:val="23"/>
        </w:rPr>
        <w:t>Capacité d'adaptation et résolution autonome de problèmes techniques pointus ;</w:t>
      </w:r>
    </w:p>
    <w:p>
      <w:pPr>
        <w:spacing w:after="40"/>
        <w:ind w:left="454" w:hanging="255"/>
      </w:pPr>
      <w:r>
        <w:rPr>
          <w:rFonts w:ascii="Times New Roman" w:hAnsi="Times New Roman"/>
          <w:b/>
          <w:color w:val="1F4E79"/>
        </w:rPr>
        <w:t xml:space="preserve">•  </w:t>
      </w:r>
      <w:r>
        <w:rPr>
          <w:rFonts w:ascii="Times New Roman" w:hAnsi="Times New Roman"/>
          <w:b w:val="0"/>
          <w:i w:val="0"/>
          <w:sz w:val="23"/>
        </w:rPr>
        <w:t>Rédaction d'une documentation technique claire et d'un rapport structuré ;</w:t>
      </w:r>
    </w:p>
    <w:p>
      <w:pPr>
        <w:spacing w:after="40"/>
        <w:ind w:left="454" w:hanging="255"/>
      </w:pPr>
      <w:r>
        <w:rPr>
          <w:rFonts w:ascii="Times New Roman" w:hAnsi="Times New Roman"/>
          <w:b/>
          <w:color w:val="1F4E79"/>
        </w:rPr>
        <w:t xml:space="preserve">•  </w:t>
      </w:r>
      <w:r>
        <w:rPr>
          <w:rFonts w:ascii="Times New Roman" w:hAnsi="Times New Roman"/>
          <w:b w:val="0"/>
          <w:i w:val="0"/>
          <w:sz w:val="23"/>
        </w:rPr>
        <w:t>Esprit de synthèse et prise de décision face aux arbitrages de périmètre.</w:t>
      </w:r>
    </w:p>
    <w:p>
      <w:pPr>
        <w:pStyle w:val="Heading2"/>
      </w:pPr>
      <w:r>
        <w:t>III.  Difficultés rencontrées</w:t>
      </w:r>
    </w:p>
    <w:p>
      <w:r>
        <w:rPr>
          <w:rFonts w:ascii="Times New Roman" w:hAnsi="Times New Roman"/>
          <w:b w:val="0"/>
          <w:i w:val="0"/>
          <w:sz w:val="23"/>
        </w:rPr>
        <w:t>Comme tout projet d'envergure, Panda a présenté plusieurs défis qui ont nécessité recherche, réflexion et rigueur :</w:t>
      </w:r>
    </w:p>
    <w:p>
      <w:pPr>
        <w:spacing w:after="40"/>
        <w:ind w:left="454" w:hanging="255"/>
      </w:pPr>
      <w:r>
        <w:rPr>
          <w:rFonts w:ascii="Times New Roman" w:hAnsi="Times New Roman"/>
          <w:b/>
          <w:color w:val="1F4E79"/>
        </w:rPr>
        <w:t xml:space="preserve">•  </w:t>
      </w:r>
      <w:r>
        <w:rPr>
          <w:rFonts w:ascii="Times New Roman" w:hAnsi="Times New Roman"/>
          <w:b/>
          <w:i w:val="0"/>
          <w:sz w:val="23"/>
        </w:rPr>
        <w:t>Intégrité financière</w:t>
      </w:r>
      <w:r>
        <w:rPr>
          <w:rFonts w:ascii="Times New Roman" w:hAnsi="Times New Roman"/>
          <w:b w:val="0"/>
          <w:i w:val="0"/>
          <w:sz w:val="23"/>
        </w:rPr>
        <w:t xml:space="preserve"> : garantir qu'aucune opération concurrente ne puisse corrompre les soldes a imposé une étude approfondie des transactions et des verrous SQL ;</w:t>
      </w:r>
    </w:p>
    <w:p>
      <w:pPr>
        <w:spacing w:after="40"/>
        <w:ind w:left="454" w:hanging="255"/>
      </w:pPr>
      <w:r>
        <w:rPr>
          <w:rFonts w:ascii="Times New Roman" w:hAnsi="Times New Roman"/>
          <w:b/>
          <w:color w:val="1F4E79"/>
        </w:rPr>
        <w:t xml:space="preserve">•  </w:t>
      </w:r>
      <w:r>
        <w:rPr>
          <w:rFonts w:ascii="Times New Roman" w:hAnsi="Times New Roman"/>
          <w:b/>
          <w:i w:val="0"/>
          <w:sz w:val="23"/>
        </w:rPr>
        <w:t>Idempotence</w:t>
      </w:r>
      <w:r>
        <w:rPr>
          <w:rFonts w:ascii="Times New Roman" w:hAnsi="Times New Roman"/>
          <w:b w:val="0"/>
          <w:i w:val="0"/>
          <w:sz w:val="23"/>
        </w:rPr>
        <w:t xml:space="preserve"> : concevoir des opérations rejouables sans effet de bord, indispensables face aux webhooks et aux re-tentatives réseau ;</w:t>
      </w:r>
    </w:p>
    <w:p>
      <w:pPr>
        <w:spacing w:after="40"/>
        <w:ind w:left="454" w:hanging="255"/>
      </w:pPr>
      <w:r>
        <w:rPr>
          <w:rFonts w:ascii="Times New Roman" w:hAnsi="Times New Roman"/>
          <w:b/>
          <w:color w:val="1F4E79"/>
        </w:rPr>
        <w:t xml:space="preserve">•  </w:t>
      </w:r>
      <w:r>
        <w:rPr>
          <w:rFonts w:ascii="Times New Roman" w:hAnsi="Times New Roman"/>
          <w:b/>
          <w:i w:val="0"/>
          <w:sz w:val="23"/>
        </w:rPr>
        <w:t>Communication temps réel</w:t>
      </w:r>
      <w:r>
        <w:rPr>
          <w:rFonts w:ascii="Times New Roman" w:hAnsi="Times New Roman"/>
          <w:b w:val="0"/>
          <w:i w:val="0"/>
          <w:sz w:val="23"/>
        </w:rPr>
        <w:t xml:space="preserve"> : la mise en place du serveur WebSocket et la synchronisation de l'état côté React ont demandé une bonne compréhension du modèle événementiel ;</w:t>
      </w:r>
    </w:p>
    <w:p>
      <w:pPr>
        <w:spacing w:after="40"/>
        <w:ind w:left="454" w:hanging="255"/>
      </w:pPr>
      <w:r>
        <w:rPr>
          <w:rFonts w:ascii="Times New Roman" w:hAnsi="Times New Roman"/>
          <w:b/>
          <w:color w:val="1F4E79"/>
        </w:rPr>
        <w:t xml:space="preserve">•  </w:t>
      </w:r>
      <w:r>
        <w:rPr>
          <w:rFonts w:ascii="Times New Roman" w:hAnsi="Times New Roman"/>
          <w:b/>
          <w:i w:val="0"/>
          <w:sz w:val="23"/>
        </w:rPr>
        <w:t>Ampleur du périmètre</w:t>
      </w:r>
      <w:r>
        <w:rPr>
          <w:rFonts w:ascii="Times New Roman" w:hAnsi="Times New Roman"/>
          <w:b w:val="0"/>
          <w:i w:val="0"/>
          <w:sz w:val="23"/>
        </w:rPr>
        <w:t xml:space="preserve"> : la richesse fonctionnelle a exigé une organisation rigoureuse pour éviter la dette technique et préserver la cohérence de l'ensemble ;</w:t>
      </w:r>
    </w:p>
    <w:p>
      <w:pPr>
        <w:spacing w:after="40"/>
        <w:ind w:left="454" w:hanging="255"/>
      </w:pPr>
      <w:r>
        <w:rPr>
          <w:rFonts w:ascii="Times New Roman" w:hAnsi="Times New Roman"/>
          <w:b/>
          <w:color w:val="1F4E79"/>
        </w:rPr>
        <w:t xml:space="preserve">•  </w:t>
      </w:r>
      <w:r>
        <w:rPr>
          <w:rFonts w:ascii="Times New Roman" w:hAnsi="Times New Roman"/>
          <w:b/>
          <w:i w:val="0"/>
          <w:sz w:val="23"/>
        </w:rPr>
        <w:t>Intégration de l'IA</w:t>
      </w:r>
      <w:r>
        <w:rPr>
          <w:rFonts w:ascii="Times New Roman" w:hAnsi="Times New Roman"/>
          <w:b w:val="0"/>
          <w:i w:val="0"/>
          <w:sz w:val="23"/>
        </w:rPr>
        <w:t xml:space="preserve"> : la maîtrise des coûts et la gestion des temps de réponse du modèle ont nécessité limitation de débit et historisation.</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4E79"/>
            </w:tcBorders>
          </w:tcPr>
          <w:p>
            <w:r>
              <w:rPr>
                <w:rFonts w:ascii="Times New Roman" w:hAnsi="Times New Roman"/>
                <w:b w:val="0"/>
                <w:i w:val="0"/>
                <w:sz w:val="22"/>
              </w:rPr>
              <w:t>Chaque difficulté a été l'occasion d'un apprentissage durable. La rigueur imposée par le moteur financier, en particulier, nous a sensibilisés à un niveau d'exigence propre aux applications critiques.</w:t>
            </w:r>
          </w:p>
        </w:tc>
      </w:tr>
    </w:tbl>
    <w:p>
      <w:pPr>
        <w:spacing w:after="40"/>
      </w:pPr>
    </w:p>
    <w:p>
      <w:pPr>
        <w:pStyle w:val="Heading2"/>
      </w:pPr>
      <w:r>
        <w:t>IV.  Contraintes et limites</w:t>
      </w:r>
    </w:p>
    <w:p>
      <w:r>
        <w:rPr>
          <w:rFonts w:ascii="Times New Roman" w:hAnsi="Times New Roman"/>
          <w:b w:val="0"/>
          <w:i w:val="0"/>
          <w:sz w:val="23"/>
        </w:rPr>
        <w:t xml:space="preserve">Le projet a été mené dans un cadre académique, avec ses contraintes propres : un </w:t>
      </w:r>
      <w:r>
        <w:rPr>
          <w:rFonts w:ascii="Times New Roman" w:hAnsi="Times New Roman"/>
          <w:b/>
          <w:i w:val="0"/>
          <w:sz w:val="23"/>
        </w:rPr>
        <w:t>temps limité</w:t>
      </w:r>
      <w:r>
        <w:rPr>
          <w:rFonts w:ascii="Times New Roman" w:hAnsi="Times New Roman"/>
          <w:b w:val="0"/>
          <w:i w:val="0"/>
          <w:sz w:val="23"/>
        </w:rPr>
        <w:t>, mené en parallèle de la formation, et l'absence d'un environnement de production réel à grande échelle. Certaines fonctionnalités, bien qu'esquissées ou conçues, n'ont pas été menées à un niveau de finition complet : la gestion fine des litiges multi-jalons, l'internationalisation multi-devises, ou encore certaines optimisations de performance sous forte charge. Ces limites n'enlèvent rien à la cohérence de l'ensemble et constituent autant de pistes d'amélioration.</w:t>
      </w:r>
    </w:p>
    <w:p>
      <w:pPr>
        <w:pStyle w:val="Heading2"/>
      </w:pPr>
      <w:r>
        <w:t>V.  Perspectives d'évolution</w:t>
      </w:r>
    </w:p>
    <w:p>
      <w:r>
        <w:rPr>
          <w:rFonts w:ascii="Times New Roman" w:hAnsi="Times New Roman"/>
          <w:b w:val="0"/>
          <w:i w:val="0"/>
          <w:sz w:val="23"/>
        </w:rPr>
        <w:t>Panda a été conçue pour évoluer. Plusieurs axes d'enrichissement se dessinent naturellement :</w:t>
      </w:r>
    </w:p>
    <w:p>
      <w:pPr>
        <w:spacing w:after="40"/>
        <w:ind w:left="454" w:hanging="255"/>
      </w:pPr>
      <w:r>
        <w:rPr>
          <w:rFonts w:ascii="Times New Roman" w:hAnsi="Times New Roman"/>
          <w:b/>
          <w:color w:val="1F4E79"/>
        </w:rPr>
        <w:t xml:space="preserve">•  </w:t>
      </w:r>
      <w:r>
        <w:rPr>
          <w:rFonts w:ascii="Times New Roman" w:hAnsi="Times New Roman"/>
          <w:b/>
          <w:i w:val="0"/>
          <w:sz w:val="23"/>
        </w:rPr>
        <w:t>Application mobile native</w:t>
      </w:r>
      <w:r>
        <w:rPr>
          <w:rFonts w:ascii="Times New Roman" w:hAnsi="Times New Roman"/>
          <w:b w:val="0"/>
          <w:i w:val="0"/>
          <w:sz w:val="23"/>
        </w:rPr>
        <w:t xml:space="preserve"> (iOS/Android) consommant l'API existante ;</w:t>
      </w:r>
    </w:p>
    <w:p>
      <w:pPr>
        <w:spacing w:after="40"/>
        <w:ind w:left="454" w:hanging="255"/>
      </w:pPr>
      <w:r>
        <w:rPr>
          <w:rFonts w:ascii="Times New Roman" w:hAnsi="Times New Roman"/>
          <w:b/>
          <w:color w:val="1F4E79"/>
        </w:rPr>
        <w:t xml:space="preserve">•  </w:t>
      </w:r>
      <w:r>
        <w:rPr>
          <w:rFonts w:ascii="Times New Roman" w:hAnsi="Times New Roman"/>
          <w:b/>
          <w:i w:val="0"/>
          <w:sz w:val="23"/>
        </w:rPr>
        <w:t>Internationalisation</w:t>
      </w:r>
      <w:r>
        <w:rPr>
          <w:rFonts w:ascii="Times New Roman" w:hAnsi="Times New Roman"/>
          <w:b w:val="0"/>
          <w:i w:val="0"/>
          <w:sz w:val="23"/>
        </w:rPr>
        <w:t xml:space="preserve"> : multi-langues et multi-devises, avec conversion et conformité fiscale ;</w:t>
      </w:r>
    </w:p>
    <w:p>
      <w:pPr>
        <w:spacing w:after="40"/>
        <w:ind w:left="454" w:hanging="255"/>
      </w:pPr>
      <w:r>
        <w:rPr>
          <w:rFonts w:ascii="Times New Roman" w:hAnsi="Times New Roman"/>
          <w:b/>
          <w:color w:val="1F4E79"/>
        </w:rPr>
        <w:t xml:space="preserve">•  </w:t>
      </w:r>
      <w:r>
        <w:rPr>
          <w:rFonts w:ascii="Times New Roman" w:hAnsi="Times New Roman"/>
          <w:b/>
          <w:i w:val="0"/>
          <w:sz w:val="23"/>
        </w:rPr>
        <w:t>Recommandation avancée</w:t>
      </w:r>
      <w:r>
        <w:rPr>
          <w:rFonts w:ascii="Times New Roman" w:hAnsi="Times New Roman"/>
          <w:b w:val="0"/>
          <w:i w:val="0"/>
          <w:sz w:val="23"/>
        </w:rPr>
        <w:t xml:space="preserve"> : moteur de mise en correspondance plus fin, fondé sur l'IA et l'historique des collaborations ;</w:t>
      </w:r>
    </w:p>
    <w:p>
      <w:pPr>
        <w:spacing w:after="40"/>
        <w:ind w:left="454" w:hanging="255"/>
      </w:pPr>
      <w:r>
        <w:rPr>
          <w:rFonts w:ascii="Times New Roman" w:hAnsi="Times New Roman"/>
          <w:b/>
          <w:color w:val="1F4E79"/>
        </w:rPr>
        <w:t xml:space="preserve">•  </w:t>
      </w:r>
      <w:r>
        <w:rPr>
          <w:rFonts w:ascii="Times New Roman" w:hAnsi="Times New Roman"/>
          <w:b/>
          <w:i w:val="0"/>
          <w:sz w:val="23"/>
        </w:rPr>
        <w:t>Tableau de bord analytique</w:t>
      </w:r>
      <w:r>
        <w:rPr>
          <w:rFonts w:ascii="Times New Roman" w:hAnsi="Times New Roman"/>
          <w:b w:val="0"/>
          <w:i w:val="0"/>
          <w:sz w:val="23"/>
        </w:rPr>
        <w:t xml:space="preserve"> enrichi pour les freelances, les agences et l'administration ;</w:t>
      </w:r>
    </w:p>
    <w:p>
      <w:pPr>
        <w:spacing w:after="40"/>
        <w:ind w:left="454" w:hanging="255"/>
      </w:pPr>
      <w:r>
        <w:rPr>
          <w:rFonts w:ascii="Times New Roman" w:hAnsi="Times New Roman"/>
          <w:b/>
          <w:color w:val="1F4E79"/>
        </w:rPr>
        <w:t xml:space="preserve">•  </w:t>
      </w:r>
      <w:r>
        <w:rPr>
          <w:rFonts w:ascii="Times New Roman" w:hAnsi="Times New Roman"/>
          <w:b/>
          <w:i w:val="0"/>
          <w:sz w:val="23"/>
        </w:rPr>
        <w:t>Programme de confiance</w:t>
      </w:r>
      <w:r>
        <w:rPr>
          <w:rFonts w:ascii="Times New Roman" w:hAnsi="Times New Roman"/>
          <w:b w:val="0"/>
          <w:i w:val="0"/>
          <w:sz w:val="23"/>
        </w:rPr>
        <w:t xml:space="preserve"> : badges, niveaux, garanties et résolution de litiges assistée ;</w:t>
      </w:r>
    </w:p>
    <w:p>
      <w:pPr>
        <w:spacing w:after="40"/>
        <w:ind w:left="454" w:hanging="255"/>
      </w:pPr>
      <w:r>
        <w:rPr>
          <w:rFonts w:ascii="Times New Roman" w:hAnsi="Times New Roman"/>
          <w:b/>
          <w:color w:val="1F4E79"/>
        </w:rPr>
        <w:t xml:space="preserve">•  </w:t>
      </w:r>
      <w:r>
        <w:rPr>
          <w:rFonts w:ascii="Times New Roman" w:hAnsi="Times New Roman"/>
          <w:b/>
          <w:i w:val="0"/>
          <w:sz w:val="23"/>
        </w:rPr>
        <w:t>Passage à l'échelle</w:t>
      </w:r>
      <w:r>
        <w:rPr>
          <w:rFonts w:ascii="Times New Roman" w:hAnsi="Times New Roman"/>
          <w:b w:val="0"/>
          <w:i w:val="0"/>
          <w:sz w:val="23"/>
        </w:rPr>
        <w:t xml:space="preserve"> : mise en cache avancée, montée en charge horizontale, observabilité (métriques, traces, alertes).</w:t>
      </w:r>
    </w:p>
    <w:p>
      <w:pPr>
        <w:pStyle w:val="Heading2"/>
      </w:pPr>
      <w:r>
        <w:t>VI.  Conclusion du chapitre</w:t>
      </w:r>
    </w:p>
    <w:p>
      <w:r>
        <w:rPr>
          <w:rFonts w:ascii="Times New Roman" w:hAnsi="Times New Roman"/>
          <w:b w:val="0"/>
          <w:i w:val="0"/>
          <w:sz w:val="23"/>
        </w:rPr>
        <w:t>Ce chapitre a dressé un bilan globalement très positif : Panda a permis de mobiliser un large spectre de compétences et de livrer une plateforme cohérente et ambitieuse. Les difficultés rencontrées ont nourri des apprentissages durables, et les limites identifiées ouvrent des perspectives d'évolution stimulantes. La conclusion générale qui suit synthétise l'apport de ce projet.</w:t>
      </w:r>
    </w:p>
    <w:p>
      <w:r>
        <w:br w:type="page"/>
      </w:r>
    </w:p>
    <w:p>
      <w:pPr>
        <w:pStyle w:val="Heading1"/>
      </w:pPr>
      <w:r>
        <w:t>Conclusion générale</w:t>
      </w:r>
    </w:p>
    <w:p>
      <w:r>
        <w:rPr>
          <w:rFonts w:ascii="Times New Roman" w:hAnsi="Times New Roman"/>
          <w:b w:val="0"/>
          <w:i w:val="0"/>
          <w:sz w:val="23"/>
        </w:rPr>
        <w:t xml:space="preserve">Au terme de ce projet de fin d'études, nous avons conçu et développé </w:t>
      </w:r>
      <w:r>
        <w:rPr>
          <w:rFonts w:ascii="Times New Roman" w:hAnsi="Times New Roman"/>
          <w:b/>
          <w:i w:val="0"/>
          <w:sz w:val="23"/>
        </w:rPr>
        <w:t>Panda</w:t>
      </w:r>
      <w:r>
        <w:rPr>
          <w:rFonts w:ascii="Times New Roman" w:hAnsi="Times New Roman"/>
          <w:b w:val="0"/>
          <w:i w:val="0"/>
          <w:sz w:val="23"/>
        </w:rPr>
        <w:t xml:space="preserve">, une plateforme web full-stack de mise en relation entre freelances et clients. Partant d'un constat simple — la difficulté de bâtir la confiance entre des parties distantes — nous avons construit une solution complète qui couvre l'ensemble du cycle de collaboration et place la </w:t>
      </w:r>
      <w:r>
        <w:rPr>
          <w:rFonts w:ascii="Times New Roman" w:hAnsi="Times New Roman"/>
          <w:b/>
          <w:i w:val="0"/>
          <w:sz w:val="23"/>
        </w:rPr>
        <w:t>sécurité financière</w:t>
      </w:r>
      <w:r>
        <w:rPr>
          <w:rFonts w:ascii="Times New Roman" w:hAnsi="Times New Roman"/>
          <w:b w:val="0"/>
          <w:i w:val="0"/>
          <w:sz w:val="23"/>
        </w:rPr>
        <w:t xml:space="preserve"> au cœur de son architecture.</w:t>
      </w:r>
    </w:p>
    <w:p>
      <w:r>
        <w:rPr>
          <w:rFonts w:ascii="Times New Roman" w:hAnsi="Times New Roman"/>
          <w:b w:val="0"/>
          <w:i w:val="0"/>
          <w:sz w:val="23"/>
        </w:rPr>
        <w:t xml:space="preserve">Sur le plan technique, le projet a permis de mettre en œuvre une architecture professionnelle moderne : une API REST Laravel découplée, une interface React réactive, une base de données MySQL rigoureusement modélisée, et un ensemble de services tiers intégrés (Stripe, OAuth, WebSockets, intelligence artificielle). La pièce maîtresse en est le </w:t>
      </w:r>
      <w:r>
        <w:rPr>
          <w:rFonts w:ascii="Times New Roman" w:hAnsi="Times New Roman"/>
          <w:b/>
          <w:i w:val="0"/>
          <w:sz w:val="23"/>
        </w:rPr>
        <w:t>moteur de grand livre</w:t>
      </w:r>
      <w:r>
        <w:rPr>
          <w:rFonts w:ascii="Times New Roman" w:hAnsi="Times New Roman"/>
          <w:b w:val="0"/>
          <w:i w:val="0"/>
          <w:sz w:val="23"/>
        </w:rPr>
        <w:t xml:space="preserve"> à écriture double, transactionnel et idempotent, qui garantit l'intégrité de chaque mouvement de fonds — du dépôt au versement, en passant par le séquestre et la libération des jalons.</w:t>
      </w:r>
    </w:p>
    <w:p>
      <w:r>
        <w:rPr>
          <w:rFonts w:ascii="Times New Roman" w:hAnsi="Times New Roman"/>
          <w:b w:val="0"/>
          <w:i w:val="0"/>
          <w:sz w:val="23"/>
        </w:rPr>
        <w:t>Au-delà du résultat technique, cette expérience nous a profondément formés. Elle nous a confrontés aux réalités d'un projet d'envergure : la nécessité d'une conception soignée, l'exigence de qualité propre aux applications critiques, et l'importance des arbitrages. Elle a consolidé nos compétences en développement full-stack et renforcé notre autonomie, notre capacité d'analyse et notre rigueur.</w:t>
      </w:r>
    </w:p>
    <w:p>
      <w:r>
        <w:rPr>
          <w:rFonts w:ascii="Times New Roman" w:hAnsi="Times New Roman"/>
          <w:b w:val="0"/>
          <w:i w:val="0"/>
          <w:sz w:val="23"/>
        </w:rPr>
        <w:t xml:space="preserve">Ce projet illustre enfin une conviction qui a guidé l'ensemble de notre travail : la technologie, lorsqu'elle est mise au service d'un besoin réel, peut rendre le travail plus </w:t>
      </w:r>
      <w:r>
        <w:rPr>
          <w:rFonts w:ascii="Times New Roman" w:hAnsi="Times New Roman"/>
          <w:b/>
          <w:i w:val="0"/>
          <w:sz w:val="23"/>
        </w:rPr>
        <w:t>juste</w:t>
      </w:r>
      <w:r>
        <w:rPr>
          <w:rFonts w:ascii="Times New Roman" w:hAnsi="Times New Roman"/>
          <w:b w:val="0"/>
          <w:i w:val="0"/>
          <w:sz w:val="23"/>
        </w:rPr>
        <w:t xml:space="preserve"> et plus </w:t>
      </w:r>
      <w:r>
        <w:rPr>
          <w:rFonts w:ascii="Times New Roman" w:hAnsi="Times New Roman"/>
          <w:b/>
          <w:i w:val="0"/>
          <w:sz w:val="23"/>
        </w:rPr>
        <w:t>accessible</w:t>
      </w:r>
      <w:r>
        <w:rPr>
          <w:rFonts w:ascii="Times New Roman" w:hAnsi="Times New Roman"/>
          <w:b w:val="0"/>
          <w:i w:val="0"/>
          <w:sz w:val="23"/>
        </w:rPr>
        <w:t>. En sécurisant la rémunération du freelance et en protégeant l'investissement du client, Panda ne se contente pas de mettre en relation deux parties : elle crée les conditions de la confiance, sans laquelle aucune collaboration durable n'est possible. C'est cette dimension — à la fois technique et humaine — qui donne tout son sens à ce projet.</w:t>
      </w:r>
    </w:p>
    <w:p>
      <w:r>
        <w:rPr>
          <w:rFonts w:ascii="Times New Roman" w:hAnsi="Times New Roman"/>
          <w:b w:val="0"/>
          <w:i w:val="0"/>
          <w:sz w:val="23"/>
        </w:rPr>
        <w:t>Panda n'est pas une fin en soi, mais une fondation solide et évolutive. Les perspectives esquissées — application mobile, internationalisation, recommandation avancée, passage à l'échelle — témoignent du potentiel de la plateforme. Nous achevons ce travail avec la conviction d'avoir mené un projet à la fois ambitieux et abouti, et avec une vision plus claire et plus assurée du métier de développeur. Pour finir, nous adressons nos remerciements à toutes les personnes qui nous ont accompagnés et soutenus tout au long de cette aventure.</w:t>
      </w:r>
    </w:p>
    <w:p>
      <w:r>
        <w:br w:type="page"/>
      </w:r>
    </w:p>
    <w:p>
      <w:pPr>
        <w:pStyle w:val="Heading1"/>
      </w:pPr>
      <w:r>
        <w:t>Glossaire</w:t>
      </w:r>
    </w:p>
    <w:p>
      <w:r>
        <w:rPr>
          <w:rFonts w:ascii="Times New Roman" w:hAnsi="Times New Roman"/>
          <w:b w:val="0"/>
          <w:i w:val="0"/>
          <w:sz w:val="23"/>
        </w:rPr>
        <w:t>Le tableau suivant définit les principaux termes techniques employés dans ce rapport.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Calibri" w:hAnsi="Calibri"/>
                <w:b/>
                <w:color w:val="FFFFFF"/>
                <w:sz w:val="19"/>
              </w:rPr>
              <w:t>Terme</w:t>
            </w:r>
          </w:p>
        </w:tc>
        <w:tc>
          <w:tcPr>
            <w:tcW w:type="dxa" w:w="7152"/>
            <w:shd w:val="clear" w:color="auto" w:fill="1F4E79"/>
          </w:tcPr>
          <w:p>
            <w:pPr>
              <w:jc w:val="left"/>
            </w:pPr>
            <w:r>
              <w:rPr>
                <w:rFonts w:ascii="Calibri" w:hAnsi="Calibri"/>
                <w:b/>
                <w:color w:val="FFFFFF"/>
                <w:sz w:val="19"/>
              </w:rPr>
              <w:t>Définition</w:t>
            </w:r>
          </w:p>
        </w:tc>
      </w:tr>
      <w:tr>
        <w:tc>
          <w:tcPr>
            <w:tcW w:type="dxa" w:w="2259"/>
          </w:tcPr>
          <w:p>
            <w:pPr>
              <w:spacing w:after="20"/>
            </w:pPr>
            <w:r>
              <w:rPr>
                <w:rFonts w:ascii="Times New Roman" w:hAnsi="Times New Roman"/>
                <w:b w:val="0"/>
                <w:i w:val="0"/>
                <w:sz w:val="19"/>
              </w:rPr>
              <w:t>API REST</w:t>
            </w:r>
          </w:p>
        </w:tc>
        <w:tc>
          <w:tcPr>
            <w:tcW w:type="dxa" w:w="7152"/>
          </w:tcPr>
          <w:p>
            <w:pPr>
              <w:spacing w:after="20"/>
            </w:pPr>
            <w:r>
              <w:rPr>
                <w:rFonts w:ascii="Times New Roman" w:hAnsi="Times New Roman"/>
                <w:b w:val="0"/>
                <w:i w:val="0"/>
                <w:sz w:val="19"/>
              </w:rPr>
              <w:t>Interface de programmation exposant des ressources via HTTP selon les principes REST.</w:t>
            </w:r>
          </w:p>
        </w:tc>
      </w:tr>
      <w:tr>
        <w:tc>
          <w:tcPr>
            <w:tcW w:type="dxa" w:w="2259"/>
            <w:shd w:val="clear" w:color="auto" w:fill="EAF1F9"/>
          </w:tcPr>
          <w:p>
            <w:pPr>
              <w:spacing w:after="20"/>
            </w:pPr>
            <w:r>
              <w:rPr>
                <w:rFonts w:ascii="Times New Roman" w:hAnsi="Times New Roman"/>
                <w:b w:val="0"/>
                <w:i w:val="0"/>
                <w:sz w:val="19"/>
              </w:rPr>
              <w:t>SPA</w:t>
            </w:r>
          </w:p>
        </w:tc>
        <w:tc>
          <w:tcPr>
            <w:tcW w:type="dxa" w:w="7152"/>
            <w:shd w:val="clear" w:color="auto" w:fill="EAF1F9"/>
          </w:tcPr>
          <w:p>
            <w:pPr>
              <w:spacing w:after="20"/>
            </w:pPr>
            <w:r>
              <w:rPr>
                <w:rFonts w:ascii="Times New Roman" w:hAnsi="Times New Roman"/>
                <w:b w:val="0"/>
                <w:i w:val="0"/>
                <w:sz w:val="19"/>
              </w:rPr>
              <w:t>Single Page Application : application web chargée une fois et mise à jour dynamiquement.</w:t>
            </w:r>
          </w:p>
        </w:tc>
      </w:tr>
      <w:tr>
        <w:tc>
          <w:tcPr>
            <w:tcW w:type="dxa" w:w="2259"/>
          </w:tcPr>
          <w:p>
            <w:pPr>
              <w:spacing w:after="20"/>
            </w:pPr>
            <w:r>
              <w:rPr>
                <w:rFonts w:ascii="Times New Roman" w:hAnsi="Times New Roman"/>
                <w:b w:val="0"/>
                <w:i w:val="0"/>
                <w:sz w:val="19"/>
              </w:rPr>
              <w:t>Escrow (séquestre)</w:t>
            </w:r>
          </w:p>
        </w:tc>
        <w:tc>
          <w:tcPr>
            <w:tcW w:type="dxa" w:w="7152"/>
          </w:tcPr>
          <w:p>
            <w:pPr>
              <w:spacing w:after="20"/>
            </w:pPr>
            <w:r>
              <w:rPr>
                <w:rFonts w:ascii="Times New Roman" w:hAnsi="Times New Roman"/>
                <w:b w:val="0"/>
                <w:i w:val="0"/>
                <w:sz w:val="19"/>
              </w:rPr>
              <w:t>Mécanisme par lequel des fonds sont bloqués par un tiers de confiance jusqu'à la réalisation d'une condition (livraison conforme).</w:t>
            </w:r>
          </w:p>
        </w:tc>
      </w:tr>
      <w:tr>
        <w:tc>
          <w:tcPr>
            <w:tcW w:type="dxa" w:w="2259"/>
            <w:shd w:val="clear" w:color="auto" w:fill="EAF1F9"/>
          </w:tcPr>
          <w:p>
            <w:pPr>
              <w:spacing w:after="20"/>
            </w:pPr>
            <w:r>
              <w:rPr>
                <w:rFonts w:ascii="Times New Roman" w:hAnsi="Times New Roman"/>
                <w:b w:val="0"/>
                <w:i w:val="0"/>
                <w:sz w:val="19"/>
              </w:rPr>
              <w:t>Jalon (milestone)</w:t>
            </w:r>
          </w:p>
        </w:tc>
        <w:tc>
          <w:tcPr>
            <w:tcW w:type="dxa" w:w="7152"/>
            <w:shd w:val="clear" w:color="auto" w:fill="EAF1F9"/>
          </w:tcPr>
          <w:p>
            <w:pPr>
              <w:spacing w:after="20"/>
            </w:pPr>
            <w:r>
              <w:rPr>
                <w:rFonts w:ascii="Times New Roman" w:hAnsi="Times New Roman"/>
                <w:b w:val="0"/>
                <w:i w:val="0"/>
                <w:sz w:val="19"/>
              </w:rPr>
              <w:t>Étape d'un contrat associée à un montant, soumise puis validée.</w:t>
            </w:r>
          </w:p>
        </w:tc>
      </w:tr>
      <w:tr>
        <w:tc>
          <w:tcPr>
            <w:tcW w:type="dxa" w:w="2259"/>
          </w:tcPr>
          <w:p>
            <w:pPr>
              <w:spacing w:after="20"/>
            </w:pPr>
            <w:r>
              <w:rPr>
                <w:rFonts w:ascii="Times New Roman" w:hAnsi="Times New Roman"/>
                <w:b w:val="0"/>
                <w:i w:val="0"/>
                <w:sz w:val="19"/>
              </w:rPr>
              <w:t>Grand livre (ledger)</w:t>
            </w:r>
          </w:p>
        </w:tc>
        <w:tc>
          <w:tcPr>
            <w:tcW w:type="dxa" w:w="7152"/>
          </w:tcPr>
          <w:p>
            <w:pPr>
              <w:spacing w:after="20"/>
            </w:pPr>
            <w:r>
              <w:rPr>
                <w:rFonts w:ascii="Times New Roman" w:hAnsi="Times New Roman"/>
                <w:b w:val="0"/>
                <w:i w:val="0"/>
                <w:sz w:val="19"/>
              </w:rPr>
              <w:t>Registre comptable où chaque mouvement est enregistré de façon immuable.</w:t>
            </w:r>
          </w:p>
        </w:tc>
      </w:tr>
      <w:tr>
        <w:tc>
          <w:tcPr>
            <w:tcW w:type="dxa" w:w="2259"/>
            <w:shd w:val="clear" w:color="auto" w:fill="EAF1F9"/>
          </w:tcPr>
          <w:p>
            <w:pPr>
              <w:spacing w:after="20"/>
            </w:pPr>
            <w:r>
              <w:rPr>
                <w:rFonts w:ascii="Times New Roman" w:hAnsi="Times New Roman"/>
                <w:b w:val="0"/>
                <w:i w:val="0"/>
                <w:sz w:val="19"/>
              </w:rPr>
              <w:t>Écriture double</w:t>
            </w:r>
          </w:p>
        </w:tc>
        <w:tc>
          <w:tcPr>
            <w:tcW w:type="dxa" w:w="7152"/>
            <w:shd w:val="clear" w:color="auto" w:fill="EAF1F9"/>
          </w:tcPr>
          <w:p>
            <w:pPr>
              <w:spacing w:after="20"/>
            </w:pPr>
            <w:r>
              <w:rPr>
                <w:rFonts w:ascii="Times New Roman" w:hAnsi="Times New Roman"/>
                <w:b w:val="0"/>
                <w:i w:val="0"/>
                <w:sz w:val="19"/>
              </w:rPr>
              <w:t>Principe comptable où tout débit a un crédit correspondant.</w:t>
            </w:r>
          </w:p>
        </w:tc>
      </w:tr>
      <w:tr>
        <w:tc>
          <w:tcPr>
            <w:tcW w:type="dxa" w:w="2259"/>
          </w:tcPr>
          <w:p>
            <w:pPr>
              <w:spacing w:after="20"/>
            </w:pPr>
            <w:r>
              <w:rPr>
                <w:rFonts w:ascii="Times New Roman" w:hAnsi="Times New Roman"/>
                <w:b w:val="0"/>
                <w:i w:val="0"/>
                <w:sz w:val="19"/>
              </w:rPr>
              <w:t>Idempotence</w:t>
            </w:r>
          </w:p>
        </w:tc>
        <w:tc>
          <w:tcPr>
            <w:tcW w:type="dxa" w:w="7152"/>
          </w:tcPr>
          <w:p>
            <w:pPr>
              <w:spacing w:after="20"/>
            </w:pPr>
            <w:r>
              <w:rPr>
                <w:rFonts w:ascii="Times New Roman" w:hAnsi="Times New Roman"/>
                <w:b w:val="0"/>
                <w:i w:val="0"/>
                <w:sz w:val="19"/>
              </w:rPr>
              <w:t>Propriété d'une opération produisant le même effet, qu'elle soit exécutée une ou plusieurs fois.</w:t>
            </w:r>
          </w:p>
        </w:tc>
      </w:tr>
      <w:tr>
        <w:tc>
          <w:tcPr>
            <w:tcW w:type="dxa" w:w="2259"/>
            <w:shd w:val="clear" w:color="auto" w:fill="EAF1F9"/>
          </w:tcPr>
          <w:p>
            <w:pPr>
              <w:spacing w:after="20"/>
            </w:pPr>
            <w:r>
              <w:rPr>
                <w:rFonts w:ascii="Times New Roman" w:hAnsi="Times New Roman"/>
                <w:b w:val="0"/>
                <w:i w:val="0"/>
                <w:sz w:val="19"/>
              </w:rPr>
              <w:t>Jeton Bearer</w:t>
            </w:r>
          </w:p>
        </w:tc>
        <w:tc>
          <w:tcPr>
            <w:tcW w:type="dxa" w:w="7152"/>
            <w:shd w:val="clear" w:color="auto" w:fill="EAF1F9"/>
          </w:tcPr>
          <w:p>
            <w:pPr>
              <w:spacing w:after="20"/>
            </w:pPr>
            <w:r>
              <w:rPr>
                <w:rFonts w:ascii="Times New Roman" w:hAnsi="Times New Roman"/>
                <w:b w:val="0"/>
                <w:i w:val="0"/>
                <w:sz w:val="19"/>
              </w:rPr>
              <w:t>Jeton d'accès transmis dans l'en-tête HTTP Authorization pour authentifier.</w:t>
            </w:r>
          </w:p>
        </w:tc>
      </w:tr>
      <w:tr>
        <w:tc>
          <w:tcPr>
            <w:tcW w:type="dxa" w:w="2259"/>
          </w:tcPr>
          <w:p>
            <w:pPr>
              <w:spacing w:after="20"/>
            </w:pPr>
            <w:r>
              <w:rPr>
                <w:rFonts w:ascii="Times New Roman" w:hAnsi="Times New Roman"/>
                <w:b w:val="0"/>
                <w:i w:val="0"/>
                <w:sz w:val="19"/>
              </w:rPr>
              <w:t>Sanctum</w:t>
            </w:r>
          </w:p>
        </w:tc>
        <w:tc>
          <w:tcPr>
            <w:tcW w:type="dxa" w:w="7152"/>
          </w:tcPr>
          <w:p>
            <w:pPr>
              <w:spacing w:after="20"/>
            </w:pPr>
            <w:r>
              <w:rPr>
                <w:rFonts w:ascii="Times New Roman" w:hAnsi="Times New Roman"/>
                <w:b w:val="0"/>
                <w:i w:val="0"/>
                <w:sz w:val="19"/>
              </w:rPr>
              <w:t>Système d'authentification par jeton de Laravel, adapté aux SPA.</w:t>
            </w:r>
          </w:p>
        </w:tc>
      </w:tr>
      <w:tr>
        <w:tc>
          <w:tcPr>
            <w:tcW w:type="dxa" w:w="2259"/>
            <w:shd w:val="clear" w:color="auto" w:fill="EAF1F9"/>
          </w:tcPr>
          <w:p>
            <w:pPr>
              <w:spacing w:after="20"/>
            </w:pPr>
            <w:r>
              <w:rPr>
                <w:rFonts w:ascii="Times New Roman" w:hAnsi="Times New Roman"/>
                <w:b w:val="0"/>
                <w:i w:val="0"/>
                <w:sz w:val="19"/>
              </w:rPr>
              <w:t>2FA / TOTP</w:t>
            </w:r>
          </w:p>
        </w:tc>
        <w:tc>
          <w:tcPr>
            <w:tcW w:type="dxa" w:w="7152"/>
            <w:shd w:val="clear" w:color="auto" w:fill="EAF1F9"/>
          </w:tcPr>
          <w:p>
            <w:pPr>
              <w:spacing w:after="20"/>
            </w:pPr>
            <w:r>
              <w:rPr>
                <w:rFonts w:ascii="Times New Roman" w:hAnsi="Times New Roman"/>
                <w:b w:val="0"/>
                <w:i w:val="0"/>
                <w:sz w:val="19"/>
              </w:rPr>
              <w:t>Authentification à deux facteurs par code temporel à usage unique.</w:t>
            </w:r>
          </w:p>
        </w:tc>
      </w:tr>
      <w:tr>
        <w:tc>
          <w:tcPr>
            <w:tcW w:type="dxa" w:w="2259"/>
          </w:tcPr>
          <w:p>
            <w:pPr>
              <w:spacing w:after="20"/>
            </w:pPr>
            <w:r>
              <w:rPr>
                <w:rFonts w:ascii="Times New Roman" w:hAnsi="Times New Roman"/>
                <w:b w:val="0"/>
                <w:i w:val="0"/>
                <w:sz w:val="19"/>
              </w:rPr>
              <w:t>OAuth</w:t>
            </w:r>
          </w:p>
        </w:tc>
        <w:tc>
          <w:tcPr>
            <w:tcW w:type="dxa" w:w="7152"/>
          </w:tcPr>
          <w:p>
            <w:pPr>
              <w:spacing w:after="20"/>
            </w:pPr>
            <w:r>
              <w:rPr>
                <w:rFonts w:ascii="Times New Roman" w:hAnsi="Times New Roman"/>
                <w:b w:val="0"/>
                <w:i w:val="0"/>
                <w:sz w:val="19"/>
              </w:rPr>
              <w:t>Protocole de délégation d'autorisation (connexion via Google, etc.).</w:t>
            </w:r>
          </w:p>
        </w:tc>
      </w:tr>
      <w:tr>
        <w:tc>
          <w:tcPr>
            <w:tcW w:type="dxa" w:w="2259"/>
            <w:shd w:val="clear" w:color="auto" w:fill="EAF1F9"/>
          </w:tcPr>
          <w:p>
            <w:pPr>
              <w:spacing w:after="20"/>
            </w:pPr>
            <w:r>
              <w:rPr>
                <w:rFonts w:ascii="Times New Roman" w:hAnsi="Times New Roman"/>
                <w:b w:val="0"/>
                <w:i w:val="0"/>
                <w:sz w:val="19"/>
              </w:rPr>
              <w:t>KYC</w:t>
            </w:r>
          </w:p>
        </w:tc>
        <w:tc>
          <w:tcPr>
            <w:tcW w:type="dxa" w:w="7152"/>
            <w:shd w:val="clear" w:color="auto" w:fill="EAF1F9"/>
          </w:tcPr>
          <w:p>
            <w:pPr>
              <w:spacing w:after="20"/>
            </w:pPr>
            <w:r>
              <w:rPr>
                <w:rFonts w:ascii="Times New Roman" w:hAnsi="Times New Roman"/>
                <w:b w:val="0"/>
                <w:i w:val="0"/>
                <w:sz w:val="19"/>
              </w:rPr>
              <w:t>Know Your Customer : vérification de l'identité d'un utilisateur.</w:t>
            </w:r>
          </w:p>
        </w:tc>
      </w:tr>
      <w:tr>
        <w:tc>
          <w:tcPr>
            <w:tcW w:type="dxa" w:w="2259"/>
          </w:tcPr>
          <w:p>
            <w:pPr>
              <w:spacing w:after="20"/>
            </w:pPr>
            <w:r>
              <w:rPr>
                <w:rFonts w:ascii="Times New Roman" w:hAnsi="Times New Roman"/>
                <w:b w:val="0"/>
                <w:i w:val="0"/>
                <w:sz w:val="19"/>
              </w:rPr>
              <w:t>Webhook</w:t>
            </w:r>
          </w:p>
        </w:tc>
        <w:tc>
          <w:tcPr>
            <w:tcW w:type="dxa" w:w="7152"/>
          </w:tcPr>
          <w:p>
            <w:pPr>
              <w:spacing w:after="20"/>
            </w:pPr>
            <w:r>
              <w:rPr>
                <w:rFonts w:ascii="Times New Roman" w:hAnsi="Times New Roman"/>
                <w:b w:val="0"/>
                <w:i w:val="0"/>
                <w:sz w:val="19"/>
              </w:rPr>
              <w:t>Requête HTTP émise par un service tiers (Stripe) pour notifier un événement.</w:t>
            </w:r>
          </w:p>
        </w:tc>
      </w:tr>
      <w:tr>
        <w:tc>
          <w:tcPr>
            <w:tcW w:type="dxa" w:w="2259"/>
            <w:shd w:val="clear" w:color="auto" w:fill="EAF1F9"/>
          </w:tcPr>
          <w:p>
            <w:pPr>
              <w:spacing w:after="20"/>
            </w:pPr>
            <w:r>
              <w:rPr>
                <w:rFonts w:ascii="Times New Roman" w:hAnsi="Times New Roman"/>
                <w:b w:val="0"/>
                <w:i w:val="0"/>
                <w:sz w:val="19"/>
              </w:rPr>
              <w:t>WebSocket</w:t>
            </w:r>
          </w:p>
        </w:tc>
        <w:tc>
          <w:tcPr>
            <w:tcW w:type="dxa" w:w="7152"/>
            <w:shd w:val="clear" w:color="auto" w:fill="EAF1F9"/>
          </w:tcPr>
          <w:p>
            <w:pPr>
              <w:spacing w:after="20"/>
            </w:pPr>
            <w:r>
              <w:rPr>
                <w:rFonts w:ascii="Times New Roman" w:hAnsi="Times New Roman"/>
                <w:b w:val="0"/>
                <w:i w:val="0"/>
                <w:sz w:val="19"/>
              </w:rPr>
              <w:t>Protocole de communication bidirectionnelle temps réel.</w:t>
            </w:r>
          </w:p>
        </w:tc>
      </w:tr>
      <w:tr>
        <w:tc>
          <w:tcPr>
            <w:tcW w:type="dxa" w:w="2259"/>
          </w:tcPr>
          <w:p>
            <w:pPr>
              <w:spacing w:after="20"/>
            </w:pPr>
            <w:r>
              <w:rPr>
                <w:rFonts w:ascii="Times New Roman" w:hAnsi="Times New Roman"/>
                <w:b w:val="0"/>
                <w:i w:val="0"/>
                <w:sz w:val="19"/>
              </w:rPr>
              <w:t>ORM</w:t>
            </w:r>
          </w:p>
        </w:tc>
        <w:tc>
          <w:tcPr>
            <w:tcW w:type="dxa" w:w="7152"/>
          </w:tcPr>
          <w:p>
            <w:pPr>
              <w:spacing w:after="20"/>
            </w:pPr>
            <w:r>
              <w:rPr>
                <w:rFonts w:ascii="Times New Roman" w:hAnsi="Times New Roman"/>
                <w:b w:val="0"/>
                <w:i w:val="0"/>
                <w:sz w:val="19"/>
              </w:rPr>
              <w:t>Object-Relational Mapping : correspondance entre objets et tables relationnelles.</w:t>
            </w:r>
          </w:p>
        </w:tc>
      </w:tr>
      <w:tr>
        <w:tc>
          <w:tcPr>
            <w:tcW w:type="dxa" w:w="2259"/>
            <w:shd w:val="clear" w:color="auto" w:fill="EAF1F9"/>
          </w:tcPr>
          <w:p>
            <w:pPr>
              <w:spacing w:after="20"/>
            </w:pPr>
            <w:r>
              <w:rPr>
                <w:rFonts w:ascii="Times New Roman" w:hAnsi="Times New Roman"/>
                <w:b w:val="0"/>
                <w:i w:val="0"/>
                <w:sz w:val="19"/>
              </w:rPr>
              <w:t>Throttling</w:t>
            </w:r>
          </w:p>
        </w:tc>
        <w:tc>
          <w:tcPr>
            <w:tcW w:type="dxa" w:w="7152"/>
            <w:shd w:val="clear" w:color="auto" w:fill="EAF1F9"/>
          </w:tcPr>
          <w:p>
            <w:pPr>
              <w:spacing w:after="20"/>
            </w:pPr>
            <w:r>
              <w:rPr>
                <w:rFonts w:ascii="Times New Roman" w:hAnsi="Times New Roman"/>
                <w:b w:val="0"/>
                <w:i w:val="0"/>
                <w:sz w:val="19"/>
              </w:rPr>
              <w:t>Limitation du nombre de requêtes par intervalle de temps.</w:t>
            </w:r>
          </w:p>
        </w:tc>
      </w:tr>
      <w:tr>
        <w:tc>
          <w:tcPr>
            <w:tcW w:type="dxa" w:w="2259"/>
          </w:tcPr>
          <w:p>
            <w:pPr>
              <w:spacing w:after="20"/>
            </w:pPr>
            <w:r>
              <w:rPr>
                <w:rFonts w:ascii="Times New Roman" w:hAnsi="Times New Roman"/>
                <w:b w:val="0"/>
                <w:i w:val="0"/>
                <w:sz w:val="19"/>
              </w:rPr>
              <w:t>Migration</w:t>
            </w:r>
          </w:p>
        </w:tc>
        <w:tc>
          <w:tcPr>
            <w:tcW w:type="dxa" w:w="7152"/>
          </w:tcPr>
          <w:p>
            <w:pPr>
              <w:spacing w:after="20"/>
            </w:pPr>
            <w:r>
              <w:rPr>
                <w:rFonts w:ascii="Times New Roman" w:hAnsi="Times New Roman"/>
                <w:b w:val="0"/>
                <w:i w:val="0"/>
                <w:sz w:val="19"/>
              </w:rPr>
              <w:t>Script versionné décrivant l'évolution du schéma de la base de données.</w:t>
            </w:r>
          </w:p>
        </w:tc>
      </w:tr>
    </w:tbl>
    <w:p>
      <w:pPr>
        <w:pStyle w:val="Caption"/>
      </w:pPr>
      <w:r>
        <w:t xml:space="preserve">Tableau </w:t>
      </w:r>
      <w:fldSimple w:instr=" SEQ Tableau \* ARABIC ">
        <w:r>
          <w:t>1</w:t>
        </w:r>
      </w:fldSimple>
      <w:r>
        <w:t>: Glossaire des principaux termes</w:t>
      </w:r>
    </w:p>
    <w:p>
      <w:r>
        <w:br w:type="page"/>
      </w:r>
    </w:p>
    <w:p>
      <w:pPr>
        <w:pStyle w:val="Heading1"/>
      </w:pPr>
      <w:r>
        <w:t>Références bibliographiques et webographie</w:t>
      </w:r>
    </w:p>
    <w:p>
      <w:r>
        <w:rPr>
          <w:rFonts w:ascii="Times New Roman" w:hAnsi="Times New Roman"/>
          <w:b w:val="0"/>
          <w:i w:val="0"/>
          <w:sz w:val="23"/>
        </w:rPr>
        <w:t>Les ressources suivantes ont été consultées tout au long de la conception et de la réalisation du projet.</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Laravel, </w:t>
      </w:r>
      <w:r>
        <w:rPr>
          <w:rFonts w:ascii="Times New Roman" w:hAnsi="Times New Roman"/>
          <w:b w:val="0"/>
          <w:i/>
          <w:sz w:val="23"/>
        </w:rPr>
        <w:t>Documentation officielle</w:t>
      </w:r>
      <w:r>
        <w:rPr>
          <w:rFonts w:ascii="Times New Roman" w:hAnsi="Times New Roman"/>
          <w:b w:val="0"/>
          <w:i w:val="0"/>
          <w:sz w:val="23"/>
        </w:rPr>
        <w:t>, https://laravel.com/docs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Laravel Sanctum, </w:t>
      </w:r>
      <w:r>
        <w:rPr>
          <w:rFonts w:ascii="Times New Roman" w:hAnsi="Times New Roman"/>
          <w:b w:val="0"/>
          <w:i/>
          <w:sz w:val="23"/>
        </w:rPr>
        <w:t>API Token Authentication</w:t>
      </w:r>
      <w:r>
        <w:rPr>
          <w:rFonts w:ascii="Times New Roman" w:hAnsi="Times New Roman"/>
          <w:b w:val="0"/>
          <w:i w:val="0"/>
          <w:sz w:val="23"/>
        </w:rPr>
        <w:t>, https://laravel.com/docs/sanctum</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Laravel Reverb, </w:t>
      </w:r>
      <w:r>
        <w:rPr>
          <w:rFonts w:ascii="Times New Roman" w:hAnsi="Times New Roman"/>
          <w:b w:val="0"/>
          <w:i/>
          <w:sz w:val="23"/>
        </w:rPr>
        <w:t>WebSockets temps réel</w:t>
      </w:r>
      <w:r>
        <w:rPr>
          <w:rFonts w:ascii="Times New Roman" w:hAnsi="Times New Roman"/>
          <w:b w:val="0"/>
          <w:i w:val="0"/>
          <w:sz w:val="23"/>
        </w:rPr>
        <w:t>, https://laravel.com/docs/reverb</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React, </w:t>
      </w:r>
      <w:r>
        <w:rPr>
          <w:rFonts w:ascii="Times New Roman" w:hAnsi="Times New Roman"/>
          <w:b w:val="0"/>
          <w:i/>
          <w:sz w:val="23"/>
        </w:rPr>
        <w:t>Documentation officielle</w:t>
      </w:r>
      <w:r>
        <w:rPr>
          <w:rFonts w:ascii="Times New Roman" w:hAnsi="Times New Roman"/>
          <w:b w:val="0"/>
          <w:i w:val="0"/>
          <w:sz w:val="23"/>
        </w:rPr>
        <w:t>, https://react.dev</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Vite, </w:t>
      </w:r>
      <w:r>
        <w:rPr>
          <w:rFonts w:ascii="Times New Roman" w:hAnsi="Times New Roman"/>
          <w:b w:val="0"/>
          <w:i/>
          <w:sz w:val="23"/>
        </w:rPr>
        <w:t>Next Generation Frontend Tooling</w:t>
      </w:r>
      <w:r>
        <w:rPr>
          <w:rFonts w:ascii="Times New Roman" w:hAnsi="Times New Roman"/>
          <w:b w:val="0"/>
          <w:i w:val="0"/>
          <w:sz w:val="23"/>
        </w:rPr>
        <w:t>, https://vitejs.dev</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TailwindCSS, </w:t>
      </w:r>
      <w:r>
        <w:rPr>
          <w:rFonts w:ascii="Times New Roman" w:hAnsi="Times New Roman"/>
          <w:b w:val="0"/>
          <w:i/>
          <w:sz w:val="23"/>
        </w:rPr>
        <w:t>Documentation</w:t>
      </w:r>
      <w:r>
        <w:rPr>
          <w:rFonts w:ascii="Times New Roman" w:hAnsi="Times New Roman"/>
          <w:b w:val="0"/>
          <w:i w:val="0"/>
          <w:sz w:val="23"/>
        </w:rPr>
        <w:t>, https://tailwindcss.com/docs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Zustand, </w:t>
      </w:r>
      <w:r>
        <w:rPr>
          <w:rFonts w:ascii="Times New Roman" w:hAnsi="Times New Roman"/>
          <w:b w:val="0"/>
          <w:i/>
          <w:sz w:val="23"/>
        </w:rPr>
        <w:t>State management for React</w:t>
      </w:r>
      <w:r>
        <w:rPr>
          <w:rFonts w:ascii="Times New Roman" w:hAnsi="Times New Roman"/>
          <w:b w:val="0"/>
          <w:i w:val="0"/>
          <w:sz w:val="23"/>
        </w:rPr>
        <w:t>, https://zustand-demo.pmnd.rs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Stripe, </w:t>
      </w:r>
      <w:r>
        <w:rPr>
          <w:rFonts w:ascii="Times New Roman" w:hAnsi="Times New Roman"/>
          <w:b w:val="0"/>
          <w:i/>
          <w:sz w:val="23"/>
        </w:rPr>
        <w:t>API Reference &amp; Connect</w:t>
      </w:r>
      <w:r>
        <w:rPr>
          <w:rFonts w:ascii="Times New Roman" w:hAnsi="Times New Roman"/>
          <w:b w:val="0"/>
          <w:i w:val="0"/>
          <w:sz w:val="23"/>
        </w:rPr>
        <w:t>, https://stripe.com/docs</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MySQL, </w:t>
      </w:r>
      <w:r>
        <w:rPr>
          <w:rFonts w:ascii="Times New Roman" w:hAnsi="Times New Roman"/>
          <w:b w:val="0"/>
          <w:i/>
          <w:sz w:val="23"/>
        </w:rPr>
        <w:t>Reference Manual</w:t>
      </w:r>
      <w:r>
        <w:rPr>
          <w:rFonts w:ascii="Times New Roman" w:hAnsi="Times New Roman"/>
          <w:b w:val="0"/>
          <w:i w:val="0"/>
          <w:sz w:val="23"/>
        </w:rPr>
        <w:t>, https://dev.mysql.com/doc</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Ollama, </w:t>
      </w:r>
      <w:r>
        <w:rPr>
          <w:rFonts w:ascii="Times New Roman" w:hAnsi="Times New Roman"/>
          <w:b w:val="0"/>
          <w:i/>
          <w:sz w:val="23"/>
        </w:rPr>
        <w:t>Run large language models locally</w:t>
      </w:r>
      <w:r>
        <w:rPr>
          <w:rFonts w:ascii="Times New Roman" w:hAnsi="Times New Roman"/>
          <w:b w:val="0"/>
          <w:i w:val="0"/>
          <w:sz w:val="23"/>
        </w:rPr>
        <w:t>, https://ollama.com</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OMG, </w:t>
      </w:r>
      <w:r>
        <w:rPr>
          <w:rFonts w:ascii="Times New Roman" w:hAnsi="Times New Roman"/>
          <w:b w:val="0"/>
          <w:i/>
          <w:sz w:val="23"/>
        </w:rPr>
        <w:t>Unified Modeling Language (UML) Specification</w:t>
      </w:r>
      <w:r>
        <w:rPr>
          <w:rFonts w:ascii="Times New Roman" w:hAnsi="Times New Roman"/>
          <w:b w:val="0"/>
          <w:i w:val="0"/>
          <w:sz w:val="23"/>
        </w:rPr>
        <w:t>, https://www.omg.org/spec/UML</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Martin Fowler, </w:t>
      </w:r>
      <w:r>
        <w:rPr>
          <w:rFonts w:ascii="Times New Roman" w:hAnsi="Times New Roman"/>
          <w:b w:val="0"/>
          <w:i/>
          <w:sz w:val="23"/>
        </w:rPr>
        <w:t>Patterns of Enterprise Application Architecture</w:t>
      </w:r>
      <w:r>
        <w:rPr>
          <w:rFonts w:ascii="Times New Roman" w:hAnsi="Times New Roman"/>
          <w:b w:val="0"/>
          <w:i w:val="0"/>
          <w:sz w:val="23"/>
        </w:rPr>
        <w:t>, Addison-Wesley.</w:t>
      </w:r>
    </w:p>
    <w:p>
      <w:pPr>
        <w:spacing w:after="40"/>
        <w:ind w:left="454" w:hanging="255"/>
      </w:pPr>
      <w:r>
        <w:rPr>
          <w:rFonts w:ascii="Times New Roman" w:hAnsi="Times New Roman"/>
          <w:b/>
          <w:color w:val="1F4E79"/>
        </w:rPr>
        <w:t xml:space="preserve">•  </w:t>
      </w:r>
      <w:r>
        <w:rPr>
          <w:rFonts w:ascii="Times New Roman" w:hAnsi="Times New Roman"/>
          <w:b w:val="0"/>
          <w:i w:val="0"/>
          <w:sz w:val="23"/>
        </w:rPr>
        <w:t xml:space="preserve">OpenClassrooms, </w:t>
      </w:r>
      <w:r>
        <w:rPr>
          <w:rFonts w:ascii="Times New Roman" w:hAnsi="Times New Roman"/>
          <w:b w:val="0"/>
          <w:i/>
          <w:sz w:val="23"/>
        </w:rPr>
        <w:t>Concevez votre site web avec PHP et MySQL</w:t>
      </w:r>
      <w:r>
        <w:rPr>
          <w:rFonts w:ascii="Times New Roman" w:hAnsi="Times New Roman"/>
          <w:b w:val="0"/>
          <w:i w:val="0"/>
          <w:sz w:val="23"/>
        </w:rPr>
        <w:t>, https://openclassrooms.com</w:t>
      </w:r>
    </w:p>
    <w:p>
      <w:r>
        <w:br w:type="page"/>
      </w:r>
    </w:p>
    <w:p>
      <w:pPr>
        <w:pStyle w:val="Heading1"/>
      </w:pPr>
      <w:r>
        <w:t>Annexes</w:t>
      </w:r>
    </w:p>
    <w:p>
      <w:r>
        <w:rPr>
          <w:rFonts w:ascii="Times New Roman" w:hAnsi="Times New Roman"/>
          <w:b w:val="0"/>
          <w:i w:val="0"/>
          <w:sz w:val="23"/>
        </w:rPr>
        <w:t>Cette section regroupe quelques éléments techniques complémentaires destinés à éclairer la mise en œuvre du projet.</w:t>
      </w:r>
    </w:p>
    <w:p>
      <w:pPr>
        <w:pStyle w:val="Heading3"/>
      </w:pPr>
      <w:r>
        <w:t>A  Configuration de l'environnement</w:t>
      </w:r>
    </w:p>
    <w:p>
      <w:r>
        <w:rPr>
          <w:rFonts w:ascii="Times New Roman" w:hAnsi="Times New Roman"/>
          <w:b w:val="0"/>
          <w:i w:val="0"/>
          <w:sz w:val="23"/>
        </w:rPr>
        <w:t>La configuration de l'application est externalisée dans un fichier d'environnement, ce qui sépare le code des secrets et facilite le passage d'un environnement à l'autre. En voici un extrait représentatif (valeurs sensibles masquées).</w:t>
      </w:r>
    </w:p>
    <w:p>
      <w:pPr>
        <w:spacing w:before="120" w:after="40"/>
      </w:pPr>
      <w:r>
        <w:rPr>
          <w:rFonts w:ascii="Calibri" w:hAnsi="Calibri"/>
          <w:b/>
          <w:color w:val="1F4E79"/>
          <w:sz w:val="19"/>
        </w:rPr>
        <w:t>backend-laravel/.env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APP_NAME=Panda</w:t>
            </w:r>
          </w:p>
          <w:p>
            <w:pPr>
              <w:spacing w:after="0" w:line="240" w:lineRule="auto"/>
            </w:pPr>
            <w:r>
              <w:rPr>
                <w:rFonts w:ascii="Consolas" w:hAnsi="Consolas"/>
                <w:color w:val="1B2430"/>
                <w:sz w:val="17"/>
              </w:rPr>
              <w:t>APP_ENV=local</w:t>
            </w:r>
          </w:p>
          <w:p>
            <w:pPr>
              <w:spacing w:after="0" w:line="240" w:lineRule="auto"/>
            </w:pPr>
            <w:r>
              <w:rPr>
                <w:rFonts w:ascii="Consolas" w:hAnsi="Consolas"/>
                <w:color w:val="1B2430"/>
                <w:sz w:val="17"/>
              </w:rPr>
              <w:t>DB_CONNECTION=mysql</w:t>
            </w:r>
          </w:p>
          <w:p>
            <w:pPr>
              <w:spacing w:after="0" w:line="240" w:lineRule="auto"/>
            </w:pPr>
            <w:r>
              <w:rPr>
                <w:rFonts w:ascii="Consolas" w:hAnsi="Consolas"/>
                <w:color w:val="1B2430"/>
                <w:sz w:val="17"/>
              </w:rPr>
              <w:t>DB_DATABASE=panda</w:t>
            </w:r>
          </w:p>
          <w:p>
            <w:pPr>
              <w:spacing w:after="0" w:line="240" w:lineRule="auto"/>
            </w:pPr>
            <w:r>
              <w:rPr>
                <w:rFonts w:ascii="Consolas" w:hAnsi="Consolas"/>
                <w:color w:val="1B2430"/>
                <w:sz w:val="17"/>
              </w:rPr>
              <w:t>DB_USERNAME=root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SANCTUM_STATEFUL_DOMAINS=localhost:5173</w:t>
            </w:r>
          </w:p>
          <w:p>
            <w:pPr>
              <w:spacing w:after="0" w:line="240" w:lineRule="auto"/>
            </w:pPr>
            <w:r>
              <w:rPr>
                <w:rFonts w:ascii="Consolas" w:hAnsi="Consolas"/>
                <w:color w:val="1B2430"/>
                <w:sz w:val="17"/>
              </w:rPr>
              <w:t>BROADCAST_CONNECTION=reverb</w:t>
            </w:r>
          </w:p>
          <w:p>
            <w:pPr>
              <w:spacing w:after="0" w:line="240" w:lineRule="auto"/>
            </w:pPr>
            <w:r>
              <w:rPr>
                <w:rFonts w:ascii="Consolas" w:hAnsi="Consolas"/>
                <w:color w:val="1B2430"/>
                <w:sz w:val="17"/>
              </w:rPr>
              <w:t>REVERB_APP_KEY=********</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STRIPE_KEY=pk_test_********</w:t>
            </w:r>
          </w:p>
          <w:p>
            <w:pPr>
              <w:spacing w:after="0" w:line="240" w:lineRule="auto"/>
            </w:pPr>
            <w:r>
              <w:rPr>
                <w:rFonts w:ascii="Consolas" w:hAnsi="Consolas"/>
                <w:color w:val="1B2430"/>
                <w:sz w:val="17"/>
              </w:rPr>
              <w:t>STRIPE_SECRET=sk_test_********</w:t>
            </w:r>
          </w:p>
          <w:p>
            <w:pPr>
              <w:spacing w:after="0" w:line="240" w:lineRule="auto"/>
            </w:pPr>
            <w:r>
              <w:rPr>
                <w:rFonts w:ascii="Consolas" w:hAnsi="Consolas"/>
                <w:color w:val="1B2430"/>
                <w:sz w:val="17"/>
              </w:rPr>
              <w:t>STRIPE_WEBHOOK_SECRET=whsec_********</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GOOGLE_CLIENT_ID=********</w:t>
            </w:r>
          </w:p>
          <w:p>
            <w:pPr>
              <w:spacing w:after="0" w:line="240" w:lineRule="auto"/>
            </w:pPr>
            <w:r>
              <w:rPr>
                <w:rFonts w:ascii="Consolas" w:hAnsi="Consolas"/>
                <w:color w:val="1B2430"/>
                <w:sz w:val="17"/>
              </w:rPr>
              <w:t>OLLAMA_BASE_URL=http://localhost:11434</w:t>
            </w:r>
          </w:p>
        </w:tc>
      </w:tr>
    </w:tbl>
    <w:p>
      <w:pPr>
        <w:spacing w:after="40"/>
      </w:pPr>
    </w:p>
    <w:p>
      <w:pPr>
        <w:pStyle w:val="Heading3"/>
      </w:pPr>
      <w:r>
        <w:t>B  Exemple de réponse de l'API</w:t>
      </w:r>
    </w:p>
    <w:p>
      <w:r>
        <w:rPr>
          <w:rFonts w:ascii="Times New Roman" w:hAnsi="Times New Roman"/>
          <w:b w:val="0"/>
          <w:i w:val="0"/>
          <w:sz w:val="23"/>
        </w:rPr>
        <w:t xml:space="preserve">Les réponses de l'API sont normalisées au format JSON. L'exemple suivant illustre le détail d'un portefeuille retourné par le point d'accès </w:t>
      </w:r>
      <w:r>
        <w:rPr>
          <w:rFonts w:ascii="Consolas" w:hAnsi="Consolas"/>
          <w:b w:val="0"/>
          <w:i w:val="0"/>
          <w:color w:val="9C2D41"/>
          <w:sz w:val="20"/>
        </w:rPr>
        <w:t>/api/payments/wallet</w:t>
      </w:r>
      <w:r>
        <w:rPr>
          <w:rFonts w:ascii="Times New Roman" w:hAnsi="Times New Roman"/>
          <w:b w:val="0"/>
          <w:i w:val="0"/>
          <w:sz w:val="23"/>
        </w:rPr>
        <w:t>.</w:t>
      </w:r>
    </w:p>
    <w:p>
      <w:pPr>
        <w:spacing w:before="120" w:after="40"/>
      </w:pPr>
      <w:r>
        <w:rPr>
          <w:rFonts w:ascii="Calibri" w:hAnsi="Calibri"/>
          <w:b/>
          <w:color w:val="1F4E79"/>
          <w:sz w:val="19"/>
        </w:rPr>
        <w:t>Exemple de réponse JSON — portefeuille</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w:t>
            </w:r>
          </w:p>
          <w:p>
            <w:pPr>
              <w:spacing w:after="0" w:line="240" w:lineRule="auto"/>
            </w:pPr>
            <w:r>
              <w:rPr>
                <w:rFonts w:ascii="Consolas" w:hAnsi="Consolas"/>
                <w:color w:val="1B2430"/>
                <w:sz w:val="17"/>
              </w:rPr>
              <w:t xml:space="preserve">  "wallet": {</w:t>
            </w:r>
          </w:p>
          <w:p>
            <w:pPr>
              <w:spacing w:after="0" w:line="240" w:lineRule="auto"/>
            </w:pPr>
            <w:r>
              <w:rPr>
                <w:rFonts w:ascii="Consolas" w:hAnsi="Consolas"/>
                <w:color w:val="1B2430"/>
                <w:sz w:val="17"/>
              </w:rPr>
              <w:t xml:space="preserve">    "balance": "1240.00",</w:t>
            </w:r>
          </w:p>
          <w:p>
            <w:pPr>
              <w:spacing w:after="0" w:line="240" w:lineRule="auto"/>
            </w:pPr>
            <w:r>
              <w:rPr>
                <w:rFonts w:ascii="Consolas" w:hAnsi="Consolas"/>
                <w:color w:val="1B2430"/>
                <w:sz w:val="17"/>
              </w:rPr>
              <w:t xml:space="preserve">    "escrow_balance": "800.00",</w:t>
            </w:r>
          </w:p>
          <w:p>
            <w:pPr>
              <w:spacing w:after="0" w:line="240" w:lineRule="auto"/>
            </w:pPr>
            <w:r>
              <w:rPr>
                <w:rFonts w:ascii="Consolas" w:hAnsi="Consolas"/>
                <w:color w:val="1B2430"/>
                <w:sz w:val="17"/>
              </w:rPr>
              <w:t xml:space="preserve">    "pending_balance": "0.00",</w:t>
            </w:r>
          </w:p>
          <w:p>
            <w:pPr>
              <w:spacing w:after="0" w:line="240" w:lineRule="auto"/>
            </w:pPr>
            <w:r>
              <w:rPr>
                <w:rFonts w:ascii="Consolas" w:hAnsi="Consolas"/>
                <w:color w:val="1B2430"/>
                <w:sz w:val="17"/>
              </w:rPr>
              <w:t xml:space="preserve">    "currency": "USD"</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"recent_transactions": [</w:t>
            </w:r>
          </w:p>
          <w:p>
            <w:pPr>
              <w:spacing w:after="0" w:line="240" w:lineRule="auto"/>
            </w:pPr>
            <w:r>
              <w:rPr>
                <w:rFonts w:ascii="Consolas" w:hAnsi="Consolas"/>
                <w:color w:val="1B2430"/>
                <w:sz w:val="17"/>
              </w:rPr>
              <w:t xml:space="preserve">    { "reference": "PAY-3KX…", "type": "credit",  "amount": "90.00" },</w:t>
            </w:r>
          </w:p>
          <w:p>
            <w:pPr>
              <w:spacing w:after="0" w:line="240" w:lineRule="auto"/>
            </w:pPr>
            <w:r>
              <w:rPr>
                <w:rFonts w:ascii="Consolas" w:hAnsi="Consolas"/>
                <w:color w:val="1B2430"/>
                <w:sz w:val="17"/>
              </w:rPr>
              <w:t xml:space="preserve">    { "reference": "ESC-9Q2…", "type": "escrow",  "amount": "800.00"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40"/>
      </w:pPr>
    </w:p>
    <w:p>
      <w:pPr>
        <w:pStyle w:val="Heading3"/>
      </w:pPr>
      <w:r>
        <w:t>C  Principaux services métier</w:t>
      </w:r>
    </w:p>
    <w:p>
      <w:r>
        <w:rPr>
          <w:rFonts w:ascii="Times New Roman" w:hAnsi="Times New Roman"/>
          <w:b w:val="0"/>
          <w:i w:val="0"/>
          <w:sz w:val="23"/>
        </w:rPr>
        <w:t>Le tableau ci-dessous recense les services métier de l'application et leur responsabilité.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012"/>
            <w:shd w:val="clear" w:color="auto" w:fill="1F4E79"/>
          </w:tcPr>
          <w:p>
            <w:pPr>
              <w:jc w:val="left"/>
            </w:pPr>
            <w:r>
              <w:rPr>
                <w:rFonts w:ascii="Calibri" w:hAnsi="Calibri"/>
                <w:b/>
                <w:color w:val="FFFFFF"/>
                <w:sz w:val="19"/>
              </w:rPr>
              <w:t>Service</w:t>
            </w:r>
          </w:p>
        </w:tc>
        <w:tc>
          <w:tcPr>
            <w:tcW w:type="dxa" w:w="6399"/>
            <w:shd w:val="clear" w:color="auto" w:fill="1F4E79"/>
          </w:tcPr>
          <w:p>
            <w:pPr>
              <w:jc w:val="left"/>
            </w:pPr>
            <w:r>
              <w:rPr>
                <w:rFonts w:ascii="Calibri" w:hAnsi="Calibri"/>
                <w:b/>
                <w:color w:val="FFFFFF"/>
                <w:sz w:val="19"/>
              </w:rPr>
              <w:t>Responsabilité</w:t>
            </w:r>
          </w:p>
        </w:tc>
      </w:tr>
      <w:tr>
        <w:tc>
          <w:tcPr>
            <w:tcW w:type="dxa" w:w="3012"/>
          </w:tcPr>
          <w:p>
            <w:pPr>
              <w:spacing w:after="20"/>
            </w:pPr>
            <w:r>
              <w:rPr>
                <w:rFonts w:ascii="Times New Roman" w:hAnsi="Times New Roman"/>
                <w:b w:val="0"/>
                <w:i w:val="0"/>
                <w:sz w:val="19"/>
              </w:rPr>
              <w:t>LedgerService</w:t>
            </w:r>
          </w:p>
        </w:tc>
        <w:tc>
          <w:tcPr>
            <w:tcW w:type="dxa" w:w="6399"/>
          </w:tcPr>
          <w:p>
            <w:pPr>
              <w:spacing w:after="20"/>
            </w:pPr>
            <w:r>
              <w:rPr>
                <w:rFonts w:ascii="Times New Roman" w:hAnsi="Times New Roman"/>
                <w:b w:val="0"/>
                <w:i w:val="0"/>
                <w:sz w:val="19"/>
              </w:rPr>
              <w:t>Tous les mouvements de fonds (grand livre à écriture double)</w:t>
            </w:r>
          </w:p>
        </w:tc>
      </w:tr>
      <w:tr>
        <w:tc>
          <w:tcPr>
            <w:tcW w:type="dxa" w:w="3012"/>
            <w:shd w:val="clear" w:color="auto" w:fill="EAF1F9"/>
          </w:tcPr>
          <w:p>
            <w:pPr>
              <w:spacing w:after="20"/>
            </w:pPr>
            <w:r>
              <w:rPr>
                <w:rFonts w:ascii="Times New Roman" w:hAnsi="Times New Roman"/>
                <w:b w:val="0"/>
                <w:i w:val="0"/>
                <w:sz w:val="19"/>
              </w:rPr>
              <w:t>StripeService</w:t>
            </w:r>
          </w:p>
        </w:tc>
        <w:tc>
          <w:tcPr>
            <w:tcW w:type="dxa" w:w="6399"/>
            <w:shd w:val="clear" w:color="auto" w:fill="EAF1F9"/>
          </w:tcPr>
          <w:p>
            <w:pPr>
              <w:spacing w:after="20"/>
            </w:pPr>
            <w:r>
              <w:rPr>
                <w:rFonts w:ascii="Times New Roman" w:hAnsi="Times New Roman"/>
                <w:b w:val="0"/>
                <w:i w:val="0"/>
                <w:sz w:val="19"/>
              </w:rPr>
              <w:t>Sessions de paiement, Connect et versements</w:t>
            </w:r>
          </w:p>
        </w:tc>
      </w:tr>
      <w:tr>
        <w:tc>
          <w:tcPr>
            <w:tcW w:type="dxa" w:w="3012"/>
          </w:tcPr>
          <w:p>
            <w:pPr>
              <w:spacing w:after="20"/>
            </w:pPr>
            <w:r>
              <w:rPr>
                <w:rFonts w:ascii="Times New Roman" w:hAnsi="Times New Roman"/>
                <w:b w:val="0"/>
                <w:i w:val="0"/>
                <w:sz w:val="19"/>
              </w:rPr>
              <w:t>SubscriptionService</w:t>
            </w:r>
          </w:p>
        </w:tc>
        <w:tc>
          <w:tcPr>
            <w:tcW w:type="dxa" w:w="6399"/>
          </w:tcPr>
          <w:p>
            <w:pPr>
              <w:spacing w:after="20"/>
            </w:pPr>
            <w:r>
              <w:rPr>
                <w:rFonts w:ascii="Times New Roman" w:hAnsi="Times New Roman"/>
                <w:b w:val="0"/>
                <w:i w:val="0"/>
                <w:sz w:val="19"/>
              </w:rPr>
              <w:t>Gestion des abonnements et des crédits</w:t>
            </w:r>
          </w:p>
        </w:tc>
      </w:tr>
      <w:tr>
        <w:tc>
          <w:tcPr>
            <w:tcW w:type="dxa" w:w="3012"/>
            <w:shd w:val="clear" w:color="auto" w:fill="EAF1F9"/>
          </w:tcPr>
          <w:p>
            <w:pPr>
              <w:spacing w:after="20"/>
            </w:pPr>
            <w:r>
              <w:rPr>
                <w:rFonts w:ascii="Times New Roman" w:hAnsi="Times New Roman"/>
                <w:b w:val="0"/>
                <w:i w:val="0"/>
                <w:sz w:val="19"/>
              </w:rPr>
              <w:t>HourlyBillingService</w:t>
            </w:r>
          </w:p>
        </w:tc>
        <w:tc>
          <w:tcPr>
            <w:tcW w:type="dxa" w:w="6399"/>
            <w:shd w:val="clear" w:color="auto" w:fill="EAF1F9"/>
          </w:tcPr>
          <w:p>
            <w:pPr>
              <w:spacing w:after="20"/>
            </w:pPr>
            <w:r>
              <w:rPr>
                <w:rFonts w:ascii="Times New Roman" w:hAnsi="Times New Roman"/>
                <w:b w:val="0"/>
                <w:i w:val="0"/>
                <w:sz w:val="19"/>
              </w:rPr>
              <w:t>Facturation hebdomadaire des contrats horaires</w:t>
            </w:r>
          </w:p>
        </w:tc>
      </w:tr>
      <w:tr>
        <w:tc>
          <w:tcPr>
            <w:tcW w:type="dxa" w:w="3012"/>
          </w:tcPr>
          <w:p>
            <w:pPr>
              <w:spacing w:after="20"/>
            </w:pPr>
            <w:r>
              <w:rPr>
                <w:rFonts w:ascii="Times New Roman" w:hAnsi="Times New Roman"/>
                <w:b w:val="0"/>
                <w:i w:val="0"/>
                <w:sz w:val="19"/>
              </w:rPr>
              <w:t>CatalogCheckoutService</w:t>
            </w:r>
          </w:p>
        </w:tc>
        <w:tc>
          <w:tcPr>
            <w:tcW w:type="dxa" w:w="6399"/>
          </w:tcPr>
          <w:p>
            <w:pPr>
              <w:spacing w:after="20"/>
            </w:pPr>
            <w:r>
              <w:rPr>
                <w:rFonts w:ascii="Times New Roman" w:hAnsi="Times New Roman"/>
                <w:b w:val="0"/>
                <w:i w:val="0"/>
                <w:sz w:val="19"/>
              </w:rPr>
              <w:t>Commandes du catalogue de services</w:t>
            </w:r>
          </w:p>
        </w:tc>
      </w:tr>
      <w:tr>
        <w:tc>
          <w:tcPr>
            <w:tcW w:type="dxa" w:w="3012"/>
            <w:shd w:val="clear" w:color="auto" w:fill="EAF1F9"/>
          </w:tcPr>
          <w:p>
            <w:pPr>
              <w:spacing w:after="20"/>
            </w:pPr>
            <w:r>
              <w:rPr>
                <w:rFonts w:ascii="Times New Roman" w:hAnsi="Times New Roman"/>
                <w:b w:val="0"/>
                <w:i w:val="0"/>
                <w:sz w:val="19"/>
              </w:rPr>
              <w:t>NotificationService</w:t>
            </w:r>
          </w:p>
        </w:tc>
        <w:tc>
          <w:tcPr>
            <w:tcW w:type="dxa" w:w="6399"/>
            <w:shd w:val="clear" w:color="auto" w:fill="EAF1F9"/>
          </w:tcPr>
          <w:p>
            <w:pPr>
              <w:spacing w:after="20"/>
            </w:pPr>
            <w:r>
              <w:rPr>
                <w:rFonts w:ascii="Times New Roman" w:hAnsi="Times New Roman"/>
                <w:b w:val="0"/>
                <w:i w:val="0"/>
                <w:sz w:val="19"/>
              </w:rPr>
              <w:t>Émission des notifications in-app et push</w:t>
            </w:r>
          </w:p>
        </w:tc>
      </w:tr>
      <w:tr>
        <w:tc>
          <w:tcPr>
            <w:tcW w:type="dxa" w:w="3012"/>
          </w:tcPr>
          <w:p>
            <w:pPr>
              <w:spacing w:after="20"/>
            </w:pPr>
            <w:r>
              <w:rPr>
                <w:rFonts w:ascii="Times New Roman" w:hAnsi="Times New Roman"/>
                <w:b w:val="0"/>
                <w:i w:val="0"/>
                <w:sz w:val="19"/>
              </w:rPr>
              <w:t>ContractActivityService</w:t>
            </w:r>
          </w:p>
        </w:tc>
        <w:tc>
          <w:tcPr>
            <w:tcW w:type="dxa" w:w="6399"/>
          </w:tcPr>
          <w:p>
            <w:pPr>
              <w:spacing w:after="20"/>
            </w:pPr>
            <w:r>
              <w:rPr>
                <w:rFonts w:ascii="Times New Roman" w:hAnsi="Times New Roman"/>
                <w:b w:val="0"/>
                <w:i w:val="0"/>
                <w:sz w:val="19"/>
              </w:rPr>
              <w:t>Journalisation des événements d'un contrat</w:t>
            </w:r>
          </w:p>
        </w:tc>
      </w:tr>
      <w:tr>
        <w:tc>
          <w:tcPr>
            <w:tcW w:type="dxa" w:w="3012"/>
            <w:shd w:val="clear" w:color="auto" w:fill="EAF1F9"/>
          </w:tcPr>
          <w:p>
            <w:pPr>
              <w:spacing w:after="20"/>
            </w:pPr>
            <w:r>
              <w:rPr>
                <w:rFonts w:ascii="Times New Roman" w:hAnsi="Times New Roman"/>
                <w:b w:val="0"/>
                <w:i w:val="0"/>
                <w:sz w:val="19"/>
              </w:rPr>
              <w:t>AuditLogService</w:t>
            </w:r>
          </w:p>
        </w:tc>
        <w:tc>
          <w:tcPr>
            <w:tcW w:type="dxa" w:w="6399"/>
            <w:shd w:val="clear" w:color="auto" w:fill="EAF1F9"/>
          </w:tcPr>
          <w:p>
            <w:pPr>
              <w:spacing w:after="20"/>
            </w:pPr>
            <w:r>
              <w:rPr>
                <w:rFonts w:ascii="Times New Roman" w:hAnsi="Times New Roman"/>
                <w:b w:val="0"/>
                <w:i w:val="0"/>
                <w:sz w:val="19"/>
              </w:rPr>
              <w:t>Traçabilité des actions sensibles</w:t>
            </w:r>
          </w:p>
        </w:tc>
      </w:tr>
      <w:tr>
        <w:tc>
          <w:tcPr>
            <w:tcW w:type="dxa" w:w="3012"/>
          </w:tcPr>
          <w:p>
            <w:pPr>
              <w:spacing w:after="20"/>
            </w:pPr>
            <w:r>
              <w:rPr>
                <w:rFonts w:ascii="Times New Roman" w:hAnsi="Times New Roman"/>
                <w:b w:val="0"/>
                <w:i w:val="0"/>
                <w:sz w:val="19"/>
              </w:rPr>
              <w:t>TotpService</w:t>
            </w:r>
          </w:p>
        </w:tc>
        <w:tc>
          <w:tcPr>
            <w:tcW w:type="dxa" w:w="6399"/>
          </w:tcPr>
          <w:p>
            <w:pPr>
              <w:spacing w:after="20"/>
            </w:pPr>
            <w:r>
              <w:rPr>
                <w:rFonts w:ascii="Times New Roman" w:hAnsi="Times New Roman"/>
                <w:b w:val="0"/>
                <w:i w:val="0"/>
                <w:sz w:val="19"/>
              </w:rPr>
              <w:t>Génération et vérification des codes 2FA</w:t>
            </w:r>
          </w:p>
        </w:tc>
      </w:tr>
    </w:tbl>
    <w:p>
      <w:pPr>
        <w:pStyle w:val="Caption"/>
      </w:pPr>
      <w:r>
        <w:t xml:space="preserve">Tableau </w:t>
      </w:r>
      <w:fldSimple w:instr=" SEQ Tableau \* ARABIC ">
        <w:r>
          <w:t>1</w:t>
        </w:r>
      </w:fldSimple>
      <w:r>
        <w:t>: Principaux services métier de la plateforme</w:t>
      </w:r>
    </w:p>
    <w:p>
      <w:pPr>
        <w:pStyle w:val="Heading3"/>
      </w:pPr>
      <w:r>
        <w:t>D  Commandes utiles</w:t>
      </w:r>
    </w:p>
    <w:p>
      <w:r>
        <w:rPr>
          <w:rFonts w:ascii="Times New Roman" w:hAnsi="Times New Roman"/>
          <w:b w:val="0"/>
          <w:i w:val="0"/>
          <w:sz w:val="23"/>
        </w:rPr>
        <w:t>Quelques commandes Artisan et npm fréquemment utilisées durant le développement :</w:t>
      </w:r>
    </w:p>
    <w:p>
      <w:pPr>
        <w:spacing w:before="120" w:after="40"/>
      </w:pPr>
      <w:r>
        <w:rPr>
          <w:rFonts w:ascii="Calibri" w:hAnsi="Calibri"/>
          <w:b/>
          <w:color w:val="1F4E79"/>
          <w:sz w:val="19"/>
        </w:rPr>
        <w:t>Commandes Artisan / npm</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php artisan migrate            # appliquer les migrations</w:t>
            </w:r>
          </w:p>
          <w:p>
            <w:pPr>
              <w:spacing w:after="0" w:line="240" w:lineRule="auto"/>
            </w:pPr>
            <w:r>
              <w:rPr>
                <w:rFonts w:ascii="Consolas" w:hAnsi="Consolas"/>
                <w:color w:val="1B2430"/>
                <w:sz w:val="17"/>
              </w:rPr>
              <w:t>php artisan db:seed            # injecter les données de démonstration</w:t>
            </w:r>
          </w:p>
          <w:p>
            <w:pPr>
              <w:spacing w:after="0" w:line="240" w:lineRule="auto"/>
            </w:pPr>
            <w:r>
              <w:rPr>
                <w:rFonts w:ascii="Consolas" w:hAnsi="Consolas"/>
                <w:color w:val="1B2430"/>
                <w:sz w:val="17"/>
              </w:rPr>
              <w:t>php artisan test               # exécuter la suite de tests</w:t>
            </w:r>
          </w:p>
          <w:p>
            <w:pPr>
              <w:spacing w:after="0" w:line="240" w:lineRule="auto"/>
            </w:pPr>
            <w:r>
              <w:rPr>
                <w:rFonts w:ascii="Consolas" w:hAnsi="Consolas"/>
                <w:color w:val="1B2430"/>
                <w:sz w:val="17"/>
              </w:rPr>
              <w:t>php artisan queue:work         # traiter la file d'attente</w:t>
            </w:r>
          </w:p>
          <w:p>
            <w:pPr>
              <w:spacing w:after="0" w:line="240" w:lineRule="auto"/>
            </w:pPr>
            <w:r>
              <w:rPr>
                <w:rFonts w:ascii="Consolas" w:hAnsi="Consolas"/>
                <w:color w:val="1B2430"/>
                <w:sz w:val="17"/>
              </w:rPr>
              <w:t>php artisan reverb:start       # démarrer le serveur WebSocket</w:t>
            </w:r>
          </w:p>
          <w:p>
            <w:pPr>
              <w:spacing w:after="0" w:line="240" w:lineRule="auto"/>
            </w:pPr>
            <w:r>
              <w:rPr>
                <w:rFonts w:ascii="Consolas" w:hAnsi="Consolas"/>
                <w:color w:val="1B2430"/>
                <w:sz w:val="17"/>
              </w:rPr>
              <w:t>npm run dev                    # serveur de développement front-end</w:t>
            </w:r>
          </w:p>
          <w:p>
            <w:pPr>
              <w:spacing w:after="0" w:line="240" w:lineRule="auto"/>
            </w:pPr>
            <w:r>
              <w:rPr>
                <w:rFonts w:ascii="Consolas" w:hAnsi="Consolas"/>
                <w:color w:val="1B2430"/>
                <w:sz w:val="17"/>
              </w:rPr>
              <w:t>npm run build                  # build de production du front-end</w:t>
            </w:r>
          </w:p>
        </w:tc>
      </w:tr>
    </w:tbl>
    <w:p>
      <w:pPr>
        <w:spacing w:after="40"/>
      </w:pPr>
    </w:p>
    <w:p>
      <w:pPr>
        <w:pStyle w:val="Heading3"/>
      </w:pPr>
      <w:r>
        <w:t>E  Extrait du script de création des tables financières</w:t>
      </w:r>
    </w:p>
    <w:p>
      <w:r>
        <w:rPr>
          <w:rFonts w:ascii="Times New Roman" w:hAnsi="Times New Roman"/>
          <w:b w:val="0"/>
          <w:i w:val="0"/>
          <w:sz w:val="23"/>
        </w:rPr>
        <w:t>À titre d'illustration, voici le script SQL (généré à partir des migrations) des deux tables au cœur de l'intégrité financière, avec leurs types décimaux et leurs contraintes.</w:t>
      </w:r>
    </w:p>
    <w:p>
      <w:pPr>
        <w:spacing w:before="120" w:after="40"/>
      </w:pPr>
      <w:r>
        <w:rPr>
          <w:rFonts w:ascii="Calibri" w:hAnsi="Calibri"/>
          <w:b/>
          <w:color w:val="1F4E79"/>
          <w:sz w:val="19"/>
        </w:rPr>
        <w:t>Schéma SQL — wallets &amp; transactions (extrait)</w:t>
      </w:r>
    </w:p>
    <w:tbl>
      <w:tblPr>
        <w:tblW w:type="auto" w:w="0"/>
        <w:tblLook w:firstColumn="1" w:firstRow="1" w:lastColumn="0" w:lastRow="0" w:noHBand="0" w:noVBand="1" w:val="04A0"/>
      </w:tblPr>
      <w:tblGrid>
        <w:gridCol w:w="9412"/>
      </w:tblGrid>
      <w:tr>
        <w:tc>
          <w:tcPr>
            <w:tcW w:type="dxa" w:w="9412"/>
            <w:shd w:val="clear" w:color="auto" w:fill="F4F6F8"/>
            <w:tcBorders>
              <w:left w:val="single" w:sz="20" w:space="0" w:color="1F4E79"/>
            </w:tcBorders>
          </w:tcPr>
          <w:p>
            <w:pPr>
              <w:spacing w:after="0" w:line="240" w:lineRule="auto"/>
            </w:pPr>
            <w:r/>
            <w:r>
              <w:rPr>
                <w:rFonts w:ascii="Consolas" w:hAnsi="Consolas"/>
                <w:color w:val="1B2430"/>
                <w:sz w:val="17"/>
              </w:rPr>
              <w:t>CREATE TABLE wallets (</w:t>
            </w:r>
          </w:p>
          <w:p>
            <w:pPr>
              <w:spacing w:after="0" w:line="240" w:lineRule="auto"/>
            </w:pPr>
            <w:r>
              <w:rPr>
                <w:rFonts w:ascii="Consolas" w:hAnsi="Consolas"/>
                <w:color w:val="1B2430"/>
                <w:sz w:val="17"/>
              </w:rPr>
              <w:t xml:space="preserve">  id              BIGINT UNSIGNED PRIMARY KEY AUTO_INCREMENT,</w:t>
            </w:r>
          </w:p>
          <w:p>
            <w:pPr>
              <w:spacing w:after="0" w:line="240" w:lineRule="auto"/>
            </w:pPr>
            <w:r>
              <w:rPr>
                <w:rFonts w:ascii="Consolas" w:hAnsi="Consolas"/>
                <w:color w:val="1B2430"/>
                <w:sz w:val="17"/>
              </w:rPr>
              <w:t xml:space="preserve">  user_id         BIGINT UNSIGNED NOT NULL,</w:t>
            </w:r>
          </w:p>
          <w:p>
            <w:pPr>
              <w:spacing w:after="0" w:line="240" w:lineRule="auto"/>
            </w:pPr>
            <w:r>
              <w:rPr>
                <w:rFonts w:ascii="Consolas" w:hAnsi="Consolas"/>
                <w:color w:val="1B2430"/>
                <w:sz w:val="17"/>
              </w:rPr>
              <w:t xml:space="preserve">  balance         DECIMAL(12,2) NOT NULL DEFAULT 0,</w:t>
            </w:r>
          </w:p>
          <w:p>
            <w:pPr>
              <w:spacing w:after="0" w:line="240" w:lineRule="auto"/>
            </w:pPr>
            <w:r>
              <w:rPr>
                <w:rFonts w:ascii="Consolas" w:hAnsi="Consolas"/>
                <w:color w:val="1B2430"/>
                <w:sz w:val="17"/>
              </w:rPr>
              <w:t xml:space="preserve">  pending_balance DECIMAL(12,2) NOT NULL DEFAULT 0,</w:t>
            </w:r>
          </w:p>
          <w:p>
            <w:pPr>
              <w:spacing w:after="0" w:line="240" w:lineRule="auto"/>
            </w:pPr>
            <w:r>
              <w:rPr>
                <w:rFonts w:ascii="Consolas" w:hAnsi="Consolas"/>
                <w:color w:val="1B2430"/>
                <w:sz w:val="17"/>
              </w:rPr>
              <w:t xml:space="preserve">  escrow_balance  DECIMAL(12,2) NOT NULL DEFAULT 0,</w:t>
            </w:r>
          </w:p>
          <w:p>
            <w:pPr>
              <w:spacing w:after="0" w:line="240" w:lineRule="auto"/>
            </w:pPr>
            <w:r>
              <w:rPr>
                <w:rFonts w:ascii="Consolas" w:hAnsi="Consolas"/>
                <w:color w:val="1B2430"/>
                <w:sz w:val="17"/>
              </w:rPr>
              <w:t xml:space="preserve">  currency        VARCHAR(255) NOT NULL DEFAULT 'USD',</w:t>
            </w:r>
          </w:p>
          <w:p>
            <w:pPr>
              <w:spacing w:after="0" w:line="240" w:lineRule="auto"/>
            </w:pPr>
            <w:r>
              <w:rPr>
                <w:rFonts w:ascii="Consolas" w:hAnsi="Consolas"/>
                <w:color w:val="1B2430"/>
                <w:sz w:val="17"/>
              </w:rPr>
              <w:t xml:space="preserve">  FOREIGN KEY (user_id) REFERENCES users(id) ON DELETE CASCADE</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CREATE TABLE transactions (</w:t>
            </w:r>
          </w:p>
          <w:p>
            <w:pPr>
              <w:spacing w:after="0" w:line="240" w:lineRule="auto"/>
            </w:pPr>
            <w:r>
              <w:rPr>
                <w:rFonts w:ascii="Consolas" w:hAnsi="Consolas"/>
                <w:color w:val="1B2430"/>
                <w:sz w:val="17"/>
              </w:rPr>
              <w:t xml:space="preserve">  id              BIGINT UNSIGNED PRIMARY KEY AUTO_INCREMENT,</w:t>
            </w:r>
          </w:p>
          <w:p>
            <w:pPr>
              <w:spacing w:after="0" w:line="240" w:lineRule="auto"/>
            </w:pPr>
            <w:r>
              <w:rPr>
                <w:rFonts w:ascii="Consolas" w:hAnsi="Consolas"/>
                <w:color w:val="1B2430"/>
                <w:sz w:val="17"/>
              </w:rPr>
              <w:t xml:space="preserve">  wallet_id       BIGINT UNSIGNED NOT NULL,</w:t>
            </w:r>
          </w:p>
          <w:p>
            <w:pPr>
              <w:spacing w:after="0" w:line="240" w:lineRule="auto"/>
            </w:pPr>
            <w:r>
              <w:rPr>
                <w:rFonts w:ascii="Consolas" w:hAnsi="Consolas"/>
                <w:color w:val="1B2430"/>
                <w:sz w:val="17"/>
              </w:rPr>
              <w:t xml:space="preserve">  user_id         BIGINT UNSIGNED NOT NULL,</w:t>
            </w:r>
          </w:p>
          <w:p>
            <w:pPr>
              <w:spacing w:after="0" w:line="240" w:lineRule="auto"/>
            </w:pPr>
            <w:r>
              <w:rPr>
                <w:rFonts w:ascii="Consolas" w:hAnsi="Consolas"/>
                <w:color w:val="1B2430"/>
                <w:sz w:val="17"/>
              </w:rPr>
              <w:t xml:space="preserve">  contract_id     BIGINT UNSIGNED NULL,</w:t>
            </w:r>
          </w:p>
          <w:p>
            <w:pPr>
              <w:spacing w:after="0" w:line="240" w:lineRule="auto"/>
            </w:pPr>
            <w:r>
              <w:rPr>
                <w:rFonts w:ascii="Consolas" w:hAnsi="Consolas"/>
                <w:color w:val="1B2430"/>
                <w:sz w:val="17"/>
              </w:rPr>
              <w:t xml:space="preserve">  milestone_id    BIGINT UNSIGNED NULL,</w:t>
            </w:r>
          </w:p>
          <w:p>
            <w:pPr>
              <w:spacing w:after="0" w:line="240" w:lineRule="auto"/>
            </w:pPr>
            <w:r>
              <w:rPr>
                <w:rFonts w:ascii="Consolas" w:hAnsi="Consolas"/>
                <w:color w:val="1B2430"/>
                <w:sz w:val="17"/>
              </w:rPr>
              <w:t xml:space="preserve">  reference       VARCHAR(255) NOT NULL UNIQUE,</w:t>
            </w:r>
          </w:p>
          <w:p>
            <w:pPr>
              <w:spacing w:after="0" w:line="240" w:lineRule="auto"/>
            </w:pPr>
            <w:r>
              <w:rPr>
                <w:rFonts w:ascii="Consolas" w:hAnsi="Consolas"/>
                <w:color w:val="1B2430"/>
                <w:sz w:val="17"/>
              </w:rPr>
              <w:t xml:space="preserve">  type            ENUM('credit','debit','escrow','release','refund','withdrawal','fee'),</w:t>
            </w:r>
          </w:p>
          <w:p>
            <w:pPr>
              <w:spacing w:after="0" w:line="240" w:lineRule="auto"/>
            </w:pPr>
            <w:r>
              <w:rPr>
                <w:rFonts w:ascii="Consolas" w:hAnsi="Consolas"/>
                <w:color w:val="1B2430"/>
                <w:sz w:val="17"/>
              </w:rPr>
              <w:t xml:space="preserve">  amount          DECIMAL(12,2) NOT NULL,</w:t>
            </w:r>
          </w:p>
          <w:p>
            <w:pPr>
              <w:spacing w:after="0" w:line="240" w:lineRule="auto"/>
            </w:pPr>
            <w:r>
              <w:rPr>
                <w:rFonts w:ascii="Consolas" w:hAnsi="Consolas"/>
                <w:color w:val="1B2430"/>
                <w:sz w:val="17"/>
              </w:rPr>
              <w:t xml:space="preserve">  fee             DECIMAL(12,2) NOT NULL DEFAULT 0,</w:t>
            </w:r>
          </w:p>
          <w:p>
            <w:pPr>
              <w:spacing w:after="0" w:line="240" w:lineRule="auto"/>
            </w:pPr>
            <w:r>
              <w:rPr>
                <w:rFonts w:ascii="Consolas" w:hAnsi="Consolas"/>
                <w:color w:val="1B2430"/>
                <w:sz w:val="17"/>
              </w:rPr>
              <w:t xml:space="preserve">  balance_after   DECIMAL(12,2) NULL,</w:t>
            </w:r>
          </w:p>
          <w:p>
            <w:pPr>
              <w:spacing w:after="0" w:line="240" w:lineRule="auto"/>
            </w:pPr>
            <w:r>
              <w:rPr>
                <w:rFonts w:ascii="Consolas" w:hAnsi="Consolas"/>
                <w:color w:val="1B2430"/>
                <w:sz w:val="17"/>
              </w:rPr>
              <w:t xml:space="preserve">  idempotency_key VARCHAR(255) NULL,</w:t>
            </w:r>
          </w:p>
          <w:p>
            <w:pPr>
              <w:spacing w:after="0" w:line="240" w:lineRule="auto"/>
            </w:pPr>
            <w:r>
              <w:rPr>
                <w:rFonts w:ascii="Consolas" w:hAnsi="Consolas"/>
                <w:color w:val="1B2430"/>
                <w:sz w:val="17"/>
              </w:rPr>
              <w:t xml:space="preserve">  status          ENUM('pending','completed','failed','cancelled') DEFAULT 'pending',</w:t>
            </w:r>
          </w:p>
          <w:p>
            <w:pPr>
              <w:spacing w:after="0" w:line="240" w:lineRule="auto"/>
            </w:pPr>
            <w:r>
              <w:rPr>
                <w:rFonts w:ascii="Consolas" w:hAnsi="Consolas"/>
                <w:color w:val="1B2430"/>
                <w:sz w:val="17"/>
              </w:rPr>
              <w:t xml:space="preserve">  FOREIGN KEY (wallet_id) REFERENCES wallets(id) ON DELETE CASCADE</w:t>
            </w:r>
          </w:p>
          <w:p>
            <w:pPr>
              <w:spacing w:after="0" w:line="240" w:lineRule="auto"/>
            </w:pPr>
            <w:r>
              <w:rPr>
                <w:rFonts w:ascii="Consolas" w:hAnsi="Consolas"/>
                <w:color w:val="1B2430"/>
                <w:sz w:val="17"/>
              </w:rPr>
              <w:t>);</w:t>
            </w:r>
          </w:p>
        </w:tc>
      </w:tr>
    </w:tbl>
    <w:p>
      <w:pPr>
        <w:spacing w:after="40"/>
      </w:pPr>
    </w:p>
    <w:sectPr w:rsidR="00FC693F" w:rsidRPr="0006063C" w:rsidSect="00034616">
      <w:footerReference w:type="default" r:id="rId9"/>
      <w:pgSz w:w="11906" w:h="16838"/>
      <w:pgMar w:top="1134" w:right="1247" w:bottom="1020" w:left="1247" w:header="720" w:footer="720" w:gutter="0"/>
      <w:cols w:space="720"/>
      <w:docGrid w:linePitch="360"/>
      <w:pgBorders w:offsetFrom="page">
        <w:top w:val="single" w:sz="18" w:space="24" w:color="2E74B5"/>
        <w:left w:val="single" w:sz="18" w:space="24" w:color="2E74B5"/>
        <w:bottom w:val="single" w:sz="18" w:space="24" w:color="2E74B5"/>
        <w:right w:val="single" w:sz="18" w:space="24" w:color="2E74B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2"/>
      </w:rPr>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280"/>
      <w:jc w:val="center"/>
      <w:outlineLvl w:val="0"/>
    </w:pPr>
    <w:rPr>
      <w:rFonts w:asciiTheme="majorHAnsi" w:eastAsiaTheme="majorEastAsia" w:hAnsiTheme="majorHAnsi" w:cstheme="majorBidi" w:ascii="Calibri" w:hAnsi="Calibri"/>
      <w:b/>
      <w:bCs/>
      <w:i w:val="0"/>
      <w:color w:val="2E74B5"/>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i w:val="0"/>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ind w:left="283"/>
      <w:outlineLvl w:val="2"/>
    </w:pPr>
    <w:rPr>
      <w:rFonts w:asciiTheme="majorHAnsi" w:eastAsiaTheme="majorEastAsia" w:hAnsiTheme="majorHAnsi" w:cstheme="majorBidi" w:ascii="Calibri" w:hAnsi="Calibri"/>
      <w:b/>
      <w:bCs/>
      <w:i w:val="0"/>
      <w:color w:val="2E74B5"/>
      <w:sz w:val="25"/>
    </w:rPr>
  </w:style>
  <w:style w:type="paragraph" w:styleId="Heading4">
    <w:name w:val="heading 4"/>
    <w:basedOn w:val="Normal"/>
    <w:next w:val="Normal"/>
    <w:link w:val="Heading4Char"/>
    <w:uiPriority w:val="9"/>
    <w:semiHidden/>
    <w:unhideWhenUsed/>
    <w:qFormat/>
    <w:rsid w:val="00FC693F"/>
    <w:pPr>
      <w:keepNext/>
      <w:keepLines/>
      <w:spacing w:before="160" w:after="60"/>
      <w:ind w:left="510"/>
      <w:outlineLvl w:val="3"/>
    </w:pPr>
    <w:rPr>
      <w:rFonts w:asciiTheme="majorHAnsi" w:eastAsiaTheme="majorEastAsia" w:hAnsiTheme="majorHAnsi" w:cstheme="majorBidi" w:ascii="Times New Roman" w:hAnsi="Times New Roman"/>
      <w:b/>
      <w:bCs/>
      <w:i/>
      <w:iCs/>
      <w:color w:val="3333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40"/>
      <w:jc w:val="center"/>
    </w:pPr>
    <w:rPr>
      <w:rFonts w:ascii="Times New Roman" w:hAnsi="Times New Roman"/>
      <w:b w:val="0"/>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