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4748B"/>
          <w:spacing w:val="20"/>
          <w:sz w:val="24"/>
          <w:szCs w:val="24"/>
        </w:rPr>
        <w:t xml:space="preserve">BRUNCH BOUAKÉ HOSPITALITY</w:t>
      </w:r>
    </w:p>
    <w:p>
      <w:pPr>
        <w:pBdr>
          <w:bottom w:val="single" w:color="F97316" w:sz="18" w:space="10"/>
        </w:pBdr>
        <w:spacing w:before="200"/>
        <w:jc w:val="center"/>
      </w:pPr>
      <w:r>
        <w:rPr>
          <w:sz w:val="4"/>
          <w:szCs w:val="4"/>
        </w:rPr>
        <w:t xml:space="preserve"> </w:t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0F172A"/>
          <w:sz w:val="60"/>
          <w:szCs w:val="60"/>
        </w:rPr>
        <w:t xml:space="preserve">GUIDE D'UTILISATION</w:t>
      </w:r>
    </w:p>
    <w:p>
      <w:pPr>
        <w:spacing w:after="500" w:before="100"/>
        <w:jc w:val="center"/>
      </w:pPr>
      <w:r>
        <w:rPr>
          <w:rFonts w:ascii="Calibri" w:cs="Calibri" w:eastAsia="Calibri" w:hAnsi="Calibri"/>
          <w:b/>
          <w:bCs/>
          <w:color w:val="F97316"/>
          <w:sz w:val="60"/>
          <w:szCs w:val="60"/>
        </w:rPr>
        <w:t xml:space="preserve">COMPLET DES ÉQUIPES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Plateforme PMS · POS · ERP · CRM · RH · Business Intelligence</w:t>
      </w:r>
    </w:p>
    <w:p>
      <w:pPr>
        <w:spacing w:before="9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Édition 2026 — Manuel de Référence Opérationnelle</w:t>
      </w:r>
    </w:p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Groupe Brunch Bouaké — Hôtel Bouaké Kennedy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Document interne à destination du personnel — À conserver au poste de travail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Bienvenue &amp; Présentation Générale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Bienvenue dans le guide officiel de Brunch Bouaké Hospitality, la plateforme de gestion tout-en-un (PMS, POS, CRM, ERP, RH, BI) conçue pour les hôtels, résidences et restaurants. Ce document est destiné à toutes les équipes — réception, salle, cuisine, entretien, comptabilité, management — pour une prise en main rapide et autonome de l'application.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Sécurité et isolation des données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L'application repose sur une architecture multi-locataire (multi-tenant). Toutes les données de votre établissement sont isolées sous l'identifiant unique de votre structure (ex. tenant-bouake-kennedy).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Isolation absolue : aucune autre entité sur le réseau ne peut lire ou modifier vos fiches clients, vos états financiers, votre inventaire ou vos bulletins de paie.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Traçabilité totale : chaque action (commande, check-in, sortie d'espèces) est associée à l'utilisateur connecté et horodatée.</w:t>
      </w:r>
    </w:p>
    <w:tbl>
      <w:tblPr>
        <w:tblW w:type="pct" w:w="100%"/>
        <w:tblBorders>
          <w:top w:val="single" w:color="F97316" w:sz="4"/>
          <w:left w:val="single" w:color="F97316" w:sz="4"/>
          <w:bottom w:val="single" w:color="F97316" w:sz="4"/>
          <w:right w:val="single" w:color="F9731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0"/>
                <w:szCs w:val="20"/>
              </w:rPr>
              <w:t xml:space="preserve">💡 À retenir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Chaque membre de l'équipe doit se connecter avec son propre compte — ne partagez jamais votre identifiant ou votre code PIN d'accès.</w:t>
            </w:r>
          </w:p>
        </w:tc>
      </w:tr>
    </w:tbl>
    <w:p>
      <w:pPr>
        <w:spacing w:after="120"/>
      </w:pP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Comment utiliser ce guide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Chaque chapitre correspond à un métier de l'établissement. Repérez le badge de couleur en tête de chapitre pour aller directement à la section qui vous concerne 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Chapitre 1 — Configuration initiale : Administrateur / Gérant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Chapitre 2 — Réception : PMS (réservations, check-in/out)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Chapitre 3 — Salle &amp; Bar : POS (commandes, encaissement)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Chapitre 4 — Relation client : CRM &amp; marketing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Chapitre 5 — Entretien : gouvernant(e) &amp; maintenance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Chapitre 6 — Manager &amp; comptable : caisse, RH, paie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Chapitre 7 — Direction : Business Intelligence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Chapitre 8 — Tous : sauvegarde et reprise sur incident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Chapitre 1 — Configuration Initiale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F97316" w:val="clear"/>
        </w:rPr>
        <w:t xml:space="preserve">  ADMINISTRATEUR / GÉRANT  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Avant tout lancement en exploitation réelle, l'administrateur doit effectuer les réglages initiaux dans le module Property Settings (Paramètres de l'établissement).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1. Informations de l'établissement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Ouvrez le module Configuration (icône d'engrenage / onglet Paramètres de l'établissement).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Vérifiez le nom de l'établissement et l'identifiant de la succursale active.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Définissez le taux de TVA par défaut applicable à l'hébergement et à la restauration.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2. Chambres et tarifs (PMS)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Déclarez la liste des hébergements (ex. Chambre Standard 101, Suite VIP 202).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Associez un tarif de nuitée de base en Francs CFA (XOF) à chaque chambre.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Définissez la limite de crédit par défaut autorisée pour les transferts POS → chambre.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3. Ingrédients et menu (POS)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Pour que la gestion des stocks et les alertes fonctionnent automatiquement, reliez chaque plat du menu à ses ingrédients 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Ingrédients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renseignez les stocks initiaux (poulet, huile, plantain, riz, boissons...) et le seuil d'alerte critique de chacun.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Menu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créez les articles de vente et indiquez la quantité d'ingrédients déduite du stock à chaque vente.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4. Employés (RH)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Ajoutez chaque membre de l'équipe dans l'annuaire du personnel.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Renseignez salaire de base, poste et numéro WhatsApp professionnel.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Configurez le taux de cotisation sociale obligatoire applicable.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5. Passerelle WhatsApp Business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Pour l'envoi automatique des codes de chambre et des bulletins de paie 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Renseignez le numéro WhatsApp de test dans les variables d'environnement de l'application.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Utilisez le bouton "Envoyer un Message de Test" du panneau d'administration pour valider la connexion.</w:t>
      </w:r>
    </w:p>
    <w:p>
      <w:r>
        <w:br w:type="page"/>
      </w: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Chapitre 2 — Le Guide du Réceptionniste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F97316" w:val="clear"/>
        </w:rPr>
        <w:t xml:space="preserve">  MODULE PMS — RÉCEPTION  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module PMS (Property Management System) gère la réception, le planning des chambres et la relation directe avec les clients de l'hôtel.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Parcours voyageur — vue d'ensemble</w:t>
      </w:r>
    </w:p>
    <w:tbl>
      <w:tblPr>
        <w:tblW w:type="dxa" w:w="935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800"/>
        <w:gridCol w:w="2600"/>
        <w:gridCol w:w="2900"/>
        <w:gridCol w:w="2050"/>
      </w:tblGrid>
      <w:tr>
        <w:trPr>
          <w:tblHeader/>
        </w:trPr>
        <w:tc>
          <w:tcPr>
            <w:tcW w:type="dxa" w:w="18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réception</w:t>
            </w:r>
          </w:p>
        </w:tc>
        <w:tc>
          <w:tcPr>
            <w:tcW w:type="dxa" w:w="29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Données requises</w:t>
            </w:r>
          </w:p>
        </w:tc>
        <w:tc>
          <w:tcPr>
            <w:tcW w:type="dxa" w:w="205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Automatisation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Réservation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Créer une réservation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Nom, dates, téléphone valide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Blocage de la chambre sur le planning</w:t>
            </w:r>
          </w:p>
        </w:tc>
      </w:tr>
      <w:tr>
        <w:tc>
          <w:tcPr>
            <w:tcW w:type="dxa" w:w="1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Check-in</w:t>
            </w:r>
          </w:p>
        </w:tc>
        <w:tc>
          <w:tcPr>
            <w:tcW w:type="dxa" w:w="26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Activer le check-in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Pièce d'identité, dates validées</w:t>
            </w:r>
          </w:p>
        </w:tc>
        <w:tc>
          <w:tcPr>
            <w:tcW w:type="dxa" w:w="20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Génération d'un PIN à 4 chiffres + message de bienvenue WhatsApp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Séjour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Gérer le folio client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Suivi des dépenses de chambre</w:t>
            </w:r>
          </w:p>
        </w:tc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Transfert POS → chambre validé par PIN</w:t>
            </w:r>
          </w:p>
        </w:tc>
      </w:tr>
      <w:tr>
        <w:tc>
          <w:tcPr>
            <w:tcW w:type="dxa" w:w="1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Check-out</w:t>
            </w:r>
          </w:p>
        </w:tc>
        <w:tc>
          <w:tcPr>
            <w:tcW w:type="dxa" w:w="26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Déclencher le check-out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Validation des paiements</w:t>
            </w:r>
          </w:p>
        </w:tc>
        <w:tc>
          <w:tcPr>
            <w:tcW w:type="dxa" w:w="20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Facture finale + statut chambre → Dirty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A. Créer une réservation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"Créer une Réservation" depuis le tableau de bord ou le calendrier.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Renseignez le nom et prénom du client.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Saisissez le numéro WhatsApp au format international strict (ex. +225 puis 10 chiffres, ou +212 puis 9 chiffres pour le Maroc).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Choisissez la source de réservation (Direct, Booking.com, Airbnb, Expedia, ou ingestion automatique).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"Sauvegarder" — la chambre est verrouillée pour les dates choisies.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B. Check-in (arrivée du voyageur)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Retrouvez la réservation sur le tableau des arrivées du jour.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"Check-In".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système génère automatiquement un code PIN à 4 chiffres propre au séjour.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 message de bienvenue avec le PIN est envoyé instantanément par WhatsApp au client.</w:t>
      </w:r>
    </w:p>
    <w:tbl>
      <w:tblPr>
        <w:tblW w:type="pct" w:w="100%"/>
        <w:tblBorders>
          <w:top w:val="single" w:color="F97316" w:sz="4"/>
          <w:left w:val="single" w:color="F97316" w:sz="4"/>
          <w:bottom w:val="single" w:color="F97316" w:sz="4"/>
          <w:right w:val="single" w:color="F9731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0"/>
                <w:szCs w:val="20"/>
              </w:rPr>
              <w:t xml:space="preserve">💡 Bon réflexe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Vérifiez toujours que le numéro WhatsApp saisi est correct avant le check-in : c'est ce numéro qui reçoit le code d'accès et les futures communications du client.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C. Check-out (départ du voyageur)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Accédez à la fiche de la chambre occupée et cliquez sur "Check-Out".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système calcule le solde final : (nuitées × tarif) + suppléments POS + services annexes − acomptes versés.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Enregistrez le moyen de paiement (espèces, Wave, Orange Money).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La chambre bascule automatiquement au statut Dirty (rouge) jusqu'au nettoyage.</w:t>
      </w:r>
    </w:p>
    <w:p>
      <w:r>
        <w:br w:type="page"/>
      </w: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Chapitre 3 — Le Guide du Serveur &amp; Barman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F97316" w:val="clear"/>
        </w:rPr>
        <w:t xml:space="preserve">  MODULE POS — SALLE &amp; BAR  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module POS (Point of Sale) est optimisé pour les tablettes tactiles utilisées en salle et au bar.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Statuts des plats et boissons</w:t>
      </w:r>
    </w:p>
    <w:tbl>
      <w:tblPr>
        <w:tblW w:type="dxa" w:w="935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900"/>
        <w:gridCol w:w="1400"/>
        <w:gridCol w:w="2100"/>
        <w:gridCol w:w="3950"/>
      </w:tblGrid>
      <w:tr>
        <w:trPr>
          <w:tblHeader/>
        </w:trPr>
        <w:tc>
          <w:tcPr>
            <w:tcW w:type="dxa" w:w="19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14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21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Prise de commande</w:t>
            </w:r>
          </w:p>
        </w:tc>
        <w:tc>
          <w:tcPr>
            <w:tcW w:type="dxa" w:w="395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Consigne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En stock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Vert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Autorisée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Le plat est pleinement disponible, saisir normalement.</w:t>
            </w:r>
          </w:p>
        </w:tc>
      </w:tr>
      <w:tr>
        <w:tc>
          <w:tcPr>
            <w:tcW w:type="dxa" w:w="19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Seuil critique</w:t>
            </w:r>
          </w:p>
        </w:tc>
        <w:tc>
          <w:tcPr>
            <w:tcW w:type="dxa" w:w="14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Jaune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Autorisée</w:t>
            </w:r>
          </w:p>
        </w:tc>
        <w:tc>
          <w:tcPr>
            <w:tcW w:type="dxa" w:w="39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Stock bas — informer le client des quantités limitées.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Rupture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Rouge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Bloquée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Le système bloque la sélection — proposer une alternative.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A. Prise de commande rapide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Ouvrez l'application sur la tablette de service.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Sélectionnez le numéro de la table.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Touchez les plats et boissons demandés pour les ajouter au panier.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système vérifie en arrière-plan la disponibilité des ingrédients et bloque tout article en rupture.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B. Encaissement direct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Appuyez sur "Payer" / "Encaisser".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Espèces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saisissez le montant reçu — le rendu de monnaie s'affiche instantanément.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Mobile Money (Wave / Orange Money)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saisissez le numéro de paiement, demandez au client de valider sur son mobile, puis clôturez une fois le reçu validé.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C. Transfert sur chambre (code PIN)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Sur l'écran d'encaissement, sélectionnez "Transférer sur Chambre".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Sélectionnez le numéro de chambre du client.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système vérifie que le montant cumulé respecte la limite de crédit autorisée.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client saisit son code PIN personnel reçu par WhatsApp à l'arrivée.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le PIN est valide, la commande est imputée sur la facture d'hôtel et la table est clôturée.</w:t>
      </w:r>
    </w:p>
    <w:p>
      <w:r>
        <w:br w:type="page"/>
      </w: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Chapitre 4 — Relation Client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F97316" w:val="clear"/>
        </w:rPr>
        <w:t xml:space="preserve">  MODULE CRM &amp; MARKETING  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module CRM permet de fidéliser la clientèle, centraliser ses préférences et mener des campagnes ciblées.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A. Fiche client et fidélité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Chaque fiche client compile : nombre de visites, panier moyen, préférences (chambre, restrictions alimentaires) et statut de fidélité :</w:t>
      </w:r>
    </w:p>
    <w:tbl>
      <w:tblPr>
        <w:tblW w:type="dxa" w:w="935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900"/>
        <w:gridCol w:w="3700"/>
        <w:gridCol w:w="3750"/>
      </w:tblGrid>
      <w:tr>
        <w:trPr>
          <w:tblHeader/>
        </w:trPr>
        <w:tc>
          <w:tcPr>
            <w:tcW w:type="dxa" w:w="19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7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 d'accès</w:t>
            </w:r>
          </w:p>
        </w:tc>
        <w:tc>
          <w:tcPr>
            <w:tcW w:type="dxa" w:w="375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Avantage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Bronze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Profil d'accueil standard</w:t>
            </w:r>
          </w:p>
        </w:tc>
        <w:tc>
          <w:tcPr>
            <w:tcW w:type="dxa" w:w="3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Silver</w:t>
            </w:r>
          </w:p>
        </w:tc>
        <w:tc>
          <w:tcPr>
            <w:tcW w:type="dxa" w:w="3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À partir de 5 séjours</w:t>
            </w:r>
          </w:p>
        </w:tc>
        <w:tc>
          <w:tcPr>
            <w:tcW w:type="dxa" w:w="37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5% de remise automatique sur l'hébergement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Gold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À partir de 15 séjours</w:t>
            </w:r>
          </w:p>
        </w:tc>
        <w:tc>
          <w:tcPr>
            <w:tcW w:type="dxa" w:w="3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10% de remise + priorité de surclassement</w:t>
            </w:r>
          </w:p>
        </w:tc>
      </w:tr>
      <w:tr>
        <w:tc>
          <w:tcPr>
            <w:tcW w:type="dxa" w:w="19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Platinum</w:t>
            </w:r>
          </w:p>
        </w:tc>
        <w:tc>
          <w:tcPr>
            <w:tcW w:type="dxa" w:w="37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Clients d'affaires réguliers / VIP</w:t>
            </w:r>
          </w:p>
        </w:tc>
        <w:tc>
          <w:tcPr>
            <w:tcW w:type="dxa" w:w="37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15% de remise + accueil prioritaire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B. Campagnes marketing WhatsApp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Accédez au sous-onglet "CRM &amp; Marketing".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Filtrez les destinataires (ex. tous les clients Gold, ou inactifs depuis 60 jours).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Choisissez un modèle de message validé (offre promotionnelle, invitation événement...).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"Envoyer la Campagne" — l'envoi se fait de façon asynchrone pour ne pas surcharger le serveur.</w:t>
      </w:r>
    </w:p>
    <w:p>
      <w:r>
        <w:br w:type="page"/>
      </w: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Chapitre 5 — Entretien &amp; Maintenance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F97316" w:val="clear"/>
        </w:rPr>
        <w:t xml:space="preserve">  MODULE TASKS — GOUVERNANT(E)  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module Tasks connecte l'équipe d'entretien avec la réception en temps réel.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A. Consulter ses tâches du jour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Ménage prioritaire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les chambres en statut Dirty (check-out récent) apparaissent en tête de liste.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Fiches de maintenance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signalez les pannes dès leur détection, avec un niveau de priorité (Basse, Moyenne, Haute).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B. Mettre à jour le statut d'une chambre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Sélectionnez la tâche concernée sur votre écran.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"Marquer comme Terminée" une fois le nettoyage ou la réparation effectué.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La chambre repasse automatiquement en statut Available sur le planning de la réception — les réceptionnistes peuvent y affecter un client sans vérification manuelle.</w:t>
      </w:r>
    </w:p>
    <w:p>
      <w:r>
        <w:br w:type="page"/>
      </w: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Chapitre 6 — Manager &amp; Comptable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F97316" w:val="clear"/>
        </w:rPr>
        <w:t xml:space="preserve">  MODULES ERP · CAISSE · RH  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module ERP centralise les flux monétaires de l'établissement et gère la paie du personnel.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A. Journal de caisse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Pour chaque dépense (achats, maintenance, énergie...), cliquez sur "Nouvelle Transaction / Dépense".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Renseignez le montant, la catégorie et un mémo.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journal affiche en temps réel le solde théorique et l'historique complet des entrées/sorties.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B. Paie du personnel</w:t>
      </w:r>
    </w:p>
    <w:tbl>
      <w:tblPr>
        <w:tblW w:type="dxa" w:w="935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200"/>
        <w:gridCol w:w="2400"/>
        <w:gridCol w:w="3750"/>
      </w:tblGrid>
      <w:tr>
        <w:trPr>
          <w:tblHeader/>
        </w:trPr>
        <w:tc>
          <w:tcPr>
            <w:tcW w:type="dxa" w:w="32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Composante</w:t>
            </w:r>
          </w:p>
        </w:tc>
        <w:tc>
          <w:tcPr>
            <w:tcW w:type="dxa" w:w="240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Taux</w:t>
            </w:r>
          </w:p>
        </w:tc>
        <w:tc>
          <w:tcPr>
            <w:tcW w:type="dxa" w:w="3750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Salaire brut imposable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Base 100%</w:t>
            </w:r>
          </w:p>
        </w:tc>
        <w:tc>
          <w:tcPr>
            <w:tcW w:type="dxa" w:w="3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Base de calcul contractuelle</w:t>
            </w:r>
          </w:p>
        </w:tc>
      </w:tr>
      <w:tr>
        <w:tc>
          <w:tcPr>
            <w:tcW w:type="dxa" w:w="32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Retenue sociale (cotisation ouvrière)</w:t>
            </w:r>
          </w:p>
        </w:tc>
        <w:tc>
          <w:tcPr>
            <w:tcW w:type="dxa" w:w="24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Selon barème légal</w:t>
            </w:r>
          </w:p>
        </w:tc>
        <w:tc>
          <w:tcPr>
            <w:tcW w:type="dxa" w:w="37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Prélevée du salaire pour le régime de retraite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Cotisations patronales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Selon barème légal</w:t>
            </w:r>
          </w:p>
        </w:tc>
        <w:tc>
          <w:tcPr>
            <w:tcW w:type="dxa" w:w="3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Charge employeur, protection sociale</w:t>
            </w:r>
          </w:p>
        </w:tc>
      </w:tr>
      <w:tr>
        <w:tc>
          <w:tcPr>
            <w:tcW w:type="dxa" w:w="32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Salaire net à payer</w:t>
            </w:r>
          </w:p>
        </w:tc>
        <w:tc>
          <w:tcPr>
            <w:tcW w:type="dxa" w:w="24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Solde après retenues</w:t>
            </w:r>
          </w:p>
        </w:tc>
        <w:tc>
          <w:tcPr>
            <w:tcW w:type="dxa" w:w="37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Versement final au salarié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Dans le module RH / Paie, cliquez sur "Générer Bulletin" pour l'employé concerné (statut Draft).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Vérifiez le salaire de base et les primes — le système applique automatiquement la retenue légale.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"Valider le Paiement" : le montant net est déduit du journal de caisse.</w:t>
      </w:r>
    </w:p>
    <w:tbl>
      <w:tblPr>
        <w:tblW w:type="pct" w:w="100%"/>
        <w:tblBorders>
          <w:top w:val="single" w:color="F97316" w:sz="4"/>
          <w:left w:val="single" w:color="F97316" w:sz="4"/>
          <w:bottom w:val="single" w:color="F97316" w:sz="4"/>
          <w:right w:val="single" w:color="F9731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0"/>
                <w:szCs w:val="20"/>
              </w:rPr>
              <w:t xml:space="preserve">💡 Sécurité anti-double paiement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 système génère une clé unique par employé et par période. Un second clic accidentel sur le même bulletin est automatiquement rejeté — aucun risque de double décaissement.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"Envoyer par WhatsApp" pour transmettre le bulletin de paie au salarié.</w:t>
      </w:r>
    </w:p>
    <w:p>
      <w:r>
        <w:br w:type="page"/>
      </w: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Chapitre 7 — Business Intelligence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F97316" w:val="clear"/>
        </w:rPr>
        <w:t xml:space="preserve">  DIRECTION — TABLEAU DE BORD  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moteur décisionnel intégré calcule en continu les indicateurs clés du secteur hôtelier et de la restauration.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A. Indicateurs clés (KPIs)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Taux d'occupation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(chambres occupées / nombre total de chambres) × 100.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RevPAR (revenu par chambre disponible)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chiffre d'affaires hébergement / nombre total de chambres disponibles.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Marge brute F&amp;B 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((ventes − coûts ingrédients) / ventes) × 100.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B. Export des données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"Exporter au format CSV" au-dessus des tableaux ou graphiques concernés.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 fichier généré (encodage UTF-8) s'ouvre sans déformation dans Excel ou Google Sheets.</w:t>
      </w:r>
    </w:p>
    <w:p>
      <w:r>
        <w:br w:type="page"/>
      </w:r>
    </w:p>
    <w:p>
      <w:pPr>
        <w:pStyle w:val="Heading1"/>
        <w:pBdr>
          <w:bottom w:val="single" w:color="F97316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9A3412"/>
          <w:sz w:val="32"/>
          <w:szCs w:val="32"/>
        </w:rPr>
        <w:t xml:space="preserve">Chapitre 8 — Sauvegarde &amp; Reprise sur Incident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F97316" w:val="clear"/>
        </w:rPr>
        <w:t xml:space="preserve">  TOUTE L'ÉQUIPE — SÉCURITÉ DES DONNÉES  </w:t>
      </w:r>
    </w:p>
    <w:p>
      <w:pPr>
        <w:spacing w:after="160" w:line="3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Pour prémunir l'établissement contre une panne réseau, un crash matériel ou une erreur de manipulation, la plateforme dispose d'un plan de reprise d'activité.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A. Sauvegarde manuelle hebdomadaire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Rendez-vous dans Property Settings, section Sauvegarde &amp; Restauration.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le bouton de sauvegarde : le système compile chambres, stocks, additions POS, transactions de caisse, bulletins de paie et annuaire du personnel.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 fichier JSON unique est téléchargé (ex. brunch_bouake_backup_2026-07-06.json).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Conservez ce fichier sur un support externe (clé USB, disque dur, ou dossier cloud sécurisé).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B. Restauration en cas d'incident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Connectez-vous sur le nouveau terminal de travail.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Dans Property Settings, repérez l'encadré de restauration et cliquez sur "Choisir un fichier".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Sélectionnez le fichier JSON de sauvegarde le plus récent.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"Restaurer la Base de Données" — la reprise est effective en moins de 3 secondes.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C. Vérifier la connexion WhatsApp Business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Renseignez le numéro de test dans les variables d'environnement de l'application.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Cliquez sur "Envoyer un Message de Test" dans le panneau d'administration.</w:t>
      </w:r>
    </w:p>
    <w:p>
      <w:pPr>
        <w:pStyle w:val="ListParagraph"/>
        <w:numPr>
          <w:ilvl w:val="0"/>
          <w:numId w:val="3"/>
        </w:numPr>
        <w:spacing w:after="12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 badge de réussite ou d'erreur s'affiche pour diagnostiquer immédiatement toute anomalie.</w:t>
      </w:r>
    </w:p>
    <w:p>
      <w:pPr>
        <w:spacing w:after="300"/>
      </w:pPr>
    </w:p>
    <w:p>
      <w:pPr>
        <w:pBdr>
          <w:top w:val="single" w:color="F97316" w:sz="8" w:space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Fin du guide — Brunch Bouaké Hospitality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Brunch Bouaké Hospitality — Guide d'Utilisation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Brunch Bouaké Hospitality — Guide d'Utilisation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</w:lvl>
    <w:lvl w:ilvl="1" w15:tentative="1">
      <w:start w:val="1"/>
      <w:numFmt w:val="bullet"/>
      <w:lvlText w:val="○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2026-07-07T06:40:45.767Z</dcterms:created>
  <dcterms:modified xsi:type="dcterms:W3CDTF">2026-07-07T06:40:45.767Z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