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hiring a remote Medical Science Liaison (MSL) in the Midwest to support their neurology program focused on autoimmune disease treatment.</w:t>
      </w:r>
    </w:p>
    <w:p>
      <w:pPr>
        <w:spacing w:after="400"/>
      </w:pPr>
      <w:r>
        <w:t xml:space="preserve">Generated on 2/26/2026</w:t>
      </w:r>
    </w:p>
    <w:p>
      <w:pPr>
        <w:pStyle w:val="Heading1"/>
        <w:spacing w:before="400" w:after="200"/>
      </w:pPr>
      <w:r>
        <w:t xml:space="preserve">GAP Analysis</w:t>
      </w:r>
    </w:p>
    <w:p>
      <w:pPr>
        <w:pStyle w:val="Heading2"/>
        <w:spacing w:before="300" w:after="150"/>
      </w:pPr>
      <w:r>
        <w:t xml:space="preserve">Goals And Problems Profile for Vor Bio is hiring a remote Medical Science Liaison (MSL) in the Midwest to support their neurology program focused on autoimmune disease treatment.</w:t>
      </w:r>
    </w:p>
    <w:p/>
    <w:p>
      <w:pPr>
        <w:spacing w:after="120"/>
      </w:pPr>
      <w:r>
        <w:t xml:space="preserve"/>
      </w:r>
      <w:r>
        <w:rPr>
          <w:b/>
          <w:bCs/>
        </w:rPr>
        <w:t xml:space="preserve">Company Overview:</w:t>
      </w:r>
      <w:r>
        <w:t xml:space="preserve"> Vor Bio is a clinical-stage cell therapy company focused on hematologic malignancies and autoimmune diseases. Their lead candidate, trem-cel, is being evaluated in clinical trials for acute myeloid leukemia (AML). Vor Bio aims to improve outcomes for cancer patients by engineering hematopoietic stem cells to be resistant to certain therapies, thus enabling targeted cancer treatments [https://www.vorbio.com/]. Recent news includes updates on their clinical trial progress and presentations at scientific conferences [https://www.globenewswire.com/news-release/2024/05/30/2892296/0/en/Vor-Bio-Presents-Data-from-VBP101-Clinical-Trial-at-the-2024-American-Society-of-Clinical-Oncology-ASCO-Annual-Meeting.html].</w:t>
      </w:r>
    </w:p>
    <w:p/>
    <w:p>
      <w:pPr>
        <w:spacing w:after="120"/>
      </w:pPr>
      <w:r>
        <w:t xml:space="preserve"/>
      </w:r>
      <w:r>
        <w:rPr>
          <w:b/>
          <w:bCs/>
        </w:rPr>
        <w:t xml:space="preserve">Strategic Outlook:</w:t>
      </w:r>
      <w:r>
        <w:t xml:space="preserve"> Vor Bio's short-term objectives likely involve advancing their clinical trials for trem-cel, particularly in AML, and expanding their research into autoimmune disease applications, leveraging telitacicept, a dual BAFF/APRIL inhibitor. They are likely seeking to strengthen their medical affairs team to support these clinical developments and to educate healthcare professionals on their therapeutic approaches.</w:t>
      </w:r>
    </w:p>
    <w:p/>
    <w:p>
      <w:pPr>
        <w:spacing w:after="120"/>
      </w:pPr>
      <w:r>
        <w:t xml:space="preserve"/>
      </w:r>
      <w:r>
        <w:rPr>
          <w:b/>
          <w:bCs/>
        </w:rPr>
        <w:t xml:space="preserve">Core Challenges:</w:t>
      </w:r>
      <w:r>
        <w:t xml:space="preserve"> Vor Bio, like many biotech companies, faces challenges related to clinical trial execution, regulatory approvals, and market access for their therapies. They may encounter hurdles in demonstrating the long-term efficacy and safety of their treatments and in differentiating themselves from existing therapies in the competitive landscape.</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hiring a remote Medical Science Liaison (MSL) in the Midwest to support their neurology program focused on autoimmune disease treatment.&lt;/h2&gt;&lt;/div&gt;</w:t>
      </w:r>
    </w:p>
    <w:p>
      <w:pPr>
        <w:spacing w:after="120"/>
      </w:pPr>
      <w:r>
        <w:t xml:space="preserve">&lt;div align="center"&gt;&lt;strong&gt;Scientific Expert | Relationship Builder | Effective Communicator&lt;/strong&gt;&lt;/div&gt;</w:t>
      </w:r>
    </w:p>
    <w:p/>
    <w:p>
      <w:pPr>
        <w:spacing w:after="120"/>
      </w:pPr>
      <w:r>
        <w:t xml:space="preserve">A neuroscience professional offering extensive experience in neurological research, particularly Alzheimer's, tauopathies, and Parkinson's. Adept at translating complex data into impactful presentations. Proven relationship-building skills to foster long-term collaborations with medical experts and drive forward Vor Bio's telitacicept advancements for autoimmune neurological treatments. Eager to leverage scientific acumen to facilitate key partnerships and support clinical trials.</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Scientific Expertise:</w:t>
      </w:r>
      <w:r>
        <w:t xml:space="preserve"> The resume highlights "CNS Knowledge" and a "robust record of peer-reviewed publications" which aligns with Vor Bio's need for scientific expertise and evidence generation.</w:t>
      </w:r>
    </w:p>
    <w:p>
      <w:pPr>
        <w:spacing w:after="120"/>
      </w:pPr>
      <w:r>
        <w:t xml:space="preserve">*   </w:t>
      </w:r>
      <w:r>
        <w:rPr>
          <w:b/>
          <w:bCs/>
        </w:rPr>
        <w:t xml:space="preserve">Relationship Building:</w:t>
      </w:r>
      <w:r>
        <w:t xml:space="preserve"> The "Relationship Building" skill listed directly addresses Vor Bio's need for an MSL who can "establish and nurture relationships with key opinion leaders, investigators, and clinical specialists in neurology."</w:t>
      </w:r>
    </w:p>
    <w:p>
      <w:pPr>
        <w:spacing w:after="120"/>
      </w:pPr>
      <w:r>
        <w:t xml:space="preserve">*   </w:t>
      </w:r>
      <w:r>
        <w:rPr>
          <w:b/>
          <w:bCs/>
        </w:rPr>
        <w:t xml:space="preserve">Neurology Focus:</w:t>
      </w:r>
      <w:r>
        <w:t xml:space="preserve"> Cynthia's resume references experience in "neurological disorders, including Alzheimer's disease, tauopathies, and Parkinson's disease research," which is highly relevant to the neurology focus of the MSL role.</w:t>
      </w:r>
    </w:p>
    <w:p/>
    <w:p>
      <w:pPr>
        <w:spacing w:after="120"/>
      </w:pPr>
      <w:r>
        <w:t xml:space="preserve"/>
      </w:r>
      <w:r>
        <w:rPr>
          <w:b/>
          <w:bCs/>
        </w:rPr>
        <w:t xml:space="preserve">The Gaps &amp; Shortcomings:</w:t>
      </w:r>
      <w:r>
        <w:t xml:space="preserve"/>
      </w:r>
    </w:p>
    <w:p/>
    <w:p>
      <w:pPr>
        <w:spacing w:after="120"/>
      </w:pPr>
      <w:r>
        <w:t xml:space="preserve">*   </w:t>
      </w:r>
      <w:r>
        <w:rPr>
          <w:b/>
          <w:bCs/>
        </w:rPr>
        <w:t xml:space="preserve">Autoimmune Disease Experience:</w:t>
      </w:r>
      <w:r>
        <w:t xml:space="preserve"> While the resume highlights neurology expertise, it lacks explicit mention of experience with autoimmune diseases, which is a primary focus of Vor Bio's neurology program (myasthenia gravis, lupus, IgA nephropathy, and Sjögren’s syndrome). This omission could be perceived as a lack of direct relevance to Vor Bio's specific therapeutic area.</w:t>
      </w:r>
    </w:p>
    <w:p>
      <w:pPr>
        <w:spacing w:after="120"/>
      </w:pPr>
      <w:r>
        <w:t xml:space="preserve">*   </w:t>
      </w:r>
      <w:r>
        <w:rPr>
          <w:b/>
          <w:bCs/>
        </w:rPr>
        <w:t xml:space="preserve">MSL Experience (Specifically):</w:t>
      </w:r>
      <w:r>
        <w:t xml:space="preserve"> While the resume highlights research and teaching, it does not explicitly state "MSL experience" or "equivalent field-based medical affairs experience." Although there are experiences as instructor and postdoctoral Research Fellow, the absence of MSL-specific responsibilities may raise concerns about the candidate's familiarity with the MSL role.</w:t>
      </w:r>
    </w:p>
    <w:p>
      <w:pPr>
        <w:spacing w:after="120"/>
      </w:pPr>
      <w:r>
        <w:t xml:space="preserve">*   </w:t>
      </w:r>
      <w:r>
        <w:rPr>
          <w:b/>
          <w:bCs/>
        </w:rPr>
        <w:t xml:space="preserve">Geographic Location vs Territory:</w:t>
      </w:r>
      <w:r>
        <w:t xml:space="preserve"> The resume lists Jacksonville, FL as Cynthia's location, while the MSL role is for the Midwest territory. Without mentioning any relevant connections to, or willingness to relocate to, the Midwest, there is a geographic disconnect.</w:t>
      </w:r>
    </w:p>
    <w:p/>
    <w:p>
      <w:pPr>
        <w:pStyle w:val="Heading2"/>
        <w:spacing w:before="300" w:after="150"/>
      </w:pPr>
      <w:r>
        <w:t xml:space="preserve">The Interview: Addressing the Deficiencies</w:t>
      </w:r>
    </w:p>
    <w:p/>
    <w:p>
      <w:pPr>
        <w:spacing w:after="120"/>
      </w:pPr>
      <w:r>
        <w:t xml:space="preserve">1.  </w:t>
      </w:r>
      <w:r>
        <w:rPr>
          <w:b/>
          <w:bCs/>
        </w:rPr>
        <w:t xml:space="preserve">Q: This role focuses on autoimmune diseases in neurology. Can you tell us about your experience in this specific area?</w:t>
      </w:r>
      <w:r>
        <w:t xml:space="preserve"/>
      </w:r>
    </w:p>
    <w:p/>
    <w:p>
      <w:pPr>
        <w:spacing w:after="120"/>
      </w:pPr>
      <w:r>
        <w:t xml:space="preserve">    *   A: While my research has primarily focused on neurodegenerative diseases like Alzheimer's and Parkinson's, I've kept abreast of advancements in autoimmune neurological conditions. My strong foundation in neuroinflammation and neuroimmunology makes me a quick learner in this field, and I'm eager to apply my expertise to Vor Bio's autoimmune program.</w:t>
      </w:r>
    </w:p>
    <w:p>
      <w:pPr>
        <w:spacing w:after="120"/>
      </w:pPr>
      <w:r>
        <w:t xml:space="preserve">2.  </w:t>
      </w:r>
      <w:r>
        <w:rPr>
          <w:b/>
          <w:bCs/>
        </w:rPr>
        <w:t xml:space="preserve">Q: The job description requires 3+ years of MSL or equivalent field-based medical affairs experience. Can you elaborate on your experience that you believe qualifies as equivalent?</w:t>
      </w:r>
      <w:r>
        <w:t xml:space="preserve"/>
      </w:r>
    </w:p>
    <w:p/>
    <w:p>
      <w:pPr>
        <w:spacing w:after="120"/>
      </w:pPr>
      <w:r>
        <w:t xml:space="preserve">    *   A: As an instructor and postdoctoral fellow at Mayo Clinic, I regularly engaged with key opinion leaders and presented complex scientific data to diverse audiences. These roles honed my communication and relationship-building skills, similar to those used in an MSL role. I am confident that my experience in translating research findings into clinically relevant information will allow me to quickly adapt to the MSL responsibilities at Vor Bio.</w:t>
      </w:r>
    </w:p>
    <w:p>
      <w:pPr>
        <w:spacing w:after="120"/>
      </w:pPr>
      <w:r>
        <w:t xml:space="preserve">3.  </w:t>
      </w:r>
      <w:r>
        <w:rPr>
          <w:b/>
          <w:bCs/>
        </w:rPr>
        <w:t xml:space="preserve">Q: What is your understanding of the MSL role and how do you see yourself contributing to Vor Bio in this capacity?</w:t>
      </w:r>
      <w:r>
        <w:t xml:space="preserve"/>
      </w:r>
    </w:p>
    <w:p/>
    <w:p>
      <w:pPr>
        <w:spacing w:after="120"/>
      </w:pPr>
      <w:r>
        <w:t xml:space="preserve">    *   A: I understand the MSL role to be a scientific expert who fosters partnerships with healthcare professionals, researchers, and advocacy groups, delivering high-quality scientific exchange and capturing insights. I believe my background in neurological research and my proven ability to communicate complex data make me well-suited to contribute to Vor Bio by supporting clinical trial execution, providing education on emerging data, and informing medical strategy.</w:t>
      </w:r>
    </w:p>
    <w:p>
      <w:pPr>
        <w:spacing w:after="120"/>
      </w:pPr>
      <w:r>
        <w:t xml:space="preserve">4.  </w:t>
      </w:r>
      <w:r>
        <w:rPr>
          <w:b/>
          <w:bCs/>
        </w:rPr>
        <w:t xml:space="preserve">Q: What specific strategies would you use to build relationships with key opinion leaders in neurology?</w:t>
      </w:r>
      <w:r>
        <w:t xml:space="preserve"/>
      </w:r>
    </w:p>
    <w:p/>
    <w:p>
      <w:pPr>
        <w:spacing w:after="120"/>
      </w:pPr>
      <w:r>
        <w:t xml:space="preserve">    *   A: I would start by thoroughly understanding their research interests and clinical focus, and then seek opportunities to engage in scientific discussions, share relevant data, and provide support for their research endeavors. I believe in building long-term collaborations based on mutual respect and shared goals.</w:t>
      </w:r>
    </w:p>
    <w:p>
      <w:pPr>
        <w:spacing w:after="120"/>
      </w:pPr>
      <w:r>
        <w:t xml:space="preserve">5.  </w:t>
      </w:r>
      <w:r>
        <w:rPr>
          <w:b/>
          <w:bCs/>
        </w:rPr>
        <w:t xml:space="preserve">Q: How would you stay updated on the evolving treatment landscape in neurology and autoimmune diseases?</w:t>
      </w:r>
      <w:r>
        <w:t xml:space="preserve"/>
      </w:r>
    </w:p>
    <w:p/>
    <w:p>
      <w:pPr>
        <w:spacing w:after="120"/>
      </w:pPr>
      <w:r>
        <w:t xml:space="preserve">    *   A: I would regularly attend scientific meetings and congresses, subscribe to leading medical journals, and engage in continuous learning through online resources and internal training programs. I am committed to staying at the forefront of scientific advancements in this field.</w:t>
      </w:r>
    </w:p>
    <w:p>
      <w:pPr>
        <w:spacing w:after="120"/>
      </w:pPr>
      <w:r>
        <w:t xml:space="preserve">6.  </w:t>
      </w:r>
      <w:r>
        <w:rPr>
          <w:b/>
          <w:bCs/>
        </w:rPr>
        <w:t xml:space="preserve">Q: This position is based in the Midwest, but your resume lists Jacksonville, FL. Are you willing to relocate or travel extensively within the Midwest territory?</w:t>
      </w:r>
      <w:r>
        <w:t xml:space="preserve"/>
      </w:r>
    </w:p>
    <w:p/>
    <w:p>
      <w:pPr>
        <w:spacing w:after="120"/>
      </w:pPr>
      <w:r>
        <w:t xml:space="preserve">    *   A: Yes, I am absolutely willing to travel extensively within the Midwest territory. I understand the importance of being present in the field and building relationships with key stakeholders in the region.</w:t>
      </w:r>
    </w:p>
    <w:p>
      <w:pPr>
        <w:spacing w:after="120"/>
      </w:pPr>
      <w:r>
        <w:t xml:space="preserve">7.  </w:t>
      </w:r>
      <w:r>
        <w:rPr>
          <w:b/>
          <w:bCs/>
        </w:rPr>
        <w:t xml:space="preserve">Q: How familiar are you with telitacicept, and what are your thoughts on its potential in treating autoimmune diseases?</w:t>
      </w:r>
      <w:r>
        <w:t xml:space="preserve"/>
      </w:r>
    </w:p>
    <w:p/>
    <w:p>
      <w:pPr>
        <w:spacing w:after="120"/>
      </w:pPr>
      <w:r>
        <w:t xml:space="preserve">    *   A: From my understanding, telitacicept is a first- and potentially best-in-class dual BAFF/APRIL inhibitor. I am particularly excited about its potential to address autoimmune diseases at their root cause by silencing upstream survival signals and stopping downstream autoimmune cascades. I am eager to learn more about the clinical data and contribute to its advancement.</w:t>
      </w:r>
    </w:p>
    <w:p>
      <w:pPr>
        <w:spacing w:after="120"/>
      </w:pPr>
      <w:r>
        <w:t xml:space="preserve">8.  </w:t>
      </w:r>
      <w:r>
        <w:rPr>
          <w:b/>
          <w:bCs/>
        </w:rPr>
        <w:t xml:space="preserve">Q: Can you give an example of a time when you had to explain complex scientific information to a non-scientific audience?</w:t>
      </w:r>
      <w:r>
        <w:t xml:space="preserve"/>
      </w:r>
    </w:p>
    <w:p/>
    <w:p>
      <w:pPr>
        <w:spacing w:after="120"/>
      </w:pPr>
      <w:r>
        <w:t xml:space="preserve">    *   A: As an instructor at Mayo Clinic, I often had to explain complex neurological concepts to undergraduate students who had varying levels of scientific knowledge. I would break down the information into smaller, more digestible pieces, use analogies to illustrate key concepts, and encourage questions to ensure understanding.</w:t>
      </w:r>
    </w:p>
    <w:p>
      <w:pPr>
        <w:spacing w:after="120"/>
      </w:pPr>
      <w:r>
        <w:t xml:space="preserve">9.  </w:t>
      </w:r>
      <w:r>
        <w:rPr>
          <w:b/>
          <w:bCs/>
        </w:rPr>
        <w:t xml:space="preserve">Q: How do you handle situations where you encounter conflicting scientific opinions or data?</w:t>
      </w:r>
      <w:r>
        <w:t xml:space="preserve"/>
      </w:r>
    </w:p>
    <w:p/>
    <w:p>
      <w:pPr>
        <w:spacing w:after="120"/>
      </w:pPr>
      <w:r>
        <w:t xml:space="preserve">    *   A: I approach such situations with an open mind and a commitment to evidence-based decision-making. I would carefully evaluate the data from different sources, consider the strengths and limitations of each study, and engage in respectful discussions with colleagues to reach a consensus.</w:t>
      </w:r>
    </w:p>
    <w:p>
      <w:pPr>
        <w:spacing w:after="120"/>
      </w:pPr>
      <w:r>
        <w:t xml:space="preserve">10. </w:t>
      </w:r>
      <w:r>
        <w:rPr>
          <w:b/>
          <w:bCs/>
        </w:rPr>
        <w:t xml:space="preserve">Q: Can you describe your approach to delivering scientific presentations to healthcare professionals?</w:t>
      </w:r>
      <w:r>
        <w:t xml:space="preserve"/>
      </w:r>
    </w:p>
    <w:p/>
    <w:p>
      <w:pPr>
        <w:spacing w:after="120"/>
      </w:pPr>
      <w:r>
        <w:t xml:space="preserve">    *   A: I believe in tailoring my presentations to the specific audience and their level of expertise. I would start by clearly outlining the objectives of the presentation, present the data in a concise and visually appealing manner, and provide clinically relevant insights and implications. I would also encourage questions and engage in interactive discussions to ensure understanding and address any concerns.</w:t>
      </w:r>
    </w:p>
    <w:p/>
    <w:p>
      <w:pPr>
        <w:pStyle w:val="Heading2"/>
        <w:spacing w:before="300" w:after="150"/>
      </w:pPr>
      <w:r>
        <w:t xml:space="preserve">Final Thoughts</w:t>
      </w:r>
    </w:p>
    <w:p/>
    <w:p>
      <w:pPr>
        <w:spacing w:after="120"/>
      </w:pPr>
      <w:r>
        <w:t xml:space="preserve">Cynthia, while your resume highlights strong research and communication skills in neurology, it is essential to address the gaps related to autoimmune disease experience and MSL-specific roles directly. Emphasizing your willingness to learn, your adaptability, and your strong scientific foundation will be key to demonstrating your potential value to Vor Bio. Remember to highlight transferable skills from your research and teaching experiences that align with the MSL responsibilities.</w:t>
      </w:r>
    </w:p>
    <w:p/>
    <w:p>
      <w:pPr>
        <w:spacing w:after="120"/>
      </w:pPr>
      <w:r>
        <w:t xml:space="preserve"/>
      </w:r>
      <w:r>
        <w:rPr>
          <w:b/>
          <w:bCs/>
        </w:rPr>
        <w:t xml:space="preserve">Last-Minute Tips:</w:t>
      </w:r>
      <w:r>
        <w:t xml:space="preserve"/>
      </w:r>
    </w:p>
    <w:p/>
    <w:p>
      <w:pPr>
        <w:spacing w:after="120"/>
      </w:pPr>
      <w:r>
        <w:t xml:space="preserve">1.  </w:t>
      </w:r>
      <w:r>
        <w:rPr>
          <w:b/>
          <w:bCs/>
        </w:rPr>
        <w:t xml:space="preserve">Research Telitacicept Deeply:</w:t>
      </w:r>
      <w:r>
        <w:t xml:space="preserve"> Show thorough knowledge of Vor Bio's lead compound.</w:t>
      </w:r>
    </w:p>
    <w:p>
      <w:pPr>
        <w:spacing w:after="120"/>
      </w:pPr>
      <w:r>
        <w:t xml:space="preserve">2.  </w:t>
      </w:r>
      <w:r>
        <w:rPr>
          <w:b/>
          <w:bCs/>
        </w:rPr>
        <w:t xml:space="preserve">Connect Research to Clinical Application:</w:t>
      </w:r>
      <w:r>
        <w:t xml:space="preserve"> Frame your research experience in terms of its potential clinical impact.</w:t>
      </w:r>
    </w:p>
    <w:p>
      <w:pPr>
        <w:spacing w:after="120"/>
      </w:pPr>
      <w:r>
        <w:t xml:space="preserve">3.  </w:t>
      </w:r>
      <w:r>
        <w:rPr>
          <w:b/>
          <w:bCs/>
        </w:rPr>
        <w:t xml:space="preserve">Prepare Examples:</w:t>
      </w:r>
      <w:r>
        <w:t xml:space="preserve"> Have specific examples ready to showcase your communication and relationship-building skills.</w:t>
      </w:r>
    </w:p>
    <w:p>
      <w:pPr>
        <w:spacing w:after="120"/>
      </w:pPr>
      <w:r>
        <w:t xml:space="preserve">4.  </w:t>
      </w:r>
      <w:r>
        <w:rPr>
          <w:b/>
          <w:bCs/>
        </w:rPr>
        <w:t xml:space="preserve">Demonstrate Enthusiasm:</w:t>
      </w:r>
      <w:r>
        <w:t xml:space="preserve"> Convey genuine excitement for Vor Bio's mission and the opportunity to contribute.</w:t>
      </w:r>
    </w:p>
    <w:p>
      <w:pPr>
        <w:spacing w:after="120"/>
      </w:pPr>
      <w:r>
        <w:t xml:space="preserve">5.  </w:t>
      </w:r>
      <w:r>
        <w:rPr>
          <w:b/>
          <w:bCs/>
        </w:rPr>
        <w:t xml:space="preserve">Practice Clear and Concise Answers:</w:t>
      </w:r>
      <w:r>
        <w:t xml:space="preserve"> This will help you get your points across effectively during the interview.</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2026-02-26T17:42:35.214Z</dcterms:created>
  <dcterms:modified xsi:type="dcterms:W3CDTF">2026-02-26T17:42:35.214Z</dcterms:modified>
</cp:coreProperties>
</file>

<file path=docProps/custom.xml><?xml version="1.0" encoding="utf-8"?>
<Properties xmlns="http://schemas.openxmlformats.org/officeDocument/2006/custom-properties" xmlns:vt="http://schemas.openxmlformats.org/officeDocument/2006/docPropsVTypes"/>
</file>