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Kia Sportage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PYG 65.000.000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¡Tu próxima SUV te espera!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Kia Sportage 2012 - Versatilidad, potencia y estilo para cada aventura.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Características destacadas: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Motor 2,000 cc nafta, confiabilidad y rendimiento superior.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Transmisión automática 4x2, conducción cómoda y sin esfuerzo.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Interior en tela negra, funcionalidad y elegancia combinadas.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Alerón trasero, diseño deportivo y dinámico.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Llantas de aleación aro 17”, estilo moderno y sólido.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Aire acondicionado y calefacción, confort en todas las estaciones.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Bloqueo central, protección para ti y los tuyos.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Mandos al volante, control total y fácil acceso a las funciones.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Frenos a disco en las 4 ruedas, seguridad garantizada en cada trayecto.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Título del representante listo para transferir.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¡Recibimos vehículos de nuestro interés como parte de pago!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📲 Contáctanos ahora para más detalles o agenda tu prueba de manejo: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0975-606707 (WhatsApp)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