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841A7" w14:textId="1F7DC8EE" w:rsidR="008904E3" w:rsidRPr="008904E3" w:rsidRDefault="008904E3" w:rsidP="008904E3">
      <w:pPr>
        <w:jc w:val="center"/>
        <w:rPr>
          <w:rFonts w:hint="eastAsia"/>
          <w:b/>
          <w:bCs/>
          <w:sz w:val="36"/>
          <w:szCs w:val="32"/>
        </w:rPr>
      </w:pPr>
      <w:r w:rsidRPr="008904E3">
        <w:rPr>
          <w:rFonts w:hint="eastAsia"/>
          <w:b/>
          <w:bCs/>
          <w:sz w:val="36"/>
          <w:szCs w:val="32"/>
        </w:rPr>
        <w:t>分层架构设计</w:t>
      </w:r>
      <w:r w:rsidRPr="008904E3">
        <w:rPr>
          <w:rFonts w:hint="eastAsia"/>
          <w:b/>
          <w:bCs/>
          <w:sz w:val="36"/>
          <w:szCs w:val="32"/>
        </w:rPr>
        <w:t>报告</w:t>
      </w:r>
    </w:p>
    <w:p w14:paraId="72AB5591" w14:textId="225E62BF" w:rsidR="008904E3" w:rsidRPr="008904E3" w:rsidRDefault="008904E3" w:rsidP="008904E3">
      <w:pPr>
        <w:rPr>
          <w:b/>
          <w:bCs/>
          <w:sz w:val="28"/>
          <w:szCs w:val="24"/>
        </w:rPr>
      </w:pPr>
      <w:r w:rsidRPr="008904E3">
        <w:rPr>
          <w:b/>
          <w:bCs/>
          <w:sz w:val="28"/>
          <w:szCs w:val="24"/>
        </w:rPr>
        <w:t>系统分层结构与层间接口规范</w:t>
      </w:r>
    </w:p>
    <w:p w14:paraId="7FFC8D05" w14:textId="77777777" w:rsidR="008904E3" w:rsidRPr="008904E3" w:rsidRDefault="008904E3" w:rsidP="008904E3">
      <w:pPr>
        <w:numPr>
          <w:ilvl w:val="0"/>
          <w:numId w:val="2"/>
        </w:numPr>
        <w:rPr>
          <w:b/>
          <w:bCs/>
          <w:sz w:val="24"/>
        </w:rPr>
      </w:pPr>
      <w:r w:rsidRPr="008904E3">
        <w:rPr>
          <w:b/>
          <w:bCs/>
          <w:sz w:val="24"/>
        </w:rPr>
        <w:t>表现层（命令行交互层）</w:t>
      </w:r>
    </w:p>
    <w:p w14:paraId="16BB03BC" w14:textId="77777777" w:rsidR="008904E3" w:rsidRPr="008904E3" w:rsidRDefault="008904E3" w:rsidP="008904E3">
      <w:pPr>
        <w:rPr>
          <w:sz w:val="24"/>
        </w:rPr>
      </w:pPr>
      <w:r w:rsidRPr="008904E3">
        <w:rPr>
          <w:b/>
          <w:bCs/>
          <w:sz w:val="24"/>
        </w:rPr>
        <w:t>核心定位：</w:t>
      </w:r>
      <w:r w:rsidRPr="008904E3">
        <w:rPr>
          <w:sz w:val="24"/>
        </w:rPr>
        <w:t>作为系统唯一对外交互入口，替代传统 Web / 移动端 UI 层，全权负责用户与检测插件之间的命令行交互工作，</w:t>
      </w:r>
      <w:proofErr w:type="gramStart"/>
      <w:r w:rsidRPr="008904E3">
        <w:rPr>
          <w:sz w:val="24"/>
        </w:rPr>
        <w:t>不</w:t>
      </w:r>
      <w:proofErr w:type="gramEnd"/>
      <w:r w:rsidRPr="008904E3">
        <w:rPr>
          <w:sz w:val="24"/>
        </w:rPr>
        <w:t>承载任何业务检测逻辑。</w:t>
      </w:r>
    </w:p>
    <w:p w14:paraId="1F8B1426" w14:textId="77777777" w:rsidR="008904E3" w:rsidRPr="008904E3" w:rsidRDefault="008904E3" w:rsidP="008904E3">
      <w:pPr>
        <w:rPr>
          <w:sz w:val="24"/>
        </w:rPr>
      </w:pPr>
      <w:r w:rsidRPr="008904E3">
        <w:rPr>
          <w:b/>
          <w:bCs/>
          <w:sz w:val="24"/>
        </w:rPr>
        <w:t>核心职责：</w:t>
      </w:r>
      <w:r w:rsidRPr="008904E3">
        <w:rPr>
          <w:sz w:val="24"/>
        </w:rPr>
        <w:t>命令行参数接收与合法性校验、帮助文档展示、扫描指令分发、检测结果控制台渲染、异常信息友好提示、扫描进度实时反馈。</w:t>
      </w:r>
    </w:p>
    <w:p w14:paraId="3590A8E8" w14:textId="77777777" w:rsidR="008904E3" w:rsidRPr="008904E3" w:rsidRDefault="008904E3" w:rsidP="008904E3">
      <w:pPr>
        <w:rPr>
          <w:sz w:val="24"/>
        </w:rPr>
      </w:pPr>
      <w:r w:rsidRPr="008904E3">
        <w:rPr>
          <w:b/>
          <w:bCs/>
          <w:sz w:val="24"/>
        </w:rPr>
        <w:t>包含子模块：</w:t>
      </w:r>
      <w:r w:rsidRPr="008904E3">
        <w:rPr>
          <w:sz w:val="24"/>
        </w:rPr>
        <w:t>命令参数解析模块、指令校验模块、控制台输出模块、帮助信息模块、进度提示模块。</w:t>
      </w:r>
    </w:p>
    <w:p w14:paraId="09ACA17A" w14:textId="77777777" w:rsidR="008904E3" w:rsidRPr="008904E3" w:rsidRDefault="008904E3" w:rsidP="008904E3">
      <w:pPr>
        <w:rPr>
          <w:sz w:val="24"/>
        </w:rPr>
      </w:pPr>
      <w:r w:rsidRPr="008904E3">
        <w:rPr>
          <w:b/>
          <w:bCs/>
          <w:sz w:val="24"/>
        </w:rPr>
        <w:t>接口规范：</w:t>
      </w:r>
      <w:r w:rsidRPr="008904E3">
        <w:rPr>
          <w:sz w:val="24"/>
        </w:rPr>
        <w:t xml:space="preserve">对外提供统一启动入口函数 </w:t>
      </w:r>
      <w:proofErr w:type="spellStart"/>
      <w:r w:rsidRPr="008904E3">
        <w:rPr>
          <w:sz w:val="24"/>
        </w:rPr>
        <w:t>cli_start</w:t>
      </w:r>
      <w:proofErr w:type="spellEnd"/>
      <w:r w:rsidRPr="008904E3">
        <w:rPr>
          <w:sz w:val="24"/>
        </w:rPr>
        <w:t>()，接收扫描路径、排除目录、风险过滤等级、输出格式等命令参数；仅允许单向调用业务逻辑层的扫描调度接口，禁止直接访问数据访问层与基础设施层；接收业务逻辑层返回的结构化扫描结果、状态码、异常信息，完成格式化渲染后输出给用户。</w:t>
      </w:r>
    </w:p>
    <w:p w14:paraId="3EBB8CF4" w14:textId="77777777" w:rsidR="008904E3" w:rsidRPr="008904E3" w:rsidRDefault="008904E3" w:rsidP="008904E3">
      <w:pPr>
        <w:rPr>
          <w:sz w:val="24"/>
        </w:rPr>
      </w:pPr>
      <w:r w:rsidRPr="008904E3">
        <w:rPr>
          <w:b/>
          <w:bCs/>
          <w:sz w:val="24"/>
        </w:rPr>
        <w:t>数据交互规则：</w:t>
      </w:r>
      <w:r w:rsidRPr="008904E3">
        <w:rPr>
          <w:sz w:val="24"/>
        </w:rPr>
        <w:t>入参为字符串类型命令行指令，</w:t>
      </w:r>
      <w:proofErr w:type="gramStart"/>
      <w:r w:rsidRPr="008904E3">
        <w:rPr>
          <w:sz w:val="24"/>
        </w:rPr>
        <w:t>出参为</w:t>
      </w:r>
      <w:proofErr w:type="gramEnd"/>
      <w:r w:rsidRPr="008904E3">
        <w:rPr>
          <w:sz w:val="24"/>
        </w:rPr>
        <w:t>控制台可视文本、结构化 JSON 输出流、程序退出码。</w:t>
      </w:r>
    </w:p>
    <w:p w14:paraId="3C1B38FE" w14:textId="77777777" w:rsidR="008904E3" w:rsidRPr="008904E3" w:rsidRDefault="008904E3" w:rsidP="008904E3">
      <w:pPr>
        <w:numPr>
          <w:ilvl w:val="0"/>
          <w:numId w:val="2"/>
        </w:numPr>
        <w:rPr>
          <w:b/>
          <w:bCs/>
          <w:sz w:val="24"/>
        </w:rPr>
      </w:pPr>
      <w:r w:rsidRPr="008904E3">
        <w:rPr>
          <w:b/>
          <w:bCs/>
          <w:sz w:val="24"/>
        </w:rPr>
        <w:t>业务逻辑层（核心检测引擎层）</w:t>
      </w:r>
    </w:p>
    <w:p w14:paraId="7B6645A1" w14:textId="77777777" w:rsidR="008904E3" w:rsidRPr="008904E3" w:rsidRDefault="008904E3" w:rsidP="008904E3">
      <w:pPr>
        <w:rPr>
          <w:sz w:val="24"/>
        </w:rPr>
      </w:pPr>
      <w:r w:rsidRPr="008904E3">
        <w:rPr>
          <w:b/>
          <w:bCs/>
          <w:sz w:val="24"/>
        </w:rPr>
        <w:t>核心定位：</w:t>
      </w:r>
      <w:r w:rsidRPr="008904E3">
        <w:rPr>
          <w:sz w:val="24"/>
        </w:rPr>
        <w:t>系统核心中枢，承载全部敏感信息检测业务规则，是需求落地的核心载体，衔接表现层与底层服务，完成从任务调度到结果输出的全流程业务处理。</w:t>
      </w:r>
    </w:p>
    <w:p w14:paraId="1D8A3E22" w14:textId="77777777" w:rsidR="008904E3" w:rsidRPr="008904E3" w:rsidRDefault="008904E3" w:rsidP="008904E3">
      <w:pPr>
        <w:rPr>
          <w:sz w:val="24"/>
        </w:rPr>
      </w:pPr>
      <w:r w:rsidRPr="008904E3">
        <w:rPr>
          <w:b/>
          <w:bCs/>
          <w:sz w:val="24"/>
        </w:rPr>
        <w:t>核心职责：</w:t>
      </w:r>
      <w:r w:rsidRPr="008904E3">
        <w:rPr>
          <w:sz w:val="24"/>
        </w:rPr>
        <w:t>扫描任务调度与管理、敏感信息检测逻辑执行、风险等级自动判定、漏洞结果聚合与去重、误报过滤规则执行、检测流程控制、结果结构化封装。</w:t>
      </w:r>
    </w:p>
    <w:p w14:paraId="5B7E4F94" w14:textId="77777777" w:rsidR="008904E3" w:rsidRPr="008904E3" w:rsidRDefault="008904E3" w:rsidP="008904E3">
      <w:pPr>
        <w:rPr>
          <w:sz w:val="24"/>
        </w:rPr>
      </w:pPr>
      <w:r w:rsidRPr="008904E3">
        <w:rPr>
          <w:b/>
          <w:bCs/>
          <w:sz w:val="24"/>
        </w:rPr>
        <w:t>包含子模块：</w:t>
      </w:r>
      <w:r w:rsidRPr="008904E3">
        <w:rPr>
          <w:sz w:val="24"/>
        </w:rPr>
        <w:t>扫描调度模块、规则执行模块、风险分级模块、结果聚合模块、误报过滤模块、流程控制模块。</w:t>
      </w:r>
    </w:p>
    <w:p w14:paraId="17BFC792" w14:textId="77777777" w:rsidR="008904E3" w:rsidRPr="008904E3" w:rsidRDefault="008904E3" w:rsidP="008904E3">
      <w:pPr>
        <w:rPr>
          <w:sz w:val="24"/>
        </w:rPr>
      </w:pPr>
      <w:r w:rsidRPr="008904E3">
        <w:rPr>
          <w:b/>
          <w:bCs/>
          <w:sz w:val="24"/>
        </w:rPr>
        <w:lastRenderedPageBreak/>
        <w:t>接口规范：</w:t>
      </w:r>
      <w:r w:rsidRPr="008904E3">
        <w:rPr>
          <w:sz w:val="24"/>
        </w:rPr>
        <w:t xml:space="preserve">向上接收表现层的扫描任务指令，向下调用数据访问层获取代码文件、调用基础设施层提供工具服务；对外暴露 </w:t>
      </w:r>
      <w:proofErr w:type="spellStart"/>
      <w:r w:rsidRPr="008904E3">
        <w:rPr>
          <w:sz w:val="24"/>
        </w:rPr>
        <w:t>scan_task_run</w:t>
      </w:r>
      <w:proofErr w:type="spellEnd"/>
      <w:r w:rsidRPr="008904E3">
        <w:rPr>
          <w:sz w:val="24"/>
        </w:rPr>
        <w:t>()、</w:t>
      </w:r>
      <w:proofErr w:type="spellStart"/>
      <w:r w:rsidRPr="008904E3">
        <w:rPr>
          <w:sz w:val="24"/>
        </w:rPr>
        <w:t>risk_level_judge</w:t>
      </w:r>
      <w:proofErr w:type="spellEnd"/>
      <w:r w:rsidRPr="008904E3">
        <w:rPr>
          <w:sz w:val="24"/>
        </w:rPr>
        <w:t>()、</w:t>
      </w:r>
      <w:proofErr w:type="spellStart"/>
      <w:r w:rsidRPr="008904E3">
        <w:rPr>
          <w:sz w:val="24"/>
        </w:rPr>
        <w:t>result_package</w:t>
      </w:r>
      <w:proofErr w:type="spellEnd"/>
      <w:r w:rsidRPr="008904E3">
        <w:rPr>
          <w:sz w:val="24"/>
        </w:rPr>
        <w:t>() 三大核心接口；仅允许向下依赖底层模块，不接收除表现层外的任何上层调用。</w:t>
      </w:r>
    </w:p>
    <w:p w14:paraId="3357E79C" w14:textId="77777777" w:rsidR="008904E3" w:rsidRPr="008904E3" w:rsidRDefault="008904E3" w:rsidP="008904E3">
      <w:pPr>
        <w:rPr>
          <w:sz w:val="24"/>
        </w:rPr>
      </w:pPr>
      <w:r w:rsidRPr="008904E3">
        <w:rPr>
          <w:b/>
          <w:bCs/>
          <w:sz w:val="24"/>
        </w:rPr>
        <w:t>数据交互规则：</w:t>
      </w:r>
      <w:r w:rsidRPr="008904E3">
        <w:rPr>
          <w:sz w:val="24"/>
        </w:rPr>
        <w:t>接收表现层传递的标准化扫描参数，向数据访问层请求文件清单，向基础设施层请求 AST 解析、正则匹配、日志记录服务，最终向表现层返回封装完成的漏洞结果集与运行状态。</w:t>
      </w:r>
    </w:p>
    <w:p w14:paraId="4E5D0EA8" w14:textId="77777777" w:rsidR="008904E3" w:rsidRPr="008904E3" w:rsidRDefault="008904E3" w:rsidP="008904E3">
      <w:pPr>
        <w:numPr>
          <w:ilvl w:val="0"/>
          <w:numId w:val="2"/>
        </w:numPr>
        <w:rPr>
          <w:b/>
          <w:bCs/>
          <w:sz w:val="24"/>
        </w:rPr>
      </w:pPr>
      <w:r w:rsidRPr="008904E3">
        <w:rPr>
          <w:b/>
          <w:bCs/>
          <w:sz w:val="24"/>
        </w:rPr>
        <w:t>数据访问层（本地文件服务层）</w:t>
      </w:r>
    </w:p>
    <w:p w14:paraId="63082BB4" w14:textId="77777777" w:rsidR="008904E3" w:rsidRPr="008904E3" w:rsidRDefault="008904E3" w:rsidP="008904E3">
      <w:pPr>
        <w:rPr>
          <w:sz w:val="24"/>
        </w:rPr>
      </w:pPr>
      <w:r w:rsidRPr="008904E3">
        <w:rPr>
          <w:b/>
          <w:bCs/>
          <w:sz w:val="24"/>
        </w:rPr>
        <w:t>核心定位：</w:t>
      </w:r>
      <w:r w:rsidRPr="008904E3">
        <w:rPr>
          <w:sz w:val="24"/>
        </w:rPr>
        <w:t>因项目无数据库、无云端存储需求，将传统数据访问层重构为本地文件操作专属层，全权封装所有本地文件系统交互逻辑，屏蔽文件操作细节，实现业务逻辑与文件系统解耦。</w:t>
      </w:r>
    </w:p>
    <w:p w14:paraId="4B818F14" w14:textId="77777777" w:rsidR="008904E3" w:rsidRPr="008904E3" w:rsidRDefault="008904E3" w:rsidP="008904E3">
      <w:pPr>
        <w:rPr>
          <w:sz w:val="24"/>
        </w:rPr>
      </w:pPr>
      <w:r w:rsidRPr="008904E3">
        <w:rPr>
          <w:b/>
          <w:bCs/>
          <w:sz w:val="24"/>
        </w:rPr>
        <w:t>核心职责：</w:t>
      </w:r>
      <w:r w:rsidRPr="008904E3">
        <w:rPr>
          <w:sz w:val="24"/>
        </w:rPr>
        <w:t>Python 文件递归遍历、指定目录文件筛选、排除目录过滤、代码文本读取、规则配置文件加载、文件合法性校验。</w:t>
      </w:r>
    </w:p>
    <w:p w14:paraId="445AC151" w14:textId="77777777" w:rsidR="008904E3" w:rsidRPr="008904E3" w:rsidRDefault="008904E3" w:rsidP="008904E3">
      <w:pPr>
        <w:rPr>
          <w:sz w:val="24"/>
        </w:rPr>
      </w:pPr>
      <w:r w:rsidRPr="008904E3">
        <w:rPr>
          <w:sz w:val="24"/>
        </w:rPr>
        <w:t>包含子模块：文件遍历模块、格式筛选模块、目录排除模块、代码读取模块、配置加载模块。</w:t>
      </w:r>
    </w:p>
    <w:p w14:paraId="68B70C1A" w14:textId="77777777" w:rsidR="008904E3" w:rsidRPr="008904E3" w:rsidRDefault="008904E3" w:rsidP="008904E3">
      <w:pPr>
        <w:rPr>
          <w:sz w:val="24"/>
        </w:rPr>
      </w:pPr>
      <w:r w:rsidRPr="008904E3">
        <w:rPr>
          <w:b/>
          <w:bCs/>
          <w:sz w:val="24"/>
        </w:rPr>
        <w:t>接口规范：</w:t>
      </w:r>
      <w:r w:rsidRPr="008904E3">
        <w:rPr>
          <w:sz w:val="24"/>
        </w:rPr>
        <w:t xml:space="preserve">仅接收业务逻辑层的调用请求，对外提供 </w:t>
      </w:r>
      <w:proofErr w:type="spellStart"/>
      <w:r w:rsidRPr="008904E3">
        <w:rPr>
          <w:sz w:val="24"/>
        </w:rPr>
        <w:t>get_python_files</w:t>
      </w:r>
      <w:proofErr w:type="spellEnd"/>
      <w:r w:rsidRPr="008904E3">
        <w:rPr>
          <w:sz w:val="24"/>
        </w:rPr>
        <w:t>()、</w:t>
      </w:r>
      <w:proofErr w:type="spellStart"/>
      <w:r w:rsidRPr="008904E3">
        <w:rPr>
          <w:sz w:val="24"/>
        </w:rPr>
        <w:t>read_code_content</w:t>
      </w:r>
      <w:proofErr w:type="spellEnd"/>
      <w:r w:rsidRPr="008904E3">
        <w:rPr>
          <w:sz w:val="24"/>
        </w:rPr>
        <w:t>()、</w:t>
      </w:r>
      <w:proofErr w:type="spellStart"/>
      <w:r w:rsidRPr="008904E3">
        <w:rPr>
          <w:sz w:val="24"/>
        </w:rPr>
        <w:t>load_detect_config</w:t>
      </w:r>
      <w:proofErr w:type="spellEnd"/>
      <w:r w:rsidRPr="008904E3">
        <w:rPr>
          <w:sz w:val="24"/>
        </w:rPr>
        <w:t>() 标准接口；不包含任何业务检测逻辑，仅提供</w:t>
      </w:r>
      <w:proofErr w:type="gramStart"/>
      <w:r w:rsidRPr="008904E3">
        <w:rPr>
          <w:sz w:val="24"/>
        </w:rPr>
        <w:t>纯文件</w:t>
      </w:r>
      <w:proofErr w:type="gramEnd"/>
      <w:r w:rsidRPr="008904E3">
        <w:rPr>
          <w:sz w:val="24"/>
        </w:rPr>
        <w:t>操作能力。</w:t>
      </w:r>
    </w:p>
    <w:p w14:paraId="51582CD1" w14:textId="77777777" w:rsidR="008904E3" w:rsidRPr="008904E3" w:rsidRDefault="008904E3" w:rsidP="008904E3">
      <w:pPr>
        <w:rPr>
          <w:sz w:val="24"/>
        </w:rPr>
      </w:pPr>
      <w:r w:rsidRPr="008904E3">
        <w:rPr>
          <w:b/>
          <w:bCs/>
          <w:sz w:val="24"/>
        </w:rPr>
        <w:t>数据交互规则：</w:t>
      </w:r>
      <w:r w:rsidRPr="008904E3">
        <w:rPr>
          <w:sz w:val="24"/>
        </w:rPr>
        <w:t>接收业务逻辑层传递的扫描路径、排除规则参数，返回合法 Python 文件清单、代码文本内容、规则配置参数。</w:t>
      </w:r>
    </w:p>
    <w:p w14:paraId="3EBC32EE" w14:textId="77777777" w:rsidR="008904E3" w:rsidRPr="008904E3" w:rsidRDefault="008904E3" w:rsidP="008904E3">
      <w:pPr>
        <w:numPr>
          <w:ilvl w:val="0"/>
          <w:numId w:val="2"/>
        </w:numPr>
        <w:rPr>
          <w:b/>
          <w:bCs/>
          <w:sz w:val="24"/>
        </w:rPr>
      </w:pPr>
      <w:r w:rsidRPr="008904E3">
        <w:rPr>
          <w:b/>
          <w:bCs/>
          <w:sz w:val="24"/>
        </w:rPr>
        <w:t>基础设施层（通用支撑服务层）</w:t>
      </w:r>
    </w:p>
    <w:p w14:paraId="54FAA89B" w14:textId="77777777" w:rsidR="008904E3" w:rsidRPr="008904E3" w:rsidRDefault="008904E3" w:rsidP="008904E3">
      <w:pPr>
        <w:rPr>
          <w:sz w:val="24"/>
        </w:rPr>
      </w:pPr>
      <w:r w:rsidRPr="008904E3">
        <w:rPr>
          <w:b/>
          <w:bCs/>
          <w:sz w:val="24"/>
        </w:rPr>
        <w:t>核心定位：</w:t>
      </w:r>
      <w:r w:rsidRPr="008904E3">
        <w:rPr>
          <w:sz w:val="24"/>
        </w:rPr>
        <w:t>全系统公共服务支撑，提供与业务无关的通用技术能力，所有上层模</w:t>
      </w:r>
      <w:r w:rsidRPr="008904E3">
        <w:rPr>
          <w:sz w:val="24"/>
        </w:rPr>
        <w:lastRenderedPageBreak/>
        <w:t>块均可复用，无层级依赖、无业务属性，保障系统稳定运行与功能扩展。</w:t>
      </w:r>
    </w:p>
    <w:p w14:paraId="2F231B7A" w14:textId="77777777" w:rsidR="008904E3" w:rsidRPr="008904E3" w:rsidRDefault="008904E3" w:rsidP="008904E3">
      <w:pPr>
        <w:rPr>
          <w:sz w:val="24"/>
        </w:rPr>
      </w:pPr>
      <w:r w:rsidRPr="008904E3">
        <w:rPr>
          <w:b/>
          <w:bCs/>
          <w:sz w:val="24"/>
        </w:rPr>
        <w:t>核心职责：</w:t>
      </w:r>
      <w:r w:rsidRPr="008904E3">
        <w:rPr>
          <w:sz w:val="24"/>
        </w:rPr>
        <w:t>AST 抽象语法树解析、正则特征匹配、日志记录与脱敏、全局异常捕获、数据格式转换、敏感信息脱敏、Bandit 框架适配。</w:t>
      </w:r>
    </w:p>
    <w:p w14:paraId="70E1D0A3" w14:textId="77777777" w:rsidR="008904E3" w:rsidRPr="008904E3" w:rsidRDefault="008904E3" w:rsidP="008904E3">
      <w:pPr>
        <w:rPr>
          <w:sz w:val="24"/>
        </w:rPr>
      </w:pPr>
      <w:r w:rsidRPr="008904E3">
        <w:rPr>
          <w:b/>
          <w:bCs/>
          <w:sz w:val="24"/>
        </w:rPr>
        <w:t>包含子模块：</w:t>
      </w:r>
      <w:r w:rsidRPr="008904E3">
        <w:rPr>
          <w:sz w:val="24"/>
        </w:rPr>
        <w:t>AST 解析模块、正则匹配模块、日志服务模块、异常处理模块、格式转换模块、脱敏处理模块、Bandit 适配模块。</w:t>
      </w:r>
    </w:p>
    <w:p w14:paraId="220DFBB2" w14:textId="77777777" w:rsidR="008904E3" w:rsidRPr="008904E3" w:rsidRDefault="008904E3" w:rsidP="008904E3">
      <w:pPr>
        <w:rPr>
          <w:sz w:val="24"/>
        </w:rPr>
      </w:pPr>
      <w:r w:rsidRPr="008904E3">
        <w:rPr>
          <w:b/>
          <w:bCs/>
          <w:sz w:val="24"/>
        </w:rPr>
        <w:t>接口规范：</w:t>
      </w:r>
      <w:r w:rsidRPr="008904E3">
        <w:rPr>
          <w:sz w:val="24"/>
        </w:rPr>
        <w:t xml:space="preserve">向上为表现层、业务逻辑层、数据访问层提供统一工具接口，对外暴露 </w:t>
      </w:r>
      <w:proofErr w:type="spellStart"/>
      <w:r w:rsidRPr="008904E3">
        <w:rPr>
          <w:sz w:val="24"/>
        </w:rPr>
        <w:t>ast_node_parse</w:t>
      </w:r>
      <w:proofErr w:type="spellEnd"/>
      <w:r w:rsidRPr="008904E3">
        <w:rPr>
          <w:sz w:val="24"/>
        </w:rPr>
        <w:t>()、</w:t>
      </w:r>
      <w:proofErr w:type="spellStart"/>
      <w:r w:rsidRPr="008904E3">
        <w:rPr>
          <w:sz w:val="24"/>
        </w:rPr>
        <w:t>regex_match_run</w:t>
      </w:r>
      <w:proofErr w:type="spellEnd"/>
      <w:r w:rsidRPr="008904E3">
        <w:rPr>
          <w:sz w:val="24"/>
        </w:rPr>
        <w:t>()、</w:t>
      </w:r>
      <w:proofErr w:type="spellStart"/>
      <w:r w:rsidRPr="008904E3">
        <w:rPr>
          <w:sz w:val="24"/>
        </w:rPr>
        <w:t>log_record</w:t>
      </w:r>
      <w:proofErr w:type="spellEnd"/>
      <w:r w:rsidRPr="008904E3">
        <w:rPr>
          <w:sz w:val="24"/>
        </w:rPr>
        <w:t>()、</w:t>
      </w:r>
      <w:proofErr w:type="spellStart"/>
      <w:r w:rsidRPr="008904E3">
        <w:rPr>
          <w:sz w:val="24"/>
        </w:rPr>
        <w:t>global_exception_catch</w:t>
      </w:r>
      <w:proofErr w:type="spellEnd"/>
      <w:r w:rsidRPr="008904E3">
        <w:rPr>
          <w:sz w:val="24"/>
        </w:rPr>
        <w:t>() 通用接口；不依赖任何业务模块，独立运行、可独立替换。</w:t>
      </w:r>
    </w:p>
    <w:p w14:paraId="0D7DA685" w14:textId="77777777" w:rsidR="008904E3" w:rsidRPr="008904E3" w:rsidRDefault="008904E3" w:rsidP="008904E3">
      <w:pPr>
        <w:rPr>
          <w:sz w:val="24"/>
        </w:rPr>
      </w:pPr>
      <w:r w:rsidRPr="008904E3">
        <w:rPr>
          <w:b/>
          <w:bCs/>
          <w:sz w:val="24"/>
        </w:rPr>
        <w:t>数据交互规则：</w:t>
      </w:r>
      <w:r w:rsidRPr="008904E3">
        <w:rPr>
          <w:sz w:val="24"/>
        </w:rPr>
        <w:t>接收各层级传递的工具调用参数，返回解析结果、匹配状态、日志信息、异常捕获结果等标准化数据。</w:t>
      </w:r>
    </w:p>
    <w:p w14:paraId="05C49208" w14:textId="4A0BE362" w:rsidR="008904E3" w:rsidRPr="008904E3" w:rsidRDefault="008904E3" w:rsidP="008904E3">
      <w:pPr>
        <w:rPr>
          <w:sz w:val="24"/>
        </w:rPr>
      </w:pPr>
      <w:r w:rsidRPr="008904E3">
        <w:rPr>
          <w:b/>
          <w:bCs/>
          <w:sz w:val="24"/>
        </w:rPr>
        <w:t>依赖关系如下：</w:t>
      </w:r>
    </w:p>
    <w:p w14:paraId="6122E691" w14:textId="77777777" w:rsidR="008904E3" w:rsidRPr="008904E3" w:rsidRDefault="008904E3" w:rsidP="008904E3">
      <w:pPr>
        <w:rPr>
          <w:sz w:val="24"/>
        </w:rPr>
      </w:pPr>
      <w:r w:rsidRPr="008904E3">
        <w:rPr>
          <w:sz w:val="24"/>
        </w:rPr>
        <w:t>表现层 → 业务逻辑层</w:t>
      </w:r>
    </w:p>
    <w:p w14:paraId="12F42238" w14:textId="77777777" w:rsidR="008904E3" w:rsidRPr="008904E3" w:rsidRDefault="008904E3" w:rsidP="008904E3">
      <w:pPr>
        <w:rPr>
          <w:sz w:val="24"/>
        </w:rPr>
      </w:pPr>
      <w:r w:rsidRPr="008904E3">
        <w:rPr>
          <w:sz w:val="24"/>
        </w:rPr>
        <w:t>业务逻辑层 → 数据访问层、基础设施层</w:t>
      </w:r>
    </w:p>
    <w:p w14:paraId="3AD17425" w14:textId="77777777" w:rsidR="008904E3" w:rsidRPr="008904E3" w:rsidRDefault="008904E3" w:rsidP="008904E3">
      <w:pPr>
        <w:rPr>
          <w:sz w:val="24"/>
        </w:rPr>
      </w:pPr>
      <w:r w:rsidRPr="008904E3">
        <w:rPr>
          <w:sz w:val="24"/>
        </w:rPr>
        <w:t>数据访问层 → 基础设施层</w:t>
      </w:r>
    </w:p>
    <w:p w14:paraId="106172F4" w14:textId="77777777" w:rsidR="008904E3" w:rsidRPr="008904E3" w:rsidRDefault="008904E3" w:rsidP="008904E3">
      <w:pPr>
        <w:rPr>
          <w:sz w:val="24"/>
        </w:rPr>
      </w:pPr>
      <w:r w:rsidRPr="008904E3">
        <w:rPr>
          <w:sz w:val="24"/>
        </w:rPr>
        <w:t>基础设施层 → 无上层依赖</w:t>
      </w:r>
    </w:p>
    <w:p w14:paraId="414694F3" w14:textId="58BAFE08" w:rsidR="008904E3" w:rsidRPr="008904E3" w:rsidRDefault="008904E3" w:rsidP="008904E3">
      <w:pPr>
        <w:rPr>
          <w:b/>
          <w:bCs/>
          <w:sz w:val="28"/>
          <w:szCs w:val="24"/>
        </w:rPr>
      </w:pPr>
      <w:r w:rsidRPr="008904E3">
        <w:rPr>
          <w:b/>
          <w:bCs/>
          <w:sz w:val="28"/>
          <w:szCs w:val="24"/>
        </w:rPr>
        <w:t>AI 协作反思</w:t>
      </w:r>
    </w:p>
    <w:p w14:paraId="4BCCFF59" w14:textId="77777777" w:rsidR="008904E3" w:rsidRPr="008904E3" w:rsidRDefault="008904E3" w:rsidP="008904E3">
      <w:pPr>
        <w:rPr>
          <w:sz w:val="24"/>
        </w:rPr>
      </w:pPr>
      <w:r w:rsidRPr="008904E3">
        <w:rPr>
          <w:sz w:val="24"/>
        </w:rPr>
        <w:t>在分层架构设计环节，AI 初始参考企业级 Web 应用给出了包含</w:t>
      </w:r>
      <w:proofErr w:type="gramStart"/>
      <w:r w:rsidRPr="008904E3">
        <w:rPr>
          <w:sz w:val="24"/>
        </w:rPr>
        <w:t>微服务</w:t>
      </w:r>
      <w:proofErr w:type="gramEnd"/>
      <w:r w:rsidRPr="008904E3">
        <w:rPr>
          <w:sz w:val="24"/>
        </w:rPr>
        <w:t>拆分、MySQL 数据库、ORM 框架、Redis 缓存、消息队列等组件的重型分层方案，该方案虽然符合大型分布式系统的设计标准，但与本项目轻量级命令行工具的定位完全不符，不仅超出了 3 人小队的开发能力，还会导致架构冗余臃肿、开发周期大幅延长，完全不适配小型工具项目的实际规模。我结合项目无用户数据存储、无网络交互、无高并发处理的核心特点，保留 AI 方案中分层解耦的核心设计思</w:t>
      </w:r>
      <w:r w:rsidRPr="008904E3">
        <w:rPr>
          <w:sz w:val="24"/>
        </w:rPr>
        <w:lastRenderedPageBreak/>
        <w:t>想，对架构进行了全面轻量化适配调整，移除所有不必要的企业级中间件，将表现层改造为适配插件的命令行交互层，把数据访问层简化为本地文件操作层，同时明确了各层级单向依赖的接口规范，最终形成了简洁高效、完全贴合项目需求的分层结构，既满足了软件工程解耦设计的课程要求，又保证了团队可以快速开发、高效迭代，让分层架构真正服务于项目落地而非形式化设计。</w:t>
      </w:r>
    </w:p>
    <w:p w14:paraId="066AAC74" w14:textId="77777777" w:rsidR="008904E3" w:rsidRPr="008904E3" w:rsidRDefault="008904E3" w:rsidP="008904E3">
      <w:pPr>
        <w:rPr>
          <w:rFonts w:hint="eastAsia"/>
          <w:b/>
          <w:bCs/>
          <w:sz w:val="24"/>
        </w:rPr>
      </w:pPr>
    </w:p>
    <w:sectPr w:rsidR="008904E3" w:rsidRPr="008904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43083"/>
    <w:multiLevelType w:val="multilevel"/>
    <w:tmpl w:val="8D9AA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855068"/>
    <w:multiLevelType w:val="multilevel"/>
    <w:tmpl w:val="E1784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7355601">
    <w:abstractNumId w:val="1"/>
  </w:num>
  <w:num w:numId="2" w16cid:durableId="607473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4E3"/>
    <w:rsid w:val="002F0D0F"/>
    <w:rsid w:val="00653718"/>
    <w:rsid w:val="007D48B2"/>
    <w:rsid w:val="008904E3"/>
    <w:rsid w:val="008F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66119"/>
  <w15:chartTrackingRefBased/>
  <w15:docId w15:val="{58260B78-9A93-4A66-81A1-6B6F67D9A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04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0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04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04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04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04E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04E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04E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04E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04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0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0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04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04E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904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04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04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04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04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0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04E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04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04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04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04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04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0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04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04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0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9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 陈</dc:creator>
  <cp:keywords/>
  <dc:description/>
  <cp:lastModifiedBy>卓 陈</cp:lastModifiedBy>
  <cp:revision>1</cp:revision>
  <dcterms:created xsi:type="dcterms:W3CDTF">2026-04-25T01:33:00Z</dcterms:created>
  <dcterms:modified xsi:type="dcterms:W3CDTF">2026-04-25T01:40:00Z</dcterms:modified>
</cp:coreProperties>
</file>