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84" w:rsidRPr="00D25C09" w:rsidRDefault="00842784" w:rsidP="00842784">
      <w:pPr>
        <w:shd w:val="clear" w:color="auto" w:fill="FFFFFF"/>
        <w:spacing w:before="60" w:after="60" w:line="270" w:lineRule="atLeast"/>
        <w:jc w:val="center"/>
        <w:rPr>
          <w:rFonts w:ascii="TH SarabunPSK" w:eastAsia="Times New Roman" w:hAnsi="TH SarabunPSK" w:cs="TH SarabunPSK"/>
          <w:b/>
          <w:bCs/>
          <w:color w:val="141823"/>
          <w:sz w:val="40"/>
          <w:szCs w:val="40"/>
          <w:u w:val="single"/>
        </w:rPr>
      </w:pPr>
      <w:bookmarkStart w:id="0" w:name="_GoBack"/>
      <w:r w:rsidRPr="00D25C09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ระบบจัดตารางเรียนตารางสอน</w:t>
      </w:r>
    </w:p>
    <w:p w:rsidR="00842784" w:rsidRPr="00D25C09" w:rsidRDefault="00842784" w:rsidP="00842784">
      <w:pPr>
        <w:shd w:val="clear" w:color="auto" w:fill="FFFFFF"/>
        <w:spacing w:before="60" w:after="60" w:line="270" w:lineRule="atLeast"/>
        <w:rPr>
          <w:rFonts w:ascii="TH SarabunPSK" w:eastAsia="Times New Roman" w:hAnsi="TH SarabunPSK" w:cs="TH SarabunPSK"/>
          <w:b/>
          <w:bCs/>
          <w:color w:val="141823"/>
          <w:sz w:val="32"/>
          <w:szCs w:val="32"/>
        </w:rPr>
      </w:pPr>
    </w:p>
    <w:p w:rsidR="00842784" w:rsidRPr="00B76D99" w:rsidRDefault="00B76D99" w:rsidP="00B76D99">
      <w:pPr>
        <w:shd w:val="clear" w:color="auto" w:fill="FFFFFF"/>
        <w:spacing w:before="60" w:after="60" w:line="270" w:lineRule="atLeast"/>
        <w:rPr>
          <w:rFonts w:ascii="TH SarabunPSK" w:eastAsia="Times New Roman" w:hAnsi="TH SarabunPSK" w:cs="TH SarabunPSK"/>
          <w:color w:val="141823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>-</w:t>
      </w:r>
      <w:r w:rsidR="00842784"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  <w:cs/>
        </w:rPr>
        <w:t>ปัญหาของระบบเดิม</w:t>
      </w:r>
    </w:p>
    <w:p w:rsidR="00D25C09" w:rsidRPr="00D25C09" w:rsidRDefault="00BD73E7" w:rsidP="00842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D25C09">
        <w:rPr>
          <w:rStyle w:val="5yl5"/>
          <w:rFonts w:ascii="TH SarabunPSK" w:hAnsi="TH SarabunPSK" w:cs="TH SarabunPSK"/>
          <w:sz w:val="32"/>
          <w:szCs w:val="32"/>
          <w:cs/>
        </w:rPr>
        <w:t>เนื่องจากนักศึกษาหลายคนประสบปัญหาในการจัดตารางเรียนให้ตรงตามที่ต้องการ ซึ่งในขณะนี้ยังไม่มีระบบนี้มารองรับความต้องการนั้น จึงจัดทำระบบการจัดตารางเรียนตารางสอนขึ้น เพื่อให้ผู้ใช้ได้จำลองการจัดตารางเรียนในหลายๆรูปแบบที่ต้องการได้สะดวกและง่ายยิ่งขึ้น</w:t>
      </w:r>
    </w:p>
    <w:p w:rsidR="00842784" w:rsidRPr="00D25C09" w:rsidRDefault="00D25C09" w:rsidP="00842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D25C0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ใช้การจัดเองแบบ </w:t>
      </w:r>
      <w:r w:rsidRPr="00D25C09">
        <w:rPr>
          <w:rFonts w:ascii="TH SarabunPSK" w:eastAsia="Times New Roman" w:hAnsi="TH SarabunPSK" w:cs="TH SarabunPSK"/>
          <w:color w:val="141823"/>
          <w:sz w:val="32"/>
          <w:szCs w:val="32"/>
        </w:rPr>
        <w:t xml:space="preserve">excel </w:t>
      </w:r>
      <w:r w:rsidRPr="00D25C0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ซึ่งสามารถทำให้เกิดการผิดพลาดในการจัดตารางค่อนข้างสูง และใช้เวลานานในการจัด</w:t>
      </w:r>
    </w:p>
    <w:p w:rsidR="00842784" w:rsidRPr="00842784" w:rsidRDefault="00842784" w:rsidP="00842784">
      <w:pPr>
        <w:shd w:val="clear" w:color="auto" w:fill="FFFFFF"/>
        <w:spacing w:after="0" w:line="270" w:lineRule="atLeast"/>
        <w:rPr>
          <w:rFonts w:asciiTheme="majorBidi" w:eastAsia="Times New Roman" w:hAnsiTheme="majorBidi" w:cstheme="majorBidi"/>
          <w:color w:val="141823"/>
          <w:sz w:val="32"/>
          <w:szCs w:val="32"/>
        </w:rPr>
      </w:pPr>
    </w:p>
    <w:p w:rsidR="00842784" w:rsidRPr="00B76D99" w:rsidRDefault="00B76D99" w:rsidP="00B76D99">
      <w:pPr>
        <w:shd w:val="clear" w:color="auto" w:fill="FFFFFF"/>
        <w:spacing w:before="60" w:after="60" w:line="270" w:lineRule="atLeast"/>
        <w:rPr>
          <w:rFonts w:ascii="TH SarabunPSK" w:eastAsia="Times New Roman" w:hAnsi="TH SarabunPSK" w:cs="TH SarabunPSK"/>
          <w:color w:val="141823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>-</w:t>
      </w:r>
      <w:r w:rsidR="00842784"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 xml:space="preserve"> Requirement</w:t>
      </w:r>
    </w:p>
    <w:p w:rsidR="00D25C09" w:rsidRPr="00B76D99" w:rsidRDefault="00D25C09" w:rsidP="00842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Style w:val="5yl5"/>
          <w:rFonts w:ascii="TH SarabunPSK" w:hAnsi="TH SarabunPSK" w:cs="TH SarabunPSK"/>
          <w:sz w:val="32"/>
          <w:szCs w:val="32"/>
          <w:cs/>
        </w:rPr>
        <w:t>แยกตารางแบบตาม</w:t>
      </w:r>
      <w:r w:rsidRPr="00B76D99">
        <w:rPr>
          <w:rStyle w:val="5yl5"/>
          <w:rFonts w:ascii="TH SarabunPSK" w:hAnsi="TH SarabunPSK" w:cs="TH SarabunPSK"/>
          <w:sz w:val="32"/>
          <w:szCs w:val="32"/>
        </w:rPr>
        <w:t>sec</w:t>
      </w:r>
      <w:r w:rsidRPr="00B76D99">
        <w:rPr>
          <w:rStyle w:val="5yl5"/>
          <w:rFonts w:ascii="TH SarabunPSK" w:hAnsi="TH SarabunPSK" w:cs="TH SarabunPSK"/>
          <w:sz w:val="32"/>
          <w:szCs w:val="32"/>
          <w:cs/>
        </w:rPr>
        <w:t>เดียว</w:t>
      </w:r>
    </w:p>
    <w:p w:rsidR="00D25C09" w:rsidRPr="00B76D99" w:rsidRDefault="00D25C09" w:rsidP="00842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Style w:val="5yl5"/>
          <w:rFonts w:ascii="TH SarabunPSK" w:hAnsi="TH SarabunPSK" w:cs="TH SarabunPSK"/>
          <w:sz w:val="32"/>
          <w:szCs w:val="32"/>
          <w:cs/>
        </w:rPr>
        <w:t>แยกตารางแบบตามเวลาไม่ชนกัน</w:t>
      </w:r>
    </w:p>
    <w:p w:rsidR="00D25C09" w:rsidRPr="00B76D99" w:rsidRDefault="00D25C09" w:rsidP="00842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Style w:val="5yl5"/>
          <w:rFonts w:ascii="TH SarabunPSK" w:hAnsi="TH SarabunPSK" w:cs="TH SarabunPSK"/>
          <w:sz w:val="32"/>
          <w:szCs w:val="32"/>
          <w:cs/>
        </w:rPr>
        <w:t>มีฟังก์ชั่นในการแสดงผล</w:t>
      </w:r>
    </w:p>
    <w:p w:rsidR="00D25C09" w:rsidRPr="00B76D99" w:rsidRDefault="00D25C09" w:rsidP="00842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rStyle w:val="5yl5"/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Style w:val="5yl5"/>
          <w:rFonts w:ascii="TH SarabunPSK" w:hAnsi="TH SarabunPSK" w:cs="TH SarabunPSK"/>
          <w:sz w:val="32"/>
          <w:szCs w:val="32"/>
          <w:cs/>
        </w:rPr>
        <w:t>มีระบบล๊อกอิน</w:t>
      </w:r>
    </w:p>
    <w:p w:rsidR="00D25C09" w:rsidRPr="00B76D99" w:rsidRDefault="00D25C09" w:rsidP="00842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Style w:val="5yl5"/>
          <w:rFonts w:ascii="TH SarabunPSK" w:hAnsi="TH SarabunPSK" w:cs="TH SarabunPSK"/>
          <w:sz w:val="32"/>
          <w:szCs w:val="32"/>
          <w:cs/>
        </w:rPr>
        <w:t>แยกการจัดตารางระหว่างนักศึกษา และ อาจารย์</w:t>
      </w:r>
      <w:r w:rsidR="00B76D99">
        <w:rPr>
          <w:rFonts w:ascii="TH SarabunPSK" w:eastAsia="Times New Roman" w:hAnsi="TH SarabunPSK" w:cs="TH SarabunPSK" w:hint="cs"/>
          <w:color w:val="141823"/>
          <w:sz w:val="32"/>
          <w:szCs w:val="32"/>
          <w:cs/>
        </w:rPr>
        <w:t>ซึ่งจะแสดงผลคนละส่วนกัน</w:t>
      </w:r>
    </w:p>
    <w:p w:rsidR="00842784" w:rsidRPr="00B76D99" w:rsidRDefault="00842784" w:rsidP="00842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ฟังก์ชั่นของ</w:t>
      </w:r>
      <w:r w:rsidR="00B76D99"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การจัดตาราง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มีการยืดหยุ่นมากขึ้น ปรับเปลี่ยน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 xml:space="preserve">template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หรือ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 xml:space="preserve">item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ได้</w:t>
      </w:r>
    </w:p>
    <w:p w:rsidR="00842784" w:rsidRPr="00B76D99" w:rsidRDefault="00842784" w:rsidP="00842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จำกัดเวลาในการเข้าถึง เพราะอาจจะเกิดการ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 xml:space="preserve">conflict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ของข้อมูลได้</w:t>
      </w:r>
    </w:p>
    <w:p w:rsidR="00842784" w:rsidRPr="00B76D99" w:rsidRDefault="00842784" w:rsidP="008427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ให้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 xml:space="preserve">user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ปรับแก้ข้อมูลเองได้มากที่สุด อย่าทำแบบ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>hard-coding</w:t>
      </w:r>
    </w:p>
    <w:p w:rsidR="00842784" w:rsidRPr="00B76D99" w:rsidRDefault="00842784" w:rsidP="00842784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141823"/>
          <w:sz w:val="36"/>
          <w:szCs w:val="36"/>
        </w:rPr>
      </w:pPr>
      <w:r w:rsidRPr="00842784">
        <w:rPr>
          <w:rFonts w:asciiTheme="majorBidi" w:eastAsia="Times New Roman" w:hAnsiTheme="majorBidi" w:cstheme="majorBidi"/>
          <w:b/>
          <w:bCs/>
          <w:color w:val="141823"/>
          <w:sz w:val="32"/>
          <w:szCs w:val="32"/>
        </w:rPr>
        <w:br/>
      </w:r>
      <w:r w:rsid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>-</w:t>
      </w:r>
      <w:r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 xml:space="preserve"> </w:t>
      </w:r>
      <w:proofErr w:type="gramStart"/>
      <w:r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>extra</w:t>
      </w:r>
      <w:proofErr w:type="gramEnd"/>
      <w:r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 xml:space="preserve"> requirement</w:t>
      </w:r>
    </w:p>
    <w:p w:rsidR="00BD73E7" w:rsidRPr="00B76D99" w:rsidRDefault="00842784" w:rsidP="00B76D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นำไป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 xml:space="preserve">adapt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การ</w:t>
      </w:r>
      <w:r w:rsidR="00B76D99"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จัดตารางตารางสอนของ </w:t>
      </w:r>
      <w:r w:rsidR="00B76D99"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>TA</w:t>
      </w:r>
    </w:p>
    <w:p w:rsidR="00D25C09" w:rsidRPr="00B76D99" w:rsidRDefault="00D25C09" w:rsidP="00842784">
      <w:pPr>
        <w:shd w:val="clear" w:color="auto" w:fill="FFFFFF"/>
        <w:spacing w:before="60" w:after="60" w:line="270" w:lineRule="atLeast"/>
        <w:rPr>
          <w:rFonts w:ascii="TH SarabunPSK" w:eastAsia="Times New Roman" w:hAnsi="TH SarabunPSK" w:cs="TH SarabunPSK"/>
          <w:b/>
          <w:bCs/>
          <w:color w:val="141823"/>
          <w:sz w:val="32"/>
          <w:szCs w:val="32"/>
        </w:rPr>
      </w:pPr>
    </w:p>
    <w:p w:rsidR="00842784" w:rsidRPr="00B76D99" w:rsidRDefault="00B76D99" w:rsidP="00842784">
      <w:pPr>
        <w:shd w:val="clear" w:color="auto" w:fill="FFFFFF"/>
        <w:spacing w:before="60" w:after="60" w:line="270" w:lineRule="atLeast"/>
        <w:rPr>
          <w:rFonts w:ascii="TH SarabunPSK" w:eastAsia="Times New Roman" w:hAnsi="TH SarabunPSK" w:cs="TH SarabunPSK"/>
          <w:color w:val="141823"/>
          <w:sz w:val="36"/>
          <w:szCs w:val="36"/>
        </w:rPr>
      </w:pPr>
      <w:r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>-</w:t>
      </w:r>
      <w:r w:rsidR="00842784"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 xml:space="preserve"> </w:t>
      </w:r>
      <w:r w:rsidR="00842784"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  <w:cs/>
        </w:rPr>
        <w:t>ข้อเสนอแนะ</w:t>
      </w:r>
    </w:p>
    <w:p w:rsidR="00842784" w:rsidRPr="00B76D99" w:rsidRDefault="00842784" w:rsidP="008427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ดึงข้อมูลจากสำนักทะเบียน ดีกว่า </w:t>
      </w:r>
      <w:proofErr w:type="spellStart"/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>elearning</w:t>
      </w:r>
      <w:proofErr w:type="spellEnd"/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 xml:space="preserve">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เพราะข้อมูลสำนักทะเบียนทุกคนต้องเข้าถึง ทำให้ข้อมูลที่ชัดเจน ดึงเพียงรหัสวิชา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> </w:t>
      </w:r>
    </w:p>
    <w:p w:rsidR="00842784" w:rsidRPr="00B76D99" w:rsidRDefault="00842784" w:rsidP="008427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ข้อมูลทุก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 xml:space="preserve">sec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ในวิชาเดียวกัน </w:t>
      </w:r>
      <w:r w:rsidR="00B76D99"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สามารถนำมารวมกันและจัดให้เป็นตารางแบบ</w:t>
      </w:r>
      <w:r w:rsidR="00B76D99"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 xml:space="preserve"> sec </w:t>
      </w:r>
      <w:r w:rsidR="00B76D99"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เดียวได้</w:t>
      </w:r>
    </w:p>
    <w:p w:rsidR="00842784" w:rsidRPr="00B76D99" w:rsidRDefault="00842784" w:rsidP="00842784">
      <w:pPr>
        <w:shd w:val="clear" w:color="auto" w:fill="FFFFFF"/>
        <w:spacing w:before="60" w:after="60" w:line="270" w:lineRule="atLeast"/>
        <w:rPr>
          <w:rFonts w:ascii="TH SarabunPSK" w:eastAsia="Times New Roman" w:hAnsi="TH SarabunPSK" w:cs="TH SarabunPSK"/>
          <w:color w:val="141823"/>
          <w:sz w:val="32"/>
          <w:szCs w:val="32"/>
        </w:rPr>
      </w:pPr>
    </w:p>
    <w:p w:rsidR="00B76D99" w:rsidRPr="00B76D99" w:rsidRDefault="00B76D99" w:rsidP="00842784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b/>
          <w:bCs/>
          <w:color w:val="141823"/>
          <w:sz w:val="32"/>
          <w:szCs w:val="32"/>
        </w:rPr>
      </w:pPr>
    </w:p>
    <w:p w:rsidR="00B76D99" w:rsidRDefault="00B76D99" w:rsidP="00842784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b/>
          <w:bCs/>
          <w:color w:val="141823"/>
          <w:sz w:val="32"/>
          <w:szCs w:val="32"/>
        </w:rPr>
      </w:pPr>
    </w:p>
    <w:p w:rsidR="00B76D99" w:rsidRDefault="00B76D99" w:rsidP="00842784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b/>
          <w:bCs/>
          <w:color w:val="141823"/>
          <w:sz w:val="32"/>
          <w:szCs w:val="32"/>
        </w:rPr>
      </w:pPr>
    </w:p>
    <w:p w:rsidR="00842784" w:rsidRPr="00B76D99" w:rsidRDefault="00B76D99" w:rsidP="00842784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141823"/>
          <w:sz w:val="36"/>
          <w:szCs w:val="36"/>
        </w:rPr>
      </w:pPr>
      <w:r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lastRenderedPageBreak/>
        <w:t>-</w:t>
      </w:r>
      <w:r w:rsidR="00842784"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 xml:space="preserve"> </w:t>
      </w:r>
      <w:r w:rsidR="00842784"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  <w:cs/>
        </w:rPr>
        <w:t xml:space="preserve">กรอบ </w:t>
      </w:r>
      <w:r w:rsidR="00842784"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 xml:space="preserve">permission </w:t>
      </w:r>
      <w:r w:rsidR="00842784"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  <w:cs/>
        </w:rPr>
        <w:t xml:space="preserve">ของ </w:t>
      </w:r>
      <w:r w:rsidR="00842784"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 xml:space="preserve">user </w:t>
      </w:r>
      <w:r w:rsidR="00842784"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  <w:cs/>
        </w:rPr>
        <w:t>แต่ละกลุ่ม</w:t>
      </w:r>
    </w:p>
    <w:p w:rsidR="00842784" w:rsidRPr="00B76D99" w:rsidRDefault="00842784" w:rsidP="008427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นักศึกษา ตรี โท เอก </w:t>
      </w:r>
      <w:r w:rsidR="00B76D99"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สามารถเข้าไปจัดตารางเรียนได้</w:t>
      </w:r>
    </w:p>
    <w:p w:rsidR="00842784" w:rsidRPr="00B76D99" w:rsidRDefault="00842784" w:rsidP="008427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เจ้าหน้าที่ที่เกี่ยวข้องมี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 xml:space="preserve">scope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ในการเข้าถึง</w:t>
      </w:r>
    </w:p>
    <w:p w:rsidR="00842784" w:rsidRPr="00B76D99" w:rsidRDefault="00842784" w:rsidP="008427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อาจารย์</w:t>
      </w:r>
      <w:r w:rsidR="00B76D99"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สามารถใช้ส่วนในการจัดตารางสอนได้ แต่จะมีการจัดตารางสอนแบบสำเร็จรูปมาให้เลย</w:t>
      </w:r>
    </w:p>
    <w:p w:rsidR="00842784" w:rsidRPr="00B76D99" w:rsidRDefault="00842784" w:rsidP="008427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>ผู้บริหาร (คณบดี)/ประธานสาขา/หน.การบริการการศึกษา ควรดูข้อมูลทั้งหมดได้</w:t>
      </w:r>
    </w:p>
    <w:p w:rsidR="00842784" w:rsidRPr="00B76D99" w:rsidRDefault="00842784" w:rsidP="00842784">
      <w:pPr>
        <w:shd w:val="clear" w:color="auto" w:fill="FFFFFF"/>
        <w:spacing w:after="0" w:line="270" w:lineRule="atLeast"/>
        <w:rPr>
          <w:rFonts w:ascii="TH SarabunPSK" w:eastAsia="Times New Roman" w:hAnsi="TH SarabunPSK" w:cs="TH SarabunPSK"/>
          <w:color w:val="141823"/>
          <w:sz w:val="36"/>
          <w:szCs w:val="36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br/>
      </w:r>
      <w:r w:rsid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>-</w:t>
      </w:r>
      <w:r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</w:rPr>
        <w:t xml:space="preserve"> </w:t>
      </w:r>
      <w:r w:rsidRPr="00B76D99">
        <w:rPr>
          <w:rFonts w:ascii="TH SarabunPSK" w:eastAsia="Times New Roman" w:hAnsi="TH SarabunPSK" w:cs="TH SarabunPSK"/>
          <w:b/>
          <w:bCs/>
          <w:color w:val="141823"/>
          <w:sz w:val="36"/>
          <w:szCs w:val="36"/>
          <w:cs/>
        </w:rPr>
        <w:t>เกณฑ์ในการออกแบบระบบ</w:t>
      </w:r>
    </w:p>
    <w:p w:rsidR="00842784" w:rsidRPr="00B76D99" w:rsidRDefault="00842784" w:rsidP="008427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  <w:cs/>
        </w:rPr>
        <w:t xml:space="preserve">สอดคล้องกับ </w:t>
      </w: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>requirement</w:t>
      </w:r>
    </w:p>
    <w:p w:rsidR="00842784" w:rsidRPr="00B76D99" w:rsidRDefault="00842784" w:rsidP="008427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>visibility</w:t>
      </w:r>
    </w:p>
    <w:p w:rsidR="00842784" w:rsidRPr="00B76D99" w:rsidRDefault="00842784" w:rsidP="008427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>functionality</w:t>
      </w:r>
    </w:p>
    <w:p w:rsidR="00842784" w:rsidRPr="00B76D99" w:rsidRDefault="00842784" w:rsidP="008427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>usability</w:t>
      </w:r>
    </w:p>
    <w:p w:rsidR="00842784" w:rsidRPr="00B76D99" w:rsidRDefault="00842784" w:rsidP="008427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>performance</w:t>
      </w:r>
    </w:p>
    <w:p w:rsidR="00842784" w:rsidRPr="00B76D99" w:rsidRDefault="00842784" w:rsidP="008427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0"/>
        <w:rPr>
          <w:rFonts w:ascii="TH SarabunPSK" w:eastAsia="Times New Roman" w:hAnsi="TH SarabunPSK" w:cs="TH SarabunPSK"/>
          <w:color w:val="141823"/>
          <w:sz w:val="32"/>
          <w:szCs w:val="32"/>
        </w:rPr>
      </w:pPr>
      <w:r w:rsidRPr="00B76D99">
        <w:rPr>
          <w:rFonts w:ascii="TH SarabunPSK" w:eastAsia="Times New Roman" w:hAnsi="TH SarabunPSK" w:cs="TH SarabunPSK"/>
          <w:color w:val="141823"/>
          <w:sz w:val="32"/>
          <w:szCs w:val="32"/>
        </w:rPr>
        <w:t>design</w:t>
      </w:r>
    </w:p>
    <w:bookmarkEnd w:id="0"/>
    <w:p w:rsidR="00842784" w:rsidRPr="00842784" w:rsidRDefault="00842784" w:rsidP="00842784">
      <w:pPr>
        <w:rPr>
          <w:rFonts w:asciiTheme="majorBidi" w:hAnsiTheme="majorBidi" w:cstheme="majorBidi"/>
        </w:rPr>
      </w:pPr>
    </w:p>
    <w:sectPr w:rsidR="00842784" w:rsidRPr="0084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A38CC"/>
    <w:multiLevelType w:val="multilevel"/>
    <w:tmpl w:val="4510F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14FE7"/>
    <w:multiLevelType w:val="multilevel"/>
    <w:tmpl w:val="3EF22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63462"/>
    <w:multiLevelType w:val="multilevel"/>
    <w:tmpl w:val="A56CAC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F55826"/>
    <w:multiLevelType w:val="multilevel"/>
    <w:tmpl w:val="06460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7A2F76"/>
    <w:multiLevelType w:val="hybridMultilevel"/>
    <w:tmpl w:val="0A6AD3EA"/>
    <w:lvl w:ilvl="0" w:tplc="17068E2E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17A81"/>
    <w:multiLevelType w:val="multilevel"/>
    <w:tmpl w:val="0CFA28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C20D87"/>
    <w:multiLevelType w:val="multilevel"/>
    <w:tmpl w:val="544096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3F76BD"/>
    <w:multiLevelType w:val="hybridMultilevel"/>
    <w:tmpl w:val="7D30FF74"/>
    <w:lvl w:ilvl="0" w:tplc="3DF07A48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84"/>
    <w:rsid w:val="00842784"/>
    <w:rsid w:val="00B76D99"/>
    <w:rsid w:val="00BD73E7"/>
    <w:rsid w:val="00D25C09"/>
    <w:rsid w:val="00D7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784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784"/>
    <w:pPr>
      <w:ind w:left="720"/>
      <w:contextualSpacing/>
    </w:pPr>
  </w:style>
  <w:style w:type="character" w:customStyle="1" w:styleId="5yl5">
    <w:name w:val="_5yl5"/>
    <w:basedOn w:val="a0"/>
    <w:rsid w:val="00BD73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784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784"/>
    <w:pPr>
      <w:ind w:left="720"/>
      <w:contextualSpacing/>
    </w:pPr>
  </w:style>
  <w:style w:type="character" w:customStyle="1" w:styleId="5yl5">
    <w:name w:val="_5yl5"/>
    <w:basedOn w:val="a0"/>
    <w:rsid w:val="00BD7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DataComP</dc:creator>
  <cp:lastModifiedBy>DataComP</cp:lastModifiedBy>
  <cp:revision>1</cp:revision>
  <dcterms:created xsi:type="dcterms:W3CDTF">2016-01-26T16:56:00Z</dcterms:created>
  <dcterms:modified xsi:type="dcterms:W3CDTF">2016-01-26T18:26:00Z</dcterms:modified>
</cp:coreProperties>
</file>