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7jfzoh726zj" w:id="0"/>
      <w:bookmarkEnd w:id="0"/>
      <w:r w:rsidDel="00000000" w:rsidR="00000000" w:rsidRPr="00000000">
        <w:rPr>
          <w:rtl w:val="0"/>
        </w:rPr>
        <w:t xml:space="preserve">Page: Solutions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https://numorph.ai/solutions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Where ERN-AI Delivers Return Fastest | NuMorph AI </w:t>
      </w: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ERN-AI in factory automation, machine inspection, warehouse robotics, and smart manufacturing — where event-driven vision delivers return fastest.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szfhqkugmk4" w:id="1"/>
      <w:bookmarkEnd w:id="1"/>
      <w:r w:rsidDel="00000000" w:rsidR="00000000" w:rsidRPr="00000000">
        <w:rPr>
          <w:rtl w:val="0"/>
        </w:rPr>
        <w:t xml:space="preserve">Section: Hero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(top of page)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s6yghvkav1i0" w:id="2"/>
      <w:bookmarkEnd w:id="2"/>
      <w:r w:rsidDel="00000000" w:rsidR="00000000" w:rsidRPr="00000000">
        <w:rPr>
          <w:rtl w:val="0"/>
        </w:rPr>
        <w:t xml:space="preserve">H1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Where ERN-AI Delivers Return Fastest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3buq69up50ri" w:id="3"/>
      <w:bookmarkEnd w:id="3"/>
      <w:r w:rsidDel="00000000" w:rsidR="00000000" w:rsidRPr="00000000">
        <w:rPr>
          <w:rtl w:val="0"/>
        </w:rPr>
        <w:t xml:space="preserve">Byline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By the NuMorph AI Team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14xipwmlxqw1" w:id="4"/>
      <w:bookmarkEnd w:id="4"/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NuMorph targets environments with high camera density, mature IT infrastructure, and a clear ROI case built on cost reduction — factory automation, machine inspection, warehouse robotics, and smart manufacturing.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chla1cwrq7az" w:id="5"/>
      <w:bookmarkEnd w:id="5"/>
      <w:r w:rsidDel="00000000" w:rsidR="00000000" w:rsidRPr="00000000">
        <w:rPr>
          <w:rtl w:val="0"/>
        </w:rPr>
        <w:t xml:space="preserve">Section: Factory Automation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#factory-automation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i1dx947rp2cd" w:id="6"/>
      <w:bookmarkEnd w:id="6"/>
      <w:r w:rsidDel="00000000" w:rsidR="00000000" w:rsidRPr="00000000">
        <w:rPr>
          <w:rtl w:val="0"/>
        </w:rPr>
        <w:t xml:space="preserve">H2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Factory Automation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46pbjf6vbysv" w:id="7"/>
      <w:bookmarkEnd w:id="7"/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High-speed production lines operate thousands of installed cameras monitoring assembly, quality, and safety zones. Every one of them generates a continuous video stream, and the overwhelming majority of those frames show a line running normally — information that has already been captured and transmitted many times over.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ERN-AI processes these feeds as event streams. A line running to specification produces almost no events. A deviation produces events immediately, at the sensor, without waiting for a frame to traverse the network to a GPU.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x6haa8us7884" w:id="8"/>
      <w:bookmarkEnd w:id="8"/>
      <w:r w:rsidDel="00000000" w:rsidR="00000000" w:rsidRPr="00000000">
        <w:rPr>
          <w:rtl w:val="0"/>
        </w:rPr>
        <w:t xml:space="preserve">Feature callout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Event Driven Vision</w:t>
      </w:r>
      <w:r w:rsidDel="00000000" w:rsidR="00000000" w:rsidRPr="00000000">
        <w:rPr>
          <w:rtl w:val="0"/>
        </w:rPr>
        <w:t xml:space="preserve"> — Enabled by ERN-AI Software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Image (alt):</w:t>
      </w:r>
      <w:r w:rsidDel="00000000" w:rsidR="00000000" w:rsidRPr="00000000">
        <w:rPr>
          <w:rtl w:val="0"/>
        </w:rPr>
        <w:t xml:space="preserve"> Event Driven Vision: camera frames converted into a sparse event stream and processed by an ERN-AI edge chip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k607kqbs38s8" w:id="9"/>
      <w:bookmarkEnd w:id="9"/>
      <w:r w:rsidDel="00000000" w:rsidR="00000000" w:rsidRPr="00000000">
        <w:rPr>
          <w:rtl w:val="0"/>
        </w:rPr>
        <w:t xml:space="preserve">Bullets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Network load drops in proportion to scene stability rather than camera count.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GPU inference capacity is spent on anomalies rather than on confirmation of normal operation.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Safety-zone monitoring gains latency headroom, because detection happens at the edge.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Existing cameras stay in place; there is no line-down migration window.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l9za4fyb6b95" w:id="10"/>
      <w:bookmarkEnd w:id="10"/>
      <w:r w:rsidDel="00000000" w:rsidR="00000000" w:rsidRPr="00000000">
        <w:rPr>
          <w:rtl w:val="0"/>
        </w:rPr>
        <w:t xml:space="preserve">Section: Machine Inspection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#machine-inspection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6m0ug9tk152e" w:id="11"/>
      <w:bookmarkEnd w:id="11"/>
      <w:r w:rsidDel="00000000" w:rsidR="00000000" w:rsidRPr="00000000">
        <w:rPr>
          <w:rtl w:val="0"/>
        </w:rPr>
        <w:t xml:space="preserve">H2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Machine Inspection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61fcjj376rk" w:id="12"/>
      <w:bookmarkEnd w:id="12"/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Visual defect detection and quality assurance workflows currently require expensive GPU inference infrastructure to process every frame at line speed. The economics are unforgiving: inspection throughput is bounded by inference throughput, and inference throughput is bought in GPUs.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ERN-AI changes the unit of work. Instead of running a model over every frame, the ALB array operates on extracted events, so inference cost tracks the rate of meaningful change rather than the frame rate of the camera.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6sl3d8orkq8o" w:id="13"/>
      <w:bookmarkEnd w:id="13"/>
      <w:r w:rsidDel="00000000" w:rsidR="00000000" w:rsidRPr="00000000">
        <w:rPr>
          <w:rtl w:val="0"/>
        </w:rPr>
        <w:t xml:space="preserve">Bullets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Inspection stations can run at higher line speeds on the same hardware.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GPU capital expenditure and power draw fall for a given inspection volume.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Low-light inspection becomes viable without IR illumination, verified below 5 lux.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Additional stations can be added without a proportional inference budget increase.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3qt742t7624a" w:id="14"/>
      <w:bookmarkEnd w:id="14"/>
      <w:r w:rsidDel="00000000" w:rsidR="00000000" w:rsidRPr="00000000">
        <w:rPr>
          <w:rtl w:val="0"/>
        </w:rPr>
        <w:t xml:space="preserve">Section: Warehouse Robotics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#warehouse-robotics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2j25ymngvltm" w:id="15"/>
      <w:bookmarkEnd w:id="15"/>
      <w:r w:rsidDel="00000000" w:rsidR="00000000" w:rsidRPr="00000000">
        <w:rPr>
          <w:rtl w:val="0"/>
        </w:rPr>
        <w:t xml:space="preserve">H2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Warehouse Robotics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fxzkz0bcfdh9" w:id="16"/>
      <w:bookmarkEnd w:id="16"/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Autonomous humanoid and mobile robots and pick-and-place systems need high-resolution perception at low latency — and they need it inside a battery budget. These three requirements pull against each other in any frame-based architecture: resolution increases data volume, data volume increases latency and power.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ERN-AI decouples them. Event-driven sensing means data volume scales with scene activity rather than with resolution, so a higher-resolution sensor does not automatically impose a higher compute and power cost.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rxpuotyk16tl" w:id="17"/>
      <w:bookmarkEnd w:id="17"/>
      <w:r w:rsidDel="00000000" w:rsidR="00000000" w:rsidRPr="00000000">
        <w:rPr>
          <w:rtl w:val="0"/>
        </w:rPr>
        <w:t xml:space="preserve">Feature callout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GPS Free Navigation</w:t>
      </w:r>
      <w:r w:rsidDel="00000000" w:rsidR="00000000" w:rsidRPr="00000000">
        <w:rPr>
          <w:rtl w:val="0"/>
        </w:rPr>
        <w:t xml:space="preserve"> — Enabled by ERN-AI Software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Image (alt):</w:t>
      </w:r>
      <w:r w:rsidDel="00000000" w:rsidR="00000000" w:rsidRPr="00000000">
        <w:rPr>
          <w:rtl w:val="0"/>
        </w:rPr>
        <w:t xml:space="preserve"> GPS Free Navigation: warehouse robot using ERN-AI vision navigation with LIDAR scanning and obstacle detection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3cz3ifp7ryzs" w:id="18"/>
      <w:bookmarkEnd w:id="18"/>
      <w:r w:rsidDel="00000000" w:rsidR="00000000" w:rsidRPr="00000000">
        <w:rPr>
          <w:rtl w:val="0"/>
        </w:rPr>
        <w:t xml:space="preserve">Bullets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Higher-resolution perception without a proportional power penalty.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Lower reaction latency, because processing happens at the sensor.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Longer runtime per charge on the same battery.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Reliable operation in dim aisles and low-light storage areas without IR.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37h5in26o4f7" w:id="19"/>
      <w:bookmarkEnd w:id="19"/>
      <w:r w:rsidDel="00000000" w:rsidR="00000000" w:rsidRPr="00000000">
        <w:rPr>
          <w:rtl w:val="0"/>
        </w:rPr>
        <w:t xml:space="preserve">Section: Smart Manufacturing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#smart-manufacturing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onmhela4tmf" w:id="20"/>
      <w:bookmarkEnd w:id="20"/>
      <w:r w:rsidDel="00000000" w:rsidR="00000000" w:rsidRPr="00000000">
        <w:rPr>
          <w:rtl w:val="0"/>
        </w:rPr>
        <w:t xml:space="preserve">H2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Smart Manufacturing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kqqp56ulxjmc" w:id="21"/>
      <w:bookmarkEnd w:id="21"/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Industry 4.0 programs consistently stall at the same point: the existing camera infrastructure is not AI-ready, and replacing it means a capital project with a multi-year payback and significant production downtime.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ERN-AI is a software retrofit. It adds event-driven intelligence to legacy camera infrastructure without full system replacement, which turns an infrastructure project into a deployment.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7pubehhtwe61" w:id="22"/>
      <w:bookmarkEnd w:id="22"/>
      <w:r w:rsidDel="00000000" w:rsidR="00000000" w:rsidRPr="00000000">
        <w:rPr>
          <w:rtl w:val="0"/>
        </w:rPr>
        <w:t xml:space="preserve">Bullets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capital replacement cycle and no production downtime for sensor swaps.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Deployment measured in weeks rather than quarters.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Legacy cameras become viable AI data sources rather than depreciating liabilities.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Forward compatible: the same software layer runs on neuromorphic sensors when they are adopted.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zd5j5ip7k9kq" w:id="23"/>
      <w:bookmarkEnd w:id="23"/>
      <w:r w:rsidDel="00000000" w:rsidR="00000000" w:rsidRPr="00000000">
        <w:rPr>
          <w:rtl w:val="0"/>
        </w:rPr>
        <w:t xml:space="preserve">CTA (page-end)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Discuss your deployment with our team.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a briefing → (/#contact)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umorph.ai/sol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