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UNIVERSIDADE DE BRASÍLIA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SEGURANÇA NO MANUSEIO DE LOUÇAS SANITÁRIAS EM CANTEIROS DE OBRA: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Primeira Entrega – Definição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Equipe nº [preencher]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Integrantes: Larissa [sobrenome]; [nome]; [nome]; [nome]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Profa. Andréa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Brasília,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Sumário</w:t>
      </w:r>
    </w:p>
    <w:p>
      <w:pPr/>
      <w:r>
        <w:t>Lista de abreviaturas e siglas</w:t>
      </w:r>
    </w:p>
    <w:p>
      <w:pPr/>
      <w:r>
        <w:t>Lista de quadros e figuras</w:t>
      </w:r>
    </w:p>
    <w:p>
      <w:pPr/>
      <w:r>
        <w:t>1. Resumo</w:t>
      </w:r>
    </w:p>
    <w:p>
      <w:pPr/>
      <w:r>
        <w:t>2. Introdução</w:t>
      </w:r>
    </w:p>
    <w:p>
      <w:pPr/>
      <w:r>
        <w:t>3. Desenvolvimento</w:t>
      </w:r>
    </w:p>
    <w:p>
      <w:pPr/>
      <w:r>
        <w:t>3.1 Metodologia adotada</w:t>
      </w:r>
    </w:p>
    <w:p>
      <w:pPr/>
      <w:r>
        <w:t>3.2 Definição do problema</w:t>
      </w:r>
    </w:p>
    <w:p>
      <w:pPr/>
      <w:r>
        <w:t>3.3 Local e atividade</w:t>
      </w:r>
    </w:p>
    <w:p>
      <w:pPr/>
      <w:r>
        <w:t>3.4 Contexto e justificativa baseada em dados</w:t>
      </w:r>
    </w:p>
    <w:p>
      <w:pPr/>
      <w:r>
        <w:t>3.5 Usuários e clientes</w:t>
      </w:r>
    </w:p>
    <w:p>
      <w:pPr/>
      <w:r>
        <w:t>3.6 Mapeamento de stakeholders (Fase de Descoberta)</w:t>
      </w:r>
    </w:p>
    <w:p>
      <w:pPr/>
      <w:r>
        <w:t>3.7 Proposta de valor e delimitação do escopo</w:t>
      </w:r>
    </w:p>
    <w:p>
      <w:pPr/>
      <w:r>
        <w:t>3.8 Plano de coleta de evidências de campo</w:t>
      </w:r>
    </w:p>
    <w:p>
      <w:pPr/>
      <w:r>
        <w:t>3.9 Lições aprendidas</w:t>
      </w:r>
    </w:p>
    <w:p>
      <w:pPr/>
      <w:r>
        <w:t>4. Considerações finais</w:t>
      </w:r>
    </w:p>
    <w:p>
      <w:pPr/>
      <w:r>
        <w:t>5. Referências bibliográficas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</w:pPr>
      <w:r>
        <w:t>Lista de abreviaturas e siglas</w:t>
      </w:r>
    </w:p>
    <w:p>
      <w:pPr/>
      <w:r>
        <w:rPr>
          <w:b/>
        </w:rPr>
        <w:t>ABNT</w:t>
      </w:r>
      <w:r>
        <w:tab/>
        <w:t>Associação Brasileira de Normas Técnicas</w:t>
      </w:r>
    </w:p>
    <w:p>
      <w:pPr/>
      <w:r>
        <w:rPr>
          <w:b/>
        </w:rPr>
        <w:t>ABREMA</w:t>
      </w:r>
      <w:r>
        <w:tab/>
        <w:t>Associação Brasileira de Resíduos e Meio Ambiente</w:t>
      </w:r>
    </w:p>
    <w:p>
      <w:pPr/>
      <w:r>
        <w:rPr>
          <w:b/>
        </w:rPr>
        <w:t>AEAT</w:t>
      </w:r>
      <w:r>
        <w:tab/>
        <w:t>Anuário Estatístico de Acidentes do Trabalho</w:t>
      </w:r>
    </w:p>
    <w:p>
      <w:pPr/>
      <w:r>
        <w:rPr>
          <w:b/>
        </w:rPr>
        <w:t>CAT</w:t>
      </w:r>
      <w:r>
        <w:tab/>
        <w:t>Comunicação de Acidente de Trabalho</w:t>
      </w:r>
    </w:p>
    <w:p>
      <w:pPr/>
      <w:r>
        <w:rPr>
          <w:b/>
        </w:rPr>
        <w:t>CBIC</w:t>
      </w:r>
      <w:r>
        <w:tab/>
        <w:t>Câmara Brasileira da Indústria da Construção</w:t>
      </w:r>
    </w:p>
    <w:p>
      <w:pPr/>
      <w:r>
        <w:rPr>
          <w:b/>
        </w:rPr>
        <w:t>EPI</w:t>
      </w:r>
      <w:r>
        <w:tab/>
        <w:t>Equipamento de Proteção Individual</w:t>
      </w:r>
    </w:p>
    <w:p>
      <w:pPr/>
      <w:r>
        <w:rPr>
          <w:b/>
        </w:rPr>
        <w:t>ESG</w:t>
      </w:r>
      <w:r>
        <w:tab/>
        <w:t>Environmental, Social and Governance</w:t>
      </w:r>
    </w:p>
    <w:p>
      <w:pPr/>
      <w:r>
        <w:rPr>
          <w:b/>
        </w:rPr>
        <w:t>INSS</w:t>
      </w:r>
      <w:r>
        <w:tab/>
        <w:t>Instituto Nacional do Seguro Social</w:t>
      </w:r>
    </w:p>
    <w:p>
      <w:pPr/>
      <w:r>
        <w:rPr>
          <w:b/>
        </w:rPr>
        <w:t>MPT</w:t>
      </w:r>
      <w:r>
        <w:tab/>
        <w:t>Ministério Público do Trabalho</w:t>
      </w:r>
    </w:p>
    <w:p>
      <w:pPr/>
      <w:r>
        <w:rPr>
          <w:b/>
        </w:rPr>
        <w:t>MTE</w:t>
      </w:r>
      <w:r>
        <w:tab/>
        <w:t>Ministério do Trabalho e Emprego</w:t>
      </w:r>
    </w:p>
    <w:p>
      <w:pPr/>
      <w:r>
        <w:rPr>
          <w:b/>
        </w:rPr>
        <w:t>NR-18</w:t>
      </w:r>
      <w:r>
        <w:tab/>
        <w:t>Norma Regulamentadora nº 18 — Segurança e Saúde no Trabalho na Indústria da Construção</w:t>
      </w:r>
    </w:p>
    <w:p>
      <w:pPr/>
      <w:r>
        <w:rPr>
          <w:b/>
        </w:rPr>
        <w:t>PSS</w:t>
      </w:r>
      <w:r>
        <w:tab/>
        <w:t>Product-Service System (sistema produto-serviço)</w:t>
      </w:r>
    </w:p>
    <w:p>
      <w:pPr/>
      <w:r>
        <w:rPr>
          <w:b/>
        </w:rPr>
        <w:t>RCC</w:t>
      </w:r>
      <w:r>
        <w:tab/>
        <w:t>Resíduos da Construção e Demolição</w:t>
      </w:r>
    </w:p>
    <w:p>
      <w:pPr/>
      <w:r>
        <w:rPr>
          <w:b/>
        </w:rPr>
        <w:t>SESI</w:t>
      </w:r>
      <w:r>
        <w:tab/>
        <w:t>Serviço Social da Indústria</w:t>
      </w:r>
    </w:p>
    <w:p>
      <w:pPr/>
      <w:r>
        <w:rPr>
          <w:b/>
        </w:rPr>
        <w:t>SESMT</w:t>
      </w:r>
      <w:r>
        <w:tab/>
        <w:t>Serviço Especializado em Segurança e Medicina do Trabalho</w:t>
      </w:r>
    </w:p>
    <w:p>
      <w:pPr/>
      <w:r>
        <w:rPr>
          <w:b/>
        </w:rPr>
        <w:t>SSO</w:t>
      </w:r>
      <w:r>
        <w:tab/>
        <w:t>Saúde e Segurança Ocupacional</w:t>
      </w:r>
    </w:p>
    <w:p>
      <w:pPr>
        <w:pStyle w:val="Heading1"/>
      </w:pPr>
      <w:r>
        <w:t>Lista de quadros e figuras</w:t>
      </w:r>
    </w:p>
    <w:p>
      <w:pPr/>
      <w:r>
        <w:t>Quadro 1 — Decomposição da atividade de manuseio de louças sanitárias em canteiro de obra e mecanismos de quebra por etapa</w:t>
      </w:r>
    </w:p>
    <w:p>
      <w:pPr/>
      <w:r>
        <w:t>Figura 1 — Matriz Influência x Interesse dos stakeholders mapeados</w:t>
      </w:r>
    </w:p>
    <w:p w:rsidR="00000000" w:rsidDel="00000000" w:rsidP="00000000" w:rsidRDefault="00000000" w:rsidRPr="00000000" w14:paraId="00000016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1. Resumo</w:t>
      </w:r>
    </w:p>
    <w:p w:rsidR="00000000" w:rsidDel="00000000" w:rsidP="00000000" w:rsidRDefault="00000000" w:rsidRPr="00000000" w14:paraId="00000017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Este relatório apresenta a primeira entrega do projeto da disciplina PSP6, alinhado ao pilar Social (S) dos critérios ESG e ao contexto da construção civil e da saúde e segurança ocupacional (SSO). O problema selecionado pela equipe refere-se à quebra de louças sanitárias (vasos, cubas, lavatórios) durante o manuseio, o transporte e a instalação em canteiros de obra, evento que gera fragmentos cortantes responsáveis por cortes e lacerações entre os trabalhadores. O documento define o problema; caracteriza o local e decompõe a atividade de manuseio em quatro etapas, identificando o mecanismo de quebra de cada uma; apresenta o contexto setorial apoiado em dados quantitativos; responde às perguntas da fase de Descoberta do Modelo do Diamante Duplo (Design Innovation Methodology Handbook) sobre usuários e clientes; mapeia as partes interessadas pelo método Stakeholder Mapping; estabelece a proposta de valor e a delimitação do escopo; e detalha o plano de coleta de evidências em campo. Nenhuma solução tecnológica é proposta, conforme orientação da disciplina.</w:t>
      </w:r>
    </w:p>
    <w:p w:rsidR="00000000" w:rsidDel="00000000" w:rsidP="00000000" w:rsidRDefault="00000000" w:rsidRPr="00000000" w14:paraId="00000018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2. Introdução</w:t>
      </w:r>
    </w:p>
    <w:p w:rsidR="00000000" w:rsidDel="00000000" w:rsidP="00000000" w:rsidRDefault="00000000" w:rsidRPr="00000000" w14:paraId="00000019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disciplina PSP6 propõe que as equipes desenvolvam um projeto de produto ao longo do semestre, seguindo o Modelo do Diamante Duplo (Double Diamond) do Design Innovation Methodology Handbook (Lauff et al., 2021/2023) em conjunto com o Modelo de Referência para o Projeto Informacional de Rozenfeld et al. (2006).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primeira entrega da disciplina tem como objetivo apresentar o problema que a equipe irá trabalhar durante o semestre e sua relevância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com fotos e justificativa baseada em dados. Não é objetivo desta entrega apresentar ou sugerir soluções 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o foco é exclusivamente a compreensão profunda do problema, do contexto e das partes envolvidas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equipe optou por explorar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problema da quebra de louças sanitárias em canteiros de obra e sua relação com acidentes de trabalho por cortes e lacerações,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tema situado na interseção entre gestão de perdas de materiais na construção civil e saúde e segurança ocupacional (SSO), e diretamente alinhado ao pilar Social do ESG. A equipe conta com acesso direto a um contato em canteiro de obras, ativo estratégico que será utilizado para validar e aprofundar as evidências apresentadas neste documento por meio de visita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relatório segue a fase de Descoberta (Discover) do Diamante Duplo, cujo objetivo é a identificação e a compreensão de oportunidades por meio da co-criação com stakeholders. Conforme orientado pela professora, a equipe utilizou o questionário de Mapeamento de Stakeholders (Stakeholder Mapping) disponível no Design Innovation Methodology Handbook como principal instrumento desta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3. Desenvolvimento</w:t>
      </w:r>
    </w:p>
    <w:p w:rsidR="00000000" w:rsidDel="00000000" w:rsidP="00000000" w:rsidRDefault="00000000" w:rsidRPr="00000000" w14:paraId="0000001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3.1 Metodologia adotada</w:t>
      </w:r>
    </w:p>
    <w:p w:rsidR="00000000" w:rsidDel="00000000" w:rsidP="00000000" w:rsidRDefault="00000000" w:rsidRPr="00000000" w14:paraId="0000001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estruturar esta primeira entrega, a equipe adotou os seguintes métodos e ferramentas, definidos de forma autônoma dentro do prazo disponível, conforme orientação da disciplina para tomada de decisão em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de Descoberta do Diamante Duplo (Design Innovation Methodology Handbook): utilizada como estrutura geral da fase, com foco em compreender o problema antes de definir soluções.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Mapping (Mapeamento de Stakeholders): método de visualização e priorização das partes interessadas por meio de perguntas-chave e da matriz Influência x Interesse.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documental e dados secundários (Rozenfeld et al., 2006, cap. "Projeto Informacional"): levantamento de dados setoriais junto a fontes oficiais (Ministério do Trabalho e Emprego, CBIC) para caracterizar o problema em nível macro.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 de visita de campo: estruturação do roteiro de observação direta e entrevista com o contato no canteiro de obras, a ser realizada na primeira semana disponível, para validar e enriquecer as evidências apresentadas neste documento.</w:t>
      </w:r>
    </w:p>
    <w:p w:rsidR="00000000" w:rsidDel="00000000" w:rsidP="00000000" w:rsidRDefault="00000000" w:rsidRPr="00000000" w14:paraId="00000023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A equipe definiu que a visita de campo, embora ainda não realizada no momento desta entrega, deve ser tratada como a âncora empírica de todo o restante do trabalho: os dados setoriais (macro) apresentados na seção 3.4 serão cruzados com evidências de campo (fotos, relatos, registros de quase-acidentes) e com as consequências humanas e econômicas concretas observadas, compondo uma narrativa do problema em três camadas — dado macro, evidência de campo e consequência concreta.</w:t>
      </w:r>
    </w:p>
    <w:p w:rsidR="00000000" w:rsidDel="00000000" w:rsidP="00000000" w:rsidRDefault="00000000" w:rsidRPr="00000000" w14:paraId="0000002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3.2 Definição do problema</w:t>
      </w:r>
    </w:p>
    <w:p w:rsidR="00000000" w:rsidDel="00000000" w:rsidP="00000000" w:rsidRDefault="00000000" w:rsidRPr="00000000" w14:paraId="00000025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Problema: durante o manuseio, o transporte interno e a instalação de louças sanitárias (vasos sanitários, cubas, lavatórios, tanques) em canteiros de obra, é comum a ocorrência de quebras desses componentes cerâmicos. A quebra gera fragmentos cortantes (cacos) que permanecem no ambiente de trabalho — muitas vezes sem sinalização, contenção ou descarte imediato — e se tornam fonte de acidentes de trabalho, principalmente cortes e lacerações em mãos, braços e pés dos trabalhadores da construção civil.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problema possui uma dupla natureza, que a equipe pretende investigar de forma integrada: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Dimensão de perdas e desperdício: a quebra representa perda de material incorporado à obra, com impacto direto em custo, cronograma e reposição de peças.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Dimensão de saúde e segurança ocupacional: os fragmentos gerados pela quebra tornam-se um risco físico não sistematicamente controlado, associado a afastamentos, abertura de CAT (Comunicação de Acidente de Trabalho) e impactos na saúde do trabalhador.</w:t>
      </w:r>
    </w:p>
    <w:p w:rsidR="00000000" w:rsidDel="00000000" w:rsidP="00000000" w:rsidRDefault="00000000" w:rsidRPr="00000000" w14:paraId="00000029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Por que este é um problema relevante: cortes e lacerações estão entre os tipos de lesão mais recorrentes na construção civil brasileira, setor que lidera, junto ao transporte rodoviário, as estatísticas nacionais de acidentes de trabalho. Ainda assim, o risco específico de manuseio de material cerâmico frágil (louças sanitárias) tende a ser tratado como incidente menor e não recebe o mesmo nível de controle formal (procedimentos, EPIs específicos, sinalização) dedicado a riscos já consolidados na NR-18, como queda de altura e choque elétrico. Essa lacuna de gestão é o núcleo da oportunidade que a equipe pretende compreender em profundidade ao longo do semestre.</w:t>
      </w:r>
      <w:r w:rsidDel="00000000" w:rsidR="00000000" w:rsidRPr="00000000">
        <w:rPr>
          <w:rtl w:val="0"/>
        </w:rPr>
      </w:r>
    </w:p>
    <w:p>
      <w:pPr>
        <w:pStyle w:val="Heading2"/>
      </w:pPr>
      <w:r>
        <w:t>3.3 Local e atividade</w:t>
      </w:r>
    </w:p>
    <w:p>
      <w:pPr/>
      <w:r>
        <w:t>Local. O problema é investigado em canteiro de obra de edificação em fase de acabamento — etapa em que as louças sanitárias são recebidas, estocadas e instaladas. A equipe tem acesso a um canteiro por meio de contato direto, cuja caracterização completa (porte da obra, número de unidades, quantidade de pontos hidráulicos e de peças previstas, prazo da fase de acabamento) será levantada na visita de campo e incorporada à próxima entrega. É essa caracterização que permitirá dimensionar o problema em números do próprio canteiro, e não apenas em indicadores setoriais.</w:t>
      </w:r>
    </w:p>
    <w:p>
      <w:pPr/>
      <w:r>
        <w:t>Atividade. A atividade estudada é o manuseio da louça sanitária desde a chegada ao canteiro até a fixação no ponto definitivo. O Quadro 1 decompõe essa atividade em quatro etapas e indica, em cada uma, o mecanismo pelo qual a quebra pode ocorrer e o que a equipe pretende confirmar em campo.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Etapa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O que acontece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Como a quebra pode ocorrer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A confirmar em campo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1. Recebimento e descarga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Chegada do caminhão e descarga das peças embaladas.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Impacto na descarga; peça apoiada em superfície dura; empilhamento acima do recomendado.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 a peça chega paletizada, quem descarrega e com que equipamento.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2. Armazenagem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As peças aguardam a fase de instalação em área de estoque do canteiro.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Empilhamento sem berço ou separador; estoque em área de circulação; embalagem retirada antes da hora.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Onde ficam, como são empilhadas, se há sinalização de material frágil.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3. Transporte interno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Deslocamento do estoque até o pavimento e o ponto de instalação.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Peso e volume da peça; ausência de ponto de pega; piso irregular ou molhado; entulho no trajeto; transporte por uma só pessoa.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Trajeto percorrido, meio de transporte, número de pessoas por peça.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4. Instalação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Posicionamento e fixação da peça no ponto hidráulico.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Manobra em espaço confinado; apoio direto sobre contrapiso; aperto excessivo na fixação.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Ferramentas e proteções utilizadas, quantas peças são instaladas por vez.</w:t>
            </w:r>
          </w:p>
        </w:tc>
      </w:tr>
    </w:tbl>
    <w:p>
      <w:pPr>
        <w:jc w:val="center"/>
      </w:pPr>
      <w:r>
        <w:rPr>
          <w:sz w:val="18"/>
        </w:rPr>
        <w:t>Quadro 1 — Decomposição da atividade de manuseio de louças sanitárias em canteiro de obra e mecanismos de quebra por etapa (elaboração própria).</w:t>
      </w:r>
    </w:p>
    <w:p>
      <w:pPr/>
      <w:r>
        <w:t>Nas quatro etapas o desfecho é o mesmo: geração de fragmento cerâmico cortante em ambiente de circulação de pessoas. É esse desfecho comum — e não a etapa isolada em que a peça se rompe — que caracteriza o problema de segurança tratado neste projeto. A identificação da etapa que concentra a maior parte das quebras é, justamente, um dos objetivos da visita de campo.</w:t>
      </w:r>
    </w:p>
    <w:p w:rsidR="00000000" w:rsidDel="00000000" w:rsidP="00000000" w:rsidRDefault="00000000" w:rsidRPr="00000000" w14:paraId="0000002A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>3.4 Contexto e justificativa baseada em dados</w:t>
      </w:r>
    </w:p>
    <w:p w:rsidR="00000000" w:rsidDel="00000000" w:rsidP="00000000" w:rsidRDefault="00000000" w:rsidRPr="00000000" w14:paraId="0000002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seguir, a equipe reúne dados secundários de nível macro/setorial, priorizando as fontes mais recentes disponíveis (2025–2026), que sustentam a relevância do problema. Esses dados serão complementados, na próxima etapa, por evidências de campo (fotos e relatos) coletadas na visita ao canteiro de obras.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Acidentes de trabalho na construção civil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Levantamento da CBIC em parceria com o SESI (divulgado em novembro de 2025), com base no Anuário Estatístico de Acidentes de Trabalho (AEAT), no Anuário Estatístico da Previdência Social (AEPS) e no sistema CATWEB do INSS, mostra que 2023 foi o melhor ano da série histórica em segurança do trabalho na construção civil: os acidentes típicos caíram mais de 30% em relação a 2022, as doenças ocupacionais caíram 25% e a mortalidade recuou 71% (CBIC/SESI, 2025).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Apesar da melhora, o mesmo levantamento reconhece que a construção civil ainda ocupa a 6ª posição entre os setores em incidência de acidentes típicos no Brasil. Importa, além disso, qualificar de onde vem essa queda: os ganhos recentes concentram-se em riscos que já dispõem de controle formal consolidado — trabalho em altura, choque elétrico, operação de máquinas —, cada um deles objeto de norma específica, equipamento de proteção dedicado e procedimento escrito previsto na NR-18. O manuseio de material cerâmico frágil não possui procedimento próprio, equipamento específico nem sinalização de risco, e por isso não foi alcançado por essa melhora: a ocorrência permanece diluída na categoria genérica de cortes e lacerações. A queda do indicador agregado, portanto, não enfraquece a relevância do problema aqui tratado — ao contrário, torna mais visível o resíduo de risco que a padronização do setor ainda não alcançou (CBIC/SESI, 2025).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nacionais consolidados (AEAT/INSS, ano-base 2022, última série detalhada por tipo de lesão) mostram que, entre os acidentes de trabalho na construção civil, os cortes, lacerações, feridas contusas e puncturas respondem por 18,9% das ocorrências — atrás apenas das fraturas (25,4%) — e que dedos e mãos estão entre as partes do corpo mais atingidas (20,8% e 6,77%, respectivamente) (Migalhas, 2024, com base em dados oficiais AEAT).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 cada 51 segundos ocorre um acidente de trabalho no Brasil, segundo dados oficiais do Ministério Público do Trabalho (MPT) reproduzidos em levantamentos setoriais recentes — reforçando a magnitude do problema mesmo diante da tendência de queda observada no setor (SESEST, 2025).</w:t>
      </w:r>
    </w:p>
    <w:p w:rsidR="00000000" w:rsidDel="00000000" w:rsidP="00000000" w:rsidRDefault="00000000" w:rsidRPr="00000000" w14:paraId="00000031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Perdas e desperdício de materiais em obra (incluindo componentes cerâmicos)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 acadêmico publicado em 2026 (Revista Digital Acadêmico Mundo) sobre mapeamento de perdas em canteiro de obras residencial em Santa Catarina confirma, por meio de observação direta e registro fotográfico, que entre 10% e 30% de todo material adquirido para uma obra é descartado como resíduo, mesmo em canteiros com boas práticas já implementadas — validando a observação direta em campo como método relevante para captar perdas de materiais frágeis, como é o caso das louças sanitárias (Revista Digital Acadêmico Mundo, 2026).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da ABREMA (2023) mostram que o Brasil gerou aproximadamente 45 milhões de toneladas de Resíduos da Construção e Demolição (RCC) em 2022, patamar elevado e estável em relação aos ~48 milhões de toneladas registrados em 2021.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 a Sienge (atualizado em 2026), o desperdício de materiais na construção civil pode chegar a 8% em perdas físicas de material e até 30% em perdas financeiras totais no canteiro, quando somadas ineficiências de planejamento, método executivo e confiabilidade da obra.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pesquisa da CBIC, 73,2% das empresas do setor apontaram o desperdício de materiais como o principal problema de gestão em obra — reforçando que perdas de materiais frágeis e de acabamento, como as louças sanitárias, seguem sendo um ponto crítico de gestão ainda em 2025/2026 (CBIC, apud Sienge, 2025).</w:t>
      </w:r>
    </w:p>
    <w:p w:rsidR="00000000" w:rsidDel="00000000" w:rsidP="00000000" w:rsidRDefault="00000000" w:rsidRPr="00000000" w14:paraId="0000003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Observação metodológica: até o momento desta entrega, a equipe não localizou uma estatística nacional específica que isole "acidentes causados por quebra de louças sanitárias" — o que é esperado, já que esse tipo de ocorrência costuma ser registrado sob categorias mais amplas ("cortes e lacerações", "ferimento por objeto/material"). Essa lacuna de dados específicos é, em si, um argumento para a visita de campo: será por meio da conversa com o contato no canteiro que a equipe poderá confirmar a frequência, a gravidade percebida e as circunstâncias em que esses acidentes ocorrem, conectando o dado macro — inclusive a tendência recente de queda geral de acidentes (2023) — a uma evidência concreta e a uma consequência humana ou econômica real (ex.: dias de afastamento, custo de reposição, abertura de CAT).</w:t>
      </w:r>
      <w:r w:rsidDel="00000000" w:rsidR="00000000" w:rsidRPr="00000000">
        <w:rPr>
          <w:rtl w:val="0"/>
        </w:rPr>
      </w:r>
    </w:p>
    <w:p>
      <w:pPr>
        <w:pStyle w:val="Heading2"/>
      </w:pPr>
      <w:r>
        <w:t>3.5 Usuários e clientes</w:t>
      </w:r>
    </w:p>
    <w:p>
      <w:pPr/>
      <w:r>
        <w:t>Esta seção responde às perguntas da fase de Descoberta propostas na página 31 do Design Innovation Methodology Handbook, organizadas nos dois blocos do método — Compreender (Understand) e Empatizar (Empathise). As respostas assinaladas como hipótese serão confirmadas ou corrigidas na visita de campo descrita na seção 3.8.</w:t>
      </w:r>
    </w:p>
    <w:p>
      <w:pPr>
        <w:pStyle w:val="Heading3"/>
      </w:pPr>
      <w:r>
        <w:t>Compreender (Understand)</w:t>
      </w:r>
    </w:p>
    <w:p>
      <w:pPr/>
      <w:r>
        <w:rPr>
          <w:b/>
        </w:rPr>
        <w:t>Quem são os usuários e os stakeholders?</w:t>
      </w:r>
    </w:p>
    <w:p>
      <w:pPr/>
      <w:r>
        <w:t>O usuário direto é o trabalhador que manuseia a peça, e a equipe trabalha com a hipótese de que não se trata de uma única função: o transporte interno tende a ser executado por servente ou ajudante, enquanto a instalação tende a caber ao instalador hidráulico. Confirmar quem de fato executa cada etapa é um dos objetivos da visita, pois define para quem o produto será projetado. Os demais stakeholders estão mapeados na seção 3.6.</w:t>
      </w:r>
    </w:p>
    <w:p>
      <w:pPr/>
      <w:r>
        <w:rPr>
          <w:b/>
        </w:rPr>
        <w:t>Quais são as necessidades deles?</w:t>
      </w:r>
    </w:p>
    <w:p>
      <w:pPr/>
      <w:r>
        <w:t>Concluir a tarefa sem se ferir, sem danificar a peça e sem perder tempo — as três necessidades competem entre si na rotina de acabamento, em que o ritmo é ditado pelo cronograma da obra.</w:t>
      </w:r>
    </w:p>
    <w:p>
      <w:pPr/>
      <w:r>
        <w:rPr>
          <w:b/>
        </w:rPr>
        <w:t>Como podemos encantá-los e às suas experiências?</w:t>
      </w:r>
    </w:p>
    <w:p>
      <w:pPr/>
      <w:r>
        <w:t>Nesta fase a equipe registra apenas a condição de contorno: qualquer ganho precisa ser percebido pelo trabalhador sem exigir treinamento longo e sem aumentar o tempo da tarefa, sob pena de ser abandonado no primeiro dia de pressa.</w:t>
      </w:r>
    </w:p>
    <w:p>
      <w:pPr/>
      <w:r>
        <w:rPr>
          <w:b/>
        </w:rPr>
        <w:t>Quais são suas ações, reações e emoções?</w:t>
      </w:r>
    </w:p>
    <w:p>
      <w:pPr/>
      <w:r>
        <w:t>Hipótese a confirmar: diante de uma peça que quebra, a reação imediata é remover o material do caminho e retomar a atividade; o registro formal da ocorrência é raro quando não há lesão, o que torna o quase-acidente invisível para a gestão.</w:t>
      </w:r>
    </w:p>
    <w:p>
      <w:pPr/>
      <w:r>
        <w:rPr>
          <w:b/>
        </w:rPr>
        <w:t>Qual é o contexto?</w:t>
      </w:r>
    </w:p>
    <w:p>
      <w:pPr/>
      <w:r>
        <w:t>O contexto está caracterizado na seção 3.3 — canteiro em fase de acabamento, com as quatro etapas de manuseio da peça e seus respectivos mecanismos de quebra.</w:t>
      </w:r>
    </w:p>
    <w:p>
      <w:pPr/>
      <w:r>
        <w:rPr>
          <w:b/>
        </w:rPr>
        <w:t>Que pesquisa e estudos de usuário são necessários?</w:t>
      </w:r>
    </w:p>
    <w:p>
      <w:pPr/>
      <w:r>
        <w:t>Observação direta do manuseio no canteiro, com registro fotográfico, e entrevistas curtas com o trabalhador, o mestre de obras e o técnico de segurança — instrumentos já estruturados no roteiro de visita e detalhados na seção 3.8.</w:t>
      </w:r>
    </w:p>
    <w:p>
      <w:pPr>
        <w:pStyle w:val="Heading3"/>
      </w:pPr>
      <w:r>
        <w:t>Empatizar (Empathise)</w:t>
      </w:r>
    </w:p>
    <w:p>
      <w:pPr/>
      <w:r>
        <w:rPr>
          <w:b/>
        </w:rPr>
        <w:t>Como os usuários se comportam?</w:t>
      </w:r>
    </w:p>
    <w:p>
      <w:pPr/>
      <w:r>
        <w:t>Hipótese a confirmar em campo: o transporte é feito manualmente e por uma única pessoa sempre que o peso da peça permite; o uso de luva é intermitente, porque a luva reduz a sensibilidade e a firmeza da pega justamente na tarefa em que a peça é escorregadia e cara.</w:t>
      </w:r>
    </w:p>
    <w:p>
      <w:pPr/>
      <w:r>
        <w:rPr>
          <w:b/>
        </w:rPr>
        <w:t>Como eles se sentem?</w:t>
      </w:r>
    </w:p>
    <w:p>
      <w:pPr/>
      <w:r>
        <w:t>Hipótese a confirmar: a quebra tende a ser vivida como falha individual, e o receio de ser responsabilizado pelo custo da peça pode inibir o relato — o que ajudaria a explicar a ausência do registro estatístico discutida na seção 3.4.</w:t>
      </w:r>
    </w:p>
    <w:p>
      <w:pPr/>
      <w:r>
        <w:rPr>
          <w:b/>
        </w:rPr>
        <w:t>Como enxergamos pelos olhos deles?</w:t>
      </w:r>
    </w:p>
    <w:p>
      <w:pPr/>
      <w:r>
        <w:t>A equipe pretende percorrer o mesmo trajeto do estoque até o ponto de instalação durante a visita, observando obstáculos, largura de passagem, degraus e iluminação na altura em que a peça é carregada — a peça ocupa as duas mãos e bloqueia parte do campo visual do trabalhador.</w:t>
      </w:r>
    </w:p>
    <w:p>
      <w:pPr/>
      <w:r>
        <w:rPr>
          <w:b/>
        </w:rPr>
        <w:t>Que condições extremas podem nos informar?</w:t>
      </w:r>
    </w:p>
    <w:p>
      <w:pPr/>
      <w:r>
        <w:t>Trabalhador de menor estatura ou com força reduzida; fim de expediente, com fadiga acumulada; piso molhado por chuva ou por atividade de outra equipe; transporte por escada quando o elevador de obra está ocupado; iluminação insuficiente em pavimento sem instalação elétrica definitiva. Cada uma dessas condições agrava simultaneamente a chance de queda da peça e a chance de contato com o fragmento.</w:t>
      </w:r>
    </w:p>
    <w:p>
      <w:pPr/>
      <w:r>
        <w:rPr>
          <w:b/>
        </w:rPr>
        <w:t>Como eles interagem com objetos, com o ambiente e entre si?</w:t>
      </w:r>
    </w:p>
    <w:p>
      <w:pPr/>
      <w:r>
        <w:t>A peça é volumosa, lisa e sem ponto de pega projetado para a mão, e é transportada em ambiente compartilhado com outras equipes, entulho e material estocado. A interação entre trabalhadores é relevante: quando a peça exige duas pessoas, a coordenação é verbal e improvisada, sem procedimento definido.</w:t>
      </w:r>
    </w:p>
    <w:p w:rsidR="00000000" w:rsidDel="00000000" w:rsidP="00000000" w:rsidRDefault="00000000" w:rsidRPr="00000000" w14:paraId="0000003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>3.6 Mapeamento de stakeholders (Fase de Descoberta)</w:t>
      </w:r>
    </w:p>
    <w:p w:rsidR="00000000" w:rsidDel="00000000" w:rsidP="00000000" w:rsidRDefault="00000000" w:rsidRPr="00000000" w14:paraId="00000038">
      <w:pPr>
        <w:spacing w:after="160" w:line="276" w:lineRule="auto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Aplicando o método Stakeholder Mapping do Design Innovation Methodology Handbook, a equipe identificou e priorizou as partes interessadas envolvidas no problema, respondendo às oito perguntas-chave do método para os cinco stakeholders considerados mais relevantes nesta fase: o trabalhador da construção civil, o mestre de obras/gestor do canteiro, o técnico de segurança do trabalho (SESMT), o empregador/construtora e o fornecedor de louças sanitárias.</w:t>
      </w:r>
    </w:p>
    <w:p w:rsidR="00000000" w:rsidDel="00000000" w:rsidP="00000000" w:rsidRDefault="00000000" w:rsidRPr="00000000" w14:paraId="00000039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>3.6.1 Trabalhador da construção civil (quem transporta e instala a peça)</w:t>
      </w:r>
    </w:p>
    <w:p w:rsidR="00000000" w:rsidDel="00000000" w:rsidP="00000000" w:rsidRDefault="00000000" w:rsidRPr="00000000" w14:paraId="0000003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primário — sofre diretamente o risco físico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direto e pessoal: sua integridade física, sua capacidade de continuar trabalhando e sua renda dependem de não se acidentar. Não há interesse financeiro formal no projeto, mas há forte interesse emocional (segurança própria e da equipe).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principalmente por segurança no trabalho, manutenção da renda (não perder dias de trabalho por afastamento) e reconhecimento/respeito da equipe e da chefia.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entender, de forma prática e visual, como reduzir o risco de se cortar durante o manuseio das louças; a melhor comunicação é presencial, em linguagem simples, no próprio canteiro, sem jargão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Ainda não tem opinião formada sobre o projeto, pois a equipe ainda não realizou a visita de campo; a expectativa é neutra a positiva, já que o tema afeta sua segurança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por colegas mais experientes, pelo mestre de obras e pela cultura de segurança (ou falta dela) já praticada no canteiro.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adesão tende a ser conquistada mostrando benefício prático e imediato (menos risco de corte, menos tempo parado) e envolvendo-o na coleta de informações, não apenas como "objeto de estudo".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haja resistência (ex.: desconfiança de que o projeto vá gerar mais burocracia ou fiscalização), a equipe deve reforçar que o objetivo é reduzir risco para o próprio trabalhador, não penalizá-lo.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outros trabalhadores da mesma equipe/turma de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>3.6.2 Mestre de obras / gestor do canteiro</w:t>
      </w:r>
    </w:p>
    <w:p w:rsidR="00000000" w:rsidDel="00000000" w:rsidP="00000000" w:rsidRDefault="00000000" w:rsidRPr="00000000" w14:paraId="0000004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de alta influência operacional — organiza rotina, prazos e segurança no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misto: financeiro (cumprir prazo e orçamento, evitar custos de reposição de louças quebradas e de afastamentos) e profissional (sua avaliação de desempenho depende da obra correr sem incidentes).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por cumprimento de prazo e meta, produtividade da equipe e ausência de acidentes registrados sob sua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entender o impacto do problema em produtividade e custo, e como uma eventual solução se encaixaria na rotina da obra sem atrapalhar o cronograma; comunicação objetiva, com dados e por reunião breve ou relatório curto.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Opinião ainda não formada; tende a ser receptivo se perceber ganho de produtividade/redução de custo, e cético se perceber apenas "mais uma exigência".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pela construtora/empregador, por normas regulamentadoras (NR-18) e por sua própria experiência prática em obras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Pode ser conquistado demonstrando, com dados do próprio canteiro, o custo real das quebras (material + tempo de limpeza/reposição + eventual afastamento).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resista, a equipe deve buscar aliados no técnico de segurança e apresentar dados setoriais que reforcem o problema como recorrente no mercado, não como caso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toda a equipe de trabalhadores sob sua supervisão e a relação com o empregador.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>3.6.3 Técnico de segurança do trabalho / SESMT</w:t>
      </w:r>
    </w:p>
    <w:p w:rsidR="00000000" w:rsidDel="00000000" w:rsidP="00000000" w:rsidRDefault="00000000" w:rsidRPr="00000000" w14:paraId="0000005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tecnicamente próximo ao problema — responsável formal por prevenção de acidentes.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profissional direto: indicadores de acidentes (CAT, taxa de frequência/gravidade) refletem seu desempenho e o cumprimento de normas regulamentadoras pela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pela redução de indicadores de acidente, conformidade com NRs (especialmente NR-18) e reconhecimento técnico dentro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dados técnicos: frequência do problema, tipo de lesão, EPIs atualmente usados, procedimento atual de manuseio; comunicação técnica, por reunião ou relatório estruturado.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Tende a ser o stakeholder mais favorável ao projeto desde o início, pois o tema está diretamente alinhado às suas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pela legislação (NRs), pela direção da empresa e por auditorias/fiscalizações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Já parte favorável; pode ser fortalecido como parceiro e fonte de dados/validação técnica da equipe ao longo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Risco de oposição é baixo; se houver, provavelmente será sobre viabilidade prática de qualquer medida proposta, não sobre a relevância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a direção da construtora e pode formalizar o tema como prioridade de SSO na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>3.6.4 Empregador / construtora</w:t>
      </w:r>
    </w:p>
    <w:p w:rsidR="00000000" w:rsidDel="00000000" w:rsidP="00000000" w:rsidRDefault="00000000" w:rsidRPr="00000000" w14:paraId="0000007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de alta influência e interesse financeiro — decide sobre recursos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financeiro direto: custo de reposição de louças quebradas, custo de afastamentos, risco de passivo trabalhista/multas e impacto reputacional de acidentes.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por margem de lucro da obra, cumprimento de prazos contratuais e conformidade legal (evitar autuações e processos).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entender o retorno prático de qualquer iniciativa relacionada ao problema (redução de custo, redução de risco legal); comunicação formal, com dados quantitativos e linguagem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Opinião inicialmente neutra; provavelmente não vê o tema como prioridade se comparado a riscos já consolidados (queda de altura, choque elétrico), a menos que os dados demonstrem impacto financeiro relevante.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pelo mercado (CBIC, Sinduscon), por exigências contratuais/legais e pelos indicadores apresentados pelo SESMT.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Pode ser conquistado com estimativa de custo do problema (material perdido + afastamentos) comparada ao baixo custo de uma intervenção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não for possível conquistá-lo totalmente nesta fase, a equipe deve ao menos garantir acesso a dados e à obra, tratando-o como patrocinador informado, sem depender de aprovação formal ainda nesta etapa de descoberta.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a prioridade orçamentária da obra e a abertura (ou não) de portas para novas visitas de campo.</w:t>
      </w:r>
      <w:r w:rsidDel="00000000" w:rsidR="00000000" w:rsidRPr="00000000">
        <w:rPr>
          <w:rtl w:val="0"/>
        </w:rPr>
      </w:r>
    </w:p>
    <w:p>
      <w:pPr>
        <w:pStyle w:val="Heading3"/>
      </w:pPr>
      <w:r>
        <w:t>3.6.5 Fornecedor de louças sanitárias</w:t>
      </w:r>
    </w:p>
    <w:p>
      <w:pPr/>
      <w:r>
        <w:t>Stakeholder de alta influência sobre a origem do problema — define a embalagem, a paletização e as instruções de manuseio com que a peça chega ao canteiro.</w:t>
      </w:r>
    </w:p>
    <w:p>
      <w:pPr/>
      <w:r>
        <w:rPr>
          <w:b/>
        </w:rPr>
        <w:t>a. Interesse financeiro/emocional no resultado do trabalho</w:t>
      </w:r>
    </w:p>
    <w:p>
      <w:pPr/>
      <w:r>
        <w:t>Interesse financeiro indireto: a peça quebrada no canteiro pode gerar pedido de troca em garantia, disputa sobre a responsabilidade pelo dano e desgaste da relação comercial com a construtora.</w:t>
      </w:r>
    </w:p>
    <w:p>
      <w:pPr/>
      <w:r>
        <w:rPr>
          <w:b/>
        </w:rPr>
        <w:t>b. O que mais motiva este stakeholder</w:t>
      </w:r>
    </w:p>
    <w:p>
      <w:pPr/>
      <w:r>
        <w:t>É motivado por volume de vendas, baixo índice de devolução/avaria e reputação da marca junto a construtoras e lojistas.</w:t>
      </w:r>
    </w:p>
    <w:p>
      <w:pPr/>
      <w:r>
        <w:rPr>
          <w:b/>
        </w:rPr>
        <w:t>c. Que informação ele quer da equipe e melhor canal de comunicação</w:t>
      </w:r>
    </w:p>
    <w:p>
      <w:pPr/>
      <w:r>
        <w:t>Quer saber em que ponto da cadeia a peça se rompe e se a causa é atribuível à embalagem ou ao manuseio em obra; comunicação formal e técnica, por contato comercial ou área de qualidade.</w:t>
      </w:r>
    </w:p>
    <w:p>
      <w:pPr/>
      <w:r>
        <w:rPr>
          <w:b/>
        </w:rPr>
        <w:t>d. Opinião atual sobre o projeto</w:t>
      </w:r>
    </w:p>
    <w:p>
      <w:pPr/>
      <w:r>
        <w:t>Opinião não formada e potencialmente defensiva, pela possibilidade de o resultado apontar fragilidade da embalagem de origem.</w:t>
      </w:r>
    </w:p>
    <w:p>
      <w:pPr/>
      <w:r>
        <w:rPr>
          <w:b/>
        </w:rPr>
        <w:t>e. Quem influencia sua opinião (em geral e sobre o projeto)</w:t>
      </w:r>
    </w:p>
    <w:p>
      <w:pPr/>
      <w:r>
        <w:t>É influenciado por normas técnicas de embalagem e transporte, pelo índice de avaria reportado por clientes e pela concorrência.</w:t>
      </w:r>
    </w:p>
    <w:p>
      <w:pPr/>
      <w:r>
        <w:rPr>
          <w:b/>
        </w:rPr>
        <w:t>f. O que o conquistaria a favor do projeto (se não for favorável)</w:t>
      </w:r>
    </w:p>
    <w:p>
      <w:pPr/>
      <w:r>
        <w:t>Pode ser conquistado com o enquadramento de que a redução de avaria em obra é ganho comercial para ele, e com a oferta de compartilhar os achados de campo.</w:t>
      </w:r>
    </w:p>
    <w:p>
      <w:pPr/>
      <w:r>
        <w:rPr>
          <w:b/>
        </w:rPr>
        <w:t>g. Como administrar a oposição (se não for possível conquistá-lo)</w:t>
      </w:r>
    </w:p>
    <w:p>
      <w:pPr/>
      <w:r>
        <w:t>Caso não haja abertura, a equipe pode caracterizar a embalagem de origem por observação direta no canteiro e por informação pública de catálogo, sem depender de acesso ao fabricante.</w:t>
      </w:r>
    </w:p>
    <w:p>
      <w:pPr/>
      <w:r>
        <w:rPr>
          <w:b/>
        </w:rPr>
        <w:t>h. Quem mais pode ser influenciado pela opinião dele</w:t>
      </w:r>
    </w:p>
    <w:p>
      <w:pPr/>
      <w:r>
        <w:t>Sua posição influencia a construtora compradora e, em escala, a prática de embalagem adotada pelo setor.</w:t>
      </w:r>
    </w:p>
    <w:p w:rsidR="00000000" w:rsidDel="00000000" w:rsidP="00000000" w:rsidRDefault="00000000" w:rsidRPr="00000000" w14:paraId="00000081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Matriz Influência x Interesse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Alta Influência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Gerenciar de perto: Empregador/Construtora; Técnico de Segurança do Trabalho (SESMT); Mestre de obras/gestor do canteiro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Manter satisfeito: Fornecedor de louças sanitárias; Sindicato patronal (Sinduscon)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Alto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Baixo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bf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>Manter informado: Trabalhador da construção (pedreiro/servente/instalador)</w:t>
            </w:r>
          </w:p>
        </w:tc>
        <w:tc>
          <w:tcPr>
            <w:shd w:fill="deebf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Monitorar: Sindicato dos trabalhadores; Órgãos fiscalizadores (MTE)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Baixa Influência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Figura 1 — Matriz Influência x Interesse dos stakeholders mapeados (elaboração própria, com base no método Stakeholder Mapping do Design Innovation Methodology Handbook).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>A leitura da matriz orienta a estratégia de priorização da equipe. O empregador, o técnico de segurança e o mestre de obras concentram alta influência sobre o problema — o primeiro decide recursos, o segundo responde formalmente pela prevenção e o terceiro determina, na prática, como a peça atravessa o canteiro — e devem ser gerenciados de perto, com dados quantitativos e linguagem técnica ou de negócio. O trabalhador tem alto interesse direto e baixa influência formal sobre as decisões do canteiro, e deve ser mantido informado por contato próximo e linguagem acessível, sendo ao mesmo tempo a principal fonte de evidência qualitativa da fase de Descoberta.</w:t>
      </w:r>
    </w:p>
    <w:p>
      <w:pPr>
        <w:pStyle w:val="Heading2"/>
      </w:pPr>
      <w:r>
        <w:t>3.7 Proposta de valor e delimitação do escopo</w:t>
      </w:r>
    </w:p>
    <w:p>
      <w:pPr/>
      <w:r>
        <w:t>Proposta de valor. O produto a ser desenvolvido deve reduzir a ocorrência de lesão por fragmento cerâmico associada ao manuseio de louças sanitárias em canteiro de obra, preservando a integridade física do trabalhador que executa a tarefa e, de forma secundária, reduzindo a perda de material incorporado à obra. Nesta fase não se define qual é o produto, e sim o valor que ele precisa entregar e a quem: ao trabalhador, valor de segurança (concluir a tarefa sem se ferir); ao empregador, valor econômico (menos peça reposta, menos afastamento, menos passivo).</w:t>
      </w:r>
    </w:p>
    <w:p>
      <w:pPr/>
      <w:r>
        <w:t>Delimitação do escopo. A cadeia causal do problema admite dois pontos de atuação. O primeiro é anterior à quebra e recai sobre o manuseio da peça — recebimento, armazenagem e transporte interno —, atuando sobre a probabilidade de a peça se romper. O segundo é posterior à quebra e recai sobre o fragmento gerado — contenção, sinalização e descarte —, atuando sobre a probabilidade de o fragmento ferir alguém. Os dois pontos levam a produtos diferentes, com requisitos e usuários distintos.</w:t>
      </w:r>
    </w:p>
    <w:p>
      <w:pPr/>
      <w:r>
        <w:t>A equipe optou por manter, nesta fase de Descoberta, ambos os pontos dentro do escopo, por não dispor ainda de evidência de campo que indique qual deles concentra a maior parte das ocorrências e a maior gravidade. A escolha do ponto de atuação será feita na fase de Definição, imediatamente após a visita de campo e antes do levantamento dos requisitos dos clientes — condição para que as especificações-meta sejam construídas sobre um problema com centro único.</w:t>
      </w:r>
    </w:p>
    <w:p w:rsidR="00000000" w:rsidDel="00000000" w:rsidP="00000000" w:rsidRDefault="00000000" w:rsidRPr="00000000" w14:paraId="0000008E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>3.8 Plano de coleta de evidências de campo</w:t>
      </w:r>
    </w:p>
    <w:p w:rsidR="00000000" w:rsidDel="00000000" w:rsidP="00000000" w:rsidRDefault="00000000" w:rsidRPr="00000000" w14:paraId="0000008F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o mapeamento acima foi construído a partir de literatura e dados secundários, e a visita de campo ainda não foi realizada, a equipe estruturou o seguinte plano para a próxima etapa, a ser executado na primeira semana disponível: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Observação direta no canteiro do manuseio, transporte e instalação de louças sanitárias, com registro fotográfico dos pontos de risco (ex.: cacos não sinalizados, ausência de EPI específico, área de armazenamento das peças).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Entrevista curta com o contato no canteiro (e, se possível, com o técnico de segurança e um trabalhador), utilizando as perguntas-chave do Stakeholder Mapping para validar ou ajustar as respostas preliminares apresentadas na seção 3.4.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Levantamento de registros internos, quando disponíveis (ex.: histórico de CAT, relatos de quase-acidente, controle de perdas de material), para quantificar frequência e custo do problema naquele canteiro específico.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Consolidação da narrativa do problema em três camadas — dado macro (seção 3.4) + evidência de campo (fotos e relatos) + consequência humana/econômica concreta — para uso nesta e nas próximas entregas.</w:t>
      </w:r>
    </w:p>
    <w:p w:rsidR="00000000" w:rsidDel="00000000" w:rsidP="00000000" w:rsidRDefault="00000000" w:rsidRPr="00000000" w14:paraId="0000009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>3.9 Lições aprendidas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ausência de estatísticas setoriais específicas sobre acidentes por quebra de louças reforça que este é um risco "invisível" nas estatísticas oficiais, tratado dentro de categorias mais amplas — o que valida a importância da visita de campo como fonte primária de evidência.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método Stakeholder Mapping permitiu antecipar, mesmo antes da visita de campo, quais atores exigirão comunicação técnica/financeira (empregador, SESMT) e quais exigirão comunicação simples e próxima (trabalhador, mestre de obras) — orientando o roteiro da entrevista de campo.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decisão de equipe de priorizar a visita de campo antes de aprofundar benchmarking ou soluções está alinhada à lógica da fase de Descoberta do Diamante Duplo: compreender o problema com profundidade antes de convergir para qualquer proposta.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>
        <w:t>O documento identificou que a cadeia causal do problema admite dois pontos distintos de atuação — antes da quebra (manuseio da peça) e depois da quebra (controle do fragmento). Reconhecer essa bifurcação ainda na fase de Descoberta, e agendar explicitamente a sua resolução para logo após a visita de campo, evita que o levantamento de requisitos seja iniciado sobre um problema sem centro definido.</w:t>
      </w:r>
    </w:p>
    <w:p w:rsidR="00000000" w:rsidDel="00000000" w:rsidP="00000000" w:rsidRDefault="00000000" w:rsidRPr="00000000" w14:paraId="00000098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4. Considerações finais</w:t>
      </w:r>
    </w:p>
    <w:p w:rsidR="00000000" w:rsidDel="00000000" w:rsidP="00000000" w:rsidRDefault="00000000" w:rsidRPr="00000000" w14:paraId="00000099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primeira entrega delimitou o problema a ser trabalhado pela equipe ao longo da disciplina PSP6 — a quebra de louças sanitárias em canteiros de obra como fonte de acidentes de trabalho por cortes e lacerações —, situando-o no contexto setorial da construção civil brasileira e do pilar Social do ESG, e mapeou as principais partes interessadas segundo o método Stakeholder Mapping da fase de Descoberta do Diamante Duplo. Os dados setoriais reunidos confirmam a relevância do tema, ainda que de forma indireta, reforçando a necessidade da visita de campo já planejada para validar a frequência, a gravidade e as circunstâncias reais do problema junto ao contato da equipe no canteiro de obras. Nenhuma solução foi proposta nesta etapa, em conformidade com a orientação da disciplina; a próxima etapa do trabalho consistirá em consolidar as evidências de campo e avançar para a fase de Definição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5. Referências bibliográficas</w:t>
      </w:r>
    </w:p>
    <w:p>
      <w:pPr/>
      <w:r>
        <w:t>ABREMA — ASSOCIAÇÃO BRASILEIRA DE RESÍDUOS E MEIO AMBIENTE. Panorama dos resíduos sólidos no Brasil, ano-base 2022. São Paulo: ABREMA, 2023 apud REVISTA DIGITAL ACADÊMICO MUNDO, v. 20, n. 15, 2026.</w:t>
      </w:r>
    </w:p>
    <w:p>
      <w:pPr/>
      <w:r>
        <w:t>BRASIL. Ministério da Previdência Social. Anuário Estatístico de Acidentes do Trabalho (AEAT), ano-base 2022. Brasília: MPS, 2023 apud MIGALHAS. Acidentes de trabalho na construção civil. 2024.</w:t>
      </w:r>
    </w:p>
    <w:p>
      <w:pPr/>
      <w:r>
        <w:t>CBIC — CÂMARA BRASILEIRA DA INDÚSTRIA DA CONSTRUÇÃO; SESI — SERVIÇO SOCIAL DA INDÚSTRIA. Estudo aponta redução histórica nos acidentes de trabalho na construção civil. Agência CBIC, 05 nov. 2025. Disponível em: cbic.org.br.</w:t>
      </w:r>
    </w:p>
    <w:p>
      <w:pPr/>
      <w:r>
        <w:t>CBIC — CÂMARA BRASILEIRA DA INDÚSTRIA DA CONSTRUÇÃO. Pesquisa sobre gestão de perdas em obra apud SIENGE. Lucratividade nas obras com indicadores de perdas. 2025. Disponível em: sienge.com.br.</w:t>
      </w:r>
    </w:p>
    <w:p>
      <w:pPr/>
      <w:r>
        <w:t>LAUFF, C. A. et al. Design Innovation Methodology Handbook. Singapura: SUTD-MIT International Design Centre, 2021. ISBN 978-981-18-1207-1. (2. ed., 2023).</w:t>
      </w:r>
    </w:p>
    <w:p>
      <w:pPr/>
      <w:r>
        <w:t>MPT — MINISTÉRIO PÚBLICO DO TRABALHO. Observatório de Segurança e Saúde no Trabalho (Smartlab) apud SESEST. A importância da segurança do trabalho na construção civil. 2025.</w:t>
      </w:r>
    </w:p>
    <w:p>
      <w:pPr/>
      <w:r>
        <w:t>REVISTA DIGITAL ACADÊMICO MUNDO. Mapeamento e redução das perdas no canteiro de obras de um condomínio residencial em Brusque-SC. v. 20, n. 15, 2026.</w:t>
      </w:r>
    </w:p>
    <w:p>
      <w:pPr/>
      <w:r>
        <w:t>ROZENFELD, H. et al. Gestão de Desenvolvimento de Produtos: Uma Referência para a Melhoria do Processo. São Paulo: Saraiva, 2006.</w:t>
      </w:r>
    </w:p>
    <w:p>
      <w:pPr/>
      <w:r>
        <w:t>SIENGE. Desperdícios Lean: como contornar as perdas da construção? 2026. Disponível em: sienge.com.br.</w:t>
      </w:r>
    </w:p>
    <w:sectPr>
      <w:pgSz w:h="16838" w:w="11906" w:orient="portrait"/>
      <w:pgMar w:bottom="1417" w:top="1417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4e7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4546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URjBP5xGEr+eG+g7GSrzFCgIg==">CgMxLjA4AHIhMW1Rb3JnZFpTRjBWa1dZWndkd3Y5YUNqSi1oN3FrQzI5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2026-08-16T23:02:54.233Z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