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0ACA" w14:textId="6633613E" w:rsidR="00382017" w:rsidRPr="00931A0F" w:rsidRDefault="00382017" w:rsidP="00382017">
      <w:pPr>
        <w:jc w:val="center"/>
        <w:rPr>
          <w:rFonts w:ascii="SimSun" w:eastAsia="SimSun" w:hAnsi="SimSun"/>
          <w:b/>
          <w:bCs/>
          <w:sz w:val="36"/>
          <w:szCs w:val="36"/>
        </w:rPr>
      </w:pPr>
      <w:r w:rsidRPr="00931A0F">
        <w:rPr>
          <w:rFonts w:ascii="SimSun" w:eastAsia="SimSun" w:hAnsi="SimSun" w:hint="eastAsia"/>
          <w:b/>
          <w:bCs/>
          <w:sz w:val="36"/>
          <w:szCs w:val="36"/>
        </w:rPr>
        <w:t>快河科技股份有限公司会议</w:t>
      </w:r>
      <w:r w:rsidR="005C6F2E">
        <w:rPr>
          <w:rFonts w:ascii="SimSun" w:eastAsia="SimSun" w:hAnsi="SimSun" w:hint="eastAsia"/>
          <w:b/>
          <w:bCs/>
          <w:sz w:val="36"/>
          <w:szCs w:val="36"/>
        </w:rPr>
        <w:t>纪要</w:t>
      </w:r>
    </w:p>
    <w:p w14:paraId="6642EB73" w14:textId="73D4DC15" w:rsidR="00382017" w:rsidRDefault="00382017" w:rsidP="00382017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</w:t>
      </w:r>
      <w:r>
        <w:rPr>
          <w:rFonts w:ascii="SimSun" w:hAnsi="SimSun" w:hint="eastAsia"/>
          <w:color w:val="000000"/>
          <w:u w:val="single"/>
        </w:rPr>
        <w:t xml:space="preserve"> </w:t>
      </w:r>
      <w:r>
        <w:rPr>
          <w:rFonts w:ascii="SimSun" w:hAnsi="SimSun" w:hint="eastAsia"/>
          <w:color w:val="000000"/>
        </w:rPr>
        <w:t>号</w:t>
      </w:r>
    </w:p>
    <w:p w14:paraId="19C2EE76" w14:textId="3714708D" w:rsidR="00382017" w:rsidRPr="00382017" w:rsidRDefault="00382017" w:rsidP="00382017">
      <w:p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  <w:b/>
          <w:bCs/>
        </w:rPr>
        <w:t>时间</w:t>
      </w:r>
      <w:r w:rsidRPr="00382017">
        <w:rPr>
          <w:rFonts w:ascii="SimSun" w:eastAsia="SimSun" w:hAnsi="SimSun" w:hint="eastAsia"/>
        </w:rPr>
        <w:t>：</w:t>
      </w:r>
      <w:r w:rsidR="0014705D">
        <w:rPr>
          <w:rFonts w:ascii="SimSun" w:eastAsia="SimSun" w:hAnsi="SimSun" w:hint="eastAsia"/>
        </w:rPr>
        <w:t xml:space="preserve"> </w:t>
      </w:r>
      <w:r w:rsidR="0014705D">
        <w:rPr>
          <w:rFonts w:ascii="SimSun" w:eastAsia="SimSun" w:hAnsi="SimSun"/>
        </w:rPr>
        <w:t xml:space="preserve"> </w:t>
      </w:r>
      <w:r w:rsidRPr="00382017">
        <w:rPr>
          <w:rFonts w:ascii="SimSun" w:eastAsia="SimSun" w:hAnsi="SimSun" w:hint="eastAsia"/>
        </w:rPr>
        <w:t>2019.12.10</w:t>
      </w:r>
    </w:p>
    <w:p w14:paraId="056A9E2C" w14:textId="4FA63A39" w:rsidR="00382017" w:rsidRPr="00382017" w:rsidRDefault="00382017" w:rsidP="00382017">
      <w:p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  <w:b/>
          <w:bCs/>
        </w:rPr>
        <w:t>地点</w:t>
      </w:r>
      <w:r w:rsidRPr="00382017">
        <w:rPr>
          <w:rFonts w:ascii="SimSun" w:eastAsia="SimSun" w:hAnsi="SimSun" w:hint="eastAsia"/>
        </w:rPr>
        <w:t>：</w:t>
      </w:r>
      <w:r w:rsidR="0014705D">
        <w:rPr>
          <w:rFonts w:ascii="SimSun" w:eastAsia="SimSun" w:hAnsi="SimSun" w:hint="eastAsia"/>
        </w:rPr>
        <w:t xml:space="preserve"> </w:t>
      </w:r>
      <w:r w:rsidR="0014705D">
        <w:rPr>
          <w:rFonts w:ascii="SimSun" w:eastAsia="SimSun" w:hAnsi="SimSun"/>
        </w:rPr>
        <w:t xml:space="preserve"> </w:t>
      </w:r>
      <w:r w:rsidRPr="00382017">
        <w:rPr>
          <w:rFonts w:ascii="SimSun" w:eastAsia="SimSun" w:hAnsi="SimSun" w:hint="eastAsia"/>
        </w:rPr>
        <w:t>上海徐汇区宜山路900号科技产业大楼A座408室</w:t>
      </w:r>
    </w:p>
    <w:p w14:paraId="4E1C2B20" w14:textId="2556EA41" w:rsidR="00931A0F" w:rsidRPr="00931A0F" w:rsidRDefault="00382017" w:rsidP="00382017">
      <w:p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  <w:b/>
          <w:bCs/>
        </w:rPr>
        <w:t>参加人</w:t>
      </w:r>
      <w:r w:rsidRPr="00382017">
        <w:rPr>
          <w:rFonts w:ascii="SimSun" w:eastAsia="SimSun" w:hAnsi="SimSun" w:hint="eastAsia"/>
        </w:rPr>
        <w:t>：叶常青</w:t>
      </w:r>
      <w:r w:rsidR="00931A0F">
        <w:rPr>
          <w:rFonts w:hint="eastAsia"/>
        </w:rPr>
        <w:t>、</w:t>
      </w:r>
      <w:r w:rsidRPr="00382017">
        <w:rPr>
          <w:rFonts w:ascii="SimSun" w:eastAsia="SimSun" w:hAnsi="SimSun" w:hint="eastAsia"/>
        </w:rPr>
        <w:t>周京平</w:t>
      </w:r>
      <w:r w:rsidR="00931A0F">
        <w:rPr>
          <w:rFonts w:hint="eastAsia"/>
        </w:rPr>
        <w:t>、</w:t>
      </w:r>
      <w:r w:rsidRPr="00382017">
        <w:rPr>
          <w:rFonts w:ascii="SimSun" w:eastAsia="SimSun" w:hAnsi="SimSun" w:hint="eastAsia"/>
        </w:rPr>
        <w:t>王铱</w:t>
      </w:r>
      <w:r w:rsidR="00931A0F">
        <w:rPr>
          <w:rFonts w:hint="eastAsia"/>
        </w:rPr>
        <w:t>、</w:t>
      </w:r>
      <w:r w:rsidRPr="00382017">
        <w:rPr>
          <w:rFonts w:ascii="SimSun" w:eastAsia="SimSun" w:hAnsi="SimSun" w:hint="eastAsia"/>
        </w:rPr>
        <w:t>杨新宇</w:t>
      </w:r>
    </w:p>
    <w:p w14:paraId="4D256D5B" w14:textId="77777777" w:rsidR="0068031E" w:rsidRDefault="00382017" w:rsidP="0068031E">
      <w:p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  <w:b/>
          <w:bCs/>
        </w:rPr>
        <w:t>会议议程</w:t>
      </w:r>
      <w:r w:rsidRPr="0068031E">
        <w:rPr>
          <w:rFonts w:ascii="SimSun" w:eastAsia="SimSun" w:hAnsi="SimSun" w:hint="eastAsia"/>
        </w:rPr>
        <w:t>：</w:t>
      </w:r>
    </w:p>
    <w:p w14:paraId="025D3437" w14:textId="17509E11" w:rsidR="0068031E" w:rsidRPr="0068031E" w:rsidRDefault="00931A0F" w:rsidP="0068031E">
      <w:pPr>
        <w:pStyle w:val="ListParagraph"/>
        <w:numPr>
          <w:ilvl w:val="0"/>
          <w:numId w:val="2"/>
        </w:num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</w:rPr>
        <w:t>公司</w:t>
      </w:r>
      <w:r w:rsidR="0068031E" w:rsidRPr="0068031E">
        <w:rPr>
          <w:rFonts w:ascii="SimSun" w:eastAsia="SimSun" w:hAnsi="SimSun" w:hint="eastAsia"/>
        </w:rPr>
        <w:t>创建</w:t>
      </w:r>
      <w:r w:rsidR="0014705D">
        <w:rPr>
          <w:rFonts w:ascii="SimSun" w:eastAsia="SimSun" w:hAnsi="SimSun" w:hint="eastAsia"/>
        </w:rPr>
        <w:t>事宜</w:t>
      </w:r>
      <w:r w:rsidR="002469C9">
        <w:rPr>
          <w:rFonts w:ascii="SimSun" w:eastAsia="SimSun" w:hAnsi="SimSun" w:hint="eastAsia"/>
        </w:rPr>
        <w:t xml:space="preserve"> （叶常青）</w:t>
      </w:r>
    </w:p>
    <w:p w14:paraId="3DEC67D4" w14:textId="2200BE1F" w:rsidR="00931A0F" w:rsidRPr="0068031E" w:rsidRDefault="0068031E" w:rsidP="0068031E">
      <w:pPr>
        <w:pStyle w:val="ListParagraph"/>
        <w:numPr>
          <w:ilvl w:val="0"/>
          <w:numId w:val="2"/>
        </w:num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</w:rPr>
        <w:t>公司产品和服务简介</w:t>
      </w:r>
      <w:r w:rsidR="002469C9">
        <w:rPr>
          <w:rFonts w:ascii="SimSun" w:eastAsia="SimSun" w:hAnsi="SimSun" w:hint="eastAsia"/>
        </w:rPr>
        <w:t>（叶常青）</w:t>
      </w:r>
    </w:p>
    <w:p w14:paraId="19223A53" w14:textId="0851AE4B" w:rsidR="0068031E" w:rsidRDefault="0068031E" w:rsidP="0068031E">
      <w:pPr>
        <w:pStyle w:val="ListParagraph"/>
        <w:numPr>
          <w:ilvl w:val="0"/>
          <w:numId w:val="2"/>
        </w:numPr>
        <w:spacing w:after="0" w:line="240" w:lineRule="auto"/>
        <w:rPr>
          <w:rFonts w:ascii="SimSun" w:eastAsia="SimSun" w:hAnsi="SimSun"/>
        </w:rPr>
      </w:pPr>
      <w:r w:rsidRPr="0068031E">
        <w:rPr>
          <w:rFonts w:ascii="SimSun" w:eastAsia="SimSun" w:hAnsi="SimSun" w:hint="eastAsia"/>
        </w:rPr>
        <w:t>当前工作</w:t>
      </w:r>
      <w:r w:rsidR="002469C9">
        <w:rPr>
          <w:rFonts w:ascii="SimSun" w:eastAsia="SimSun" w:hAnsi="SimSun" w:hint="eastAsia"/>
        </w:rPr>
        <w:t xml:space="preserve"> （周京平）</w:t>
      </w:r>
    </w:p>
    <w:p w14:paraId="40982227" w14:textId="77777777" w:rsidR="00E112AC" w:rsidRPr="0068031E" w:rsidRDefault="00E112AC" w:rsidP="00E112AC">
      <w:pPr>
        <w:pStyle w:val="ListParagraph"/>
        <w:spacing w:after="0" w:line="240" w:lineRule="auto"/>
        <w:rPr>
          <w:rFonts w:ascii="SimSun" w:eastAsia="SimSun" w:hAnsi="SimSun"/>
        </w:rPr>
      </w:pPr>
    </w:p>
    <w:p w14:paraId="66823527" w14:textId="0BA90C1F" w:rsidR="0068031E" w:rsidRPr="00086BFB" w:rsidRDefault="0068031E">
      <w:pPr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主要内容：</w:t>
      </w:r>
    </w:p>
    <w:p w14:paraId="2F3D9955" w14:textId="1B154B86" w:rsidR="0071464F" w:rsidRPr="000A27E9" w:rsidRDefault="0014705D" w:rsidP="0071464F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A27E9">
        <w:rPr>
          <w:rFonts w:ascii="SimSun" w:eastAsia="SimSun" w:hAnsi="SimSun" w:hint="eastAsia"/>
          <w:b/>
          <w:bCs/>
          <w:sz w:val="24"/>
          <w:szCs w:val="24"/>
        </w:rPr>
        <w:t>公司</w:t>
      </w:r>
      <w:r w:rsidR="000A27E9" w:rsidRPr="000A27E9">
        <w:rPr>
          <w:rFonts w:ascii="SimSun" w:eastAsia="SimSun" w:hAnsi="SimSun" w:hint="eastAsia"/>
          <w:b/>
          <w:bCs/>
          <w:sz w:val="24"/>
          <w:szCs w:val="24"/>
        </w:rPr>
        <w:t>董事会</w:t>
      </w:r>
    </w:p>
    <w:p w14:paraId="7A62CA3C" w14:textId="77777777" w:rsidR="0071464F" w:rsidRDefault="0071464F" w:rsidP="0071464F">
      <w:pPr>
        <w:spacing w:after="0" w:line="240" w:lineRule="auto"/>
      </w:pPr>
      <w:r w:rsidRPr="00382017">
        <w:rPr>
          <w:rFonts w:hint="eastAsia"/>
        </w:rPr>
        <w:t>公司董事会成员：</w:t>
      </w:r>
    </w:p>
    <w:p w14:paraId="3AF55E34" w14:textId="77777777" w:rsidR="0071464F" w:rsidRPr="00292772" w:rsidRDefault="0071464F" w:rsidP="0071464F">
      <w:pPr>
        <w:spacing w:after="0" w:line="240" w:lineRule="auto"/>
        <w:ind w:firstLine="720"/>
        <w:rPr>
          <w:rFonts w:ascii="SimSun" w:eastAsia="SimSun" w:hAnsi="SimSun"/>
        </w:rPr>
      </w:pPr>
      <w:r w:rsidRPr="00382017">
        <w:rPr>
          <w:rFonts w:hint="eastAsia"/>
        </w:rPr>
        <w:t>叶常青</w:t>
      </w:r>
      <w:r>
        <w:rPr>
          <w:rFonts w:hint="eastAsia"/>
        </w:rPr>
        <w:t>、</w:t>
      </w:r>
      <w:r w:rsidRPr="00382017">
        <w:rPr>
          <w:rFonts w:hint="eastAsia"/>
        </w:rPr>
        <w:t>梁平</w:t>
      </w:r>
      <w:r>
        <w:rPr>
          <w:rFonts w:hint="eastAsia"/>
        </w:rPr>
        <w:t>、</w:t>
      </w:r>
      <w:r w:rsidRPr="00382017">
        <w:rPr>
          <w:rFonts w:hint="eastAsia"/>
        </w:rPr>
        <w:t>李文华</w:t>
      </w:r>
      <w:r>
        <w:rPr>
          <w:rFonts w:hint="eastAsia"/>
        </w:rPr>
        <w:t>、</w:t>
      </w:r>
      <w:r w:rsidRPr="00382017">
        <w:rPr>
          <w:rFonts w:hint="eastAsia"/>
        </w:rPr>
        <w:t>唐子略</w:t>
      </w:r>
      <w:r w:rsidRPr="00382017">
        <w:rPr>
          <w:rFonts w:hint="eastAsia"/>
        </w:rPr>
        <w:t xml:space="preserve"> </w:t>
      </w:r>
      <w:r>
        <w:rPr>
          <w:rFonts w:hint="eastAsia"/>
        </w:rPr>
        <w:t>、</w:t>
      </w:r>
      <w:r w:rsidRPr="00382017">
        <w:rPr>
          <w:rFonts w:hint="eastAsia"/>
        </w:rPr>
        <w:t xml:space="preserve"> </w:t>
      </w:r>
      <w:r w:rsidRPr="00382017">
        <w:rPr>
          <w:rFonts w:hint="eastAsia"/>
        </w:rPr>
        <w:t>赵玲黛</w:t>
      </w:r>
      <w:r w:rsidRPr="00382017">
        <w:rPr>
          <w:rFonts w:hint="eastAsia"/>
        </w:rPr>
        <w:cr/>
      </w:r>
      <w:r w:rsidRPr="00382017">
        <w:rPr>
          <w:rFonts w:hint="eastAsia"/>
        </w:rPr>
        <w:t>公司</w:t>
      </w:r>
      <w:r>
        <w:rPr>
          <w:rFonts w:hint="eastAsia"/>
        </w:rPr>
        <w:t>初创</w:t>
      </w:r>
      <w:r w:rsidRPr="00382017">
        <w:rPr>
          <w:rFonts w:hint="eastAsia"/>
        </w:rPr>
        <w:t>管理</w:t>
      </w:r>
      <w:r>
        <w:rPr>
          <w:rFonts w:hint="eastAsia"/>
        </w:rPr>
        <w:t>执行</w:t>
      </w:r>
      <w:r w:rsidRPr="00382017">
        <w:rPr>
          <w:rFonts w:hint="eastAsia"/>
        </w:rPr>
        <w:t>成员：</w:t>
      </w:r>
      <w:r w:rsidRPr="00382017">
        <w:rPr>
          <w:rFonts w:hint="eastAsia"/>
        </w:rPr>
        <w:cr/>
        <w:t xml:space="preserve"> </w:t>
      </w:r>
      <w:r>
        <w:tab/>
      </w:r>
      <w:r w:rsidRPr="0014705D">
        <w:rPr>
          <w:rFonts w:ascii="SimSun" w:eastAsia="SimSun" w:hAnsi="SimSun" w:hint="eastAsia"/>
        </w:rPr>
        <w:t>叶常青：董事长兼首席技术官CTO</w:t>
      </w:r>
      <w:r w:rsidRPr="0014705D">
        <w:rPr>
          <w:rFonts w:ascii="SimSun" w:eastAsia="SimSun" w:hAnsi="SimSun" w:hint="eastAsia"/>
        </w:rPr>
        <w:cr/>
        <w:t xml:space="preserve">      周京平：</w:t>
      </w:r>
      <w:r w:rsidRPr="00292772">
        <w:rPr>
          <w:rFonts w:ascii="SimSun" w:eastAsia="SimSun" w:hAnsi="SimSun" w:hint="eastAsia"/>
        </w:rPr>
        <w:t>首席运营官COO，负责公司市场、销售、对外关系、</w:t>
      </w:r>
      <w:r>
        <w:rPr>
          <w:rFonts w:ascii="SimSun" w:eastAsia="SimSun" w:hAnsi="SimSun" w:hint="eastAsia"/>
        </w:rPr>
        <w:t>团队建设</w:t>
      </w:r>
      <w:r w:rsidRPr="00292772">
        <w:rPr>
          <w:rFonts w:ascii="SimSun" w:eastAsia="SimSun" w:hAnsi="SimSun" w:hint="eastAsia"/>
        </w:rPr>
        <w:t>、</w:t>
      </w:r>
      <w:r w:rsidRPr="00292772">
        <w:rPr>
          <w:rFonts w:ascii="SimSun" w:eastAsia="SimSun" w:hAnsi="SimSun" w:cs="Arial"/>
          <w:color w:val="333333"/>
          <w:shd w:val="clear" w:color="auto" w:fill="FFFFFF"/>
        </w:rPr>
        <w:t>负责公司的日常运</w:t>
      </w:r>
      <w:r w:rsidRPr="00292772">
        <w:rPr>
          <w:rFonts w:ascii="SimSun" w:eastAsia="SimSun" w:hAnsi="SimSun" w:cs="Microsoft YaHei" w:hint="eastAsia"/>
          <w:color w:val="333333"/>
          <w:shd w:val="clear" w:color="auto" w:fill="FFFFFF"/>
        </w:rPr>
        <w:t>营，协助</w:t>
      </w:r>
      <w:r w:rsidRPr="00292772">
        <w:rPr>
          <w:rFonts w:ascii="SimSun" w:eastAsia="SimSun" w:hAnsi="SimSun" w:hint="eastAsia"/>
        </w:rPr>
        <w:t>董事长</w:t>
      </w:r>
      <w:r w:rsidRPr="00292772">
        <w:rPr>
          <w:rFonts w:ascii="SimSun" w:eastAsia="SimSun" w:hAnsi="SimSun" w:cs="Arial"/>
          <w:color w:val="333333"/>
          <w:shd w:val="clear" w:color="auto" w:fill="FFFFFF"/>
        </w:rPr>
        <w:t>负责企业的运营管</w:t>
      </w:r>
      <w:r w:rsidRPr="00292772">
        <w:rPr>
          <w:rFonts w:ascii="SimSun" w:eastAsia="SimSun" w:hAnsi="SimSun" w:cs="Microsoft YaHei" w:hint="eastAsia"/>
          <w:color w:val="333333"/>
          <w:shd w:val="clear" w:color="auto" w:fill="FFFFFF"/>
        </w:rPr>
        <w:t>理。</w:t>
      </w:r>
    </w:p>
    <w:p w14:paraId="722BB4D9" w14:textId="77777777" w:rsidR="0071464F" w:rsidRPr="0014705D" w:rsidRDefault="0071464F" w:rsidP="0071464F">
      <w:pPr>
        <w:spacing w:after="0" w:line="240" w:lineRule="auto"/>
        <w:rPr>
          <w:rFonts w:ascii="SimSun" w:eastAsia="SimSun" w:hAnsi="SimSun"/>
        </w:rPr>
      </w:pPr>
      <w:r w:rsidRPr="0014705D">
        <w:rPr>
          <w:rFonts w:ascii="SimSun" w:eastAsia="SimSun" w:hAnsi="SimSun" w:hint="eastAsia"/>
        </w:rPr>
        <w:t xml:space="preserve">      王  铱：</w:t>
      </w:r>
      <w:r>
        <w:rPr>
          <w:rFonts w:ascii="SimSun" w:eastAsia="SimSun" w:hAnsi="SimSun" w:hint="eastAsia"/>
        </w:rPr>
        <w:t>资深</w:t>
      </w:r>
      <w:r w:rsidRPr="0014705D">
        <w:rPr>
          <w:rFonts w:ascii="SimSun" w:eastAsia="SimSun" w:hAnsi="SimSun" w:hint="eastAsia"/>
        </w:rPr>
        <w:t>技术</w:t>
      </w:r>
      <w:r>
        <w:rPr>
          <w:rFonts w:ascii="SimSun" w:eastAsia="SimSun" w:hAnsi="SimSun" w:hint="eastAsia"/>
        </w:rPr>
        <w:t>工程</w:t>
      </w:r>
      <w:r w:rsidRPr="0014705D">
        <w:rPr>
          <w:rFonts w:ascii="SimSun" w:eastAsia="SimSun" w:hAnsi="SimSun" w:hint="eastAsia"/>
        </w:rPr>
        <w:t>副总裁</w:t>
      </w:r>
      <w:r>
        <w:rPr>
          <w:rFonts w:ascii="SimSun" w:eastAsia="SimSun" w:hAnsi="SimSun" w:hint="eastAsia"/>
        </w:rPr>
        <w:t>，</w:t>
      </w:r>
      <w:r w:rsidRPr="00292772">
        <w:rPr>
          <w:rFonts w:ascii="SimSun" w:eastAsia="SimSun" w:hAnsi="SimSun" w:cs="Microsoft YaHei" w:hint="eastAsia"/>
          <w:color w:val="333333"/>
          <w:shd w:val="clear" w:color="auto" w:fill="FFFFFF"/>
        </w:rPr>
        <w:t>协助</w:t>
      </w:r>
      <w:r w:rsidRPr="0014705D">
        <w:rPr>
          <w:rFonts w:ascii="SimSun" w:eastAsia="SimSun" w:hAnsi="SimSun" w:hint="eastAsia"/>
        </w:rPr>
        <w:t>首席技术官</w:t>
      </w:r>
      <w:r w:rsidRPr="00292772">
        <w:rPr>
          <w:rFonts w:ascii="SimSun" w:eastAsia="SimSun" w:hAnsi="SimSun" w:hint="eastAsia"/>
        </w:rPr>
        <w:t>负</w:t>
      </w:r>
      <w:r w:rsidRPr="00292772">
        <w:rPr>
          <w:rFonts w:ascii="SimSun" w:eastAsia="SimSun" w:hAnsi="SimSun" w:cs="Arial"/>
          <w:color w:val="333333"/>
          <w:shd w:val="clear" w:color="auto" w:fill="FFFFFF"/>
        </w:rPr>
        <w:t>责企业</w:t>
      </w:r>
      <w:r>
        <w:rPr>
          <w:rFonts w:ascii="SimSun" w:eastAsia="SimSun" w:hAnsi="SimSun" w:cs="Arial" w:hint="eastAsia"/>
          <w:color w:val="333333"/>
          <w:shd w:val="clear" w:color="auto" w:fill="FFFFFF"/>
        </w:rPr>
        <w:t>产品研发</w:t>
      </w:r>
      <w:r w:rsidRPr="00292772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工程项目实施</w:t>
      </w:r>
      <w:r w:rsidRPr="00292772">
        <w:rPr>
          <w:rFonts w:ascii="SimSun" w:eastAsia="SimSun" w:hAnsi="SimSun" w:hint="eastAsia"/>
        </w:rPr>
        <w:t>、</w:t>
      </w:r>
      <w:r w:rsidRPr="00292772">
        <w:rPr>
          <w:rFonts w:ascii="SimSun" w:eastAsia="SimSun" w:hAnsi="SimSun" w:cs="Arial"/>
          <w:color w:val="333333"/>
          <w:shd w:val="clear" w:color="auto" w:fill="FFFFFF"/>
        </w:rPr>
        <w:t>企业</w:t>
      </w:r>
      <w:r>
        <w:rPr>
          <w:rFonts w:ascii="SimSun" w:eastAsia="SimSun" w:hAnsi="SimSun" w:hint="eastAsia"/>
        </w:rPr>
        <w:t>IT</w:t>
      </w:r>
      <w:r w:rsidRPr="00292772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技术工程团队建设。</w:t>
      </w:r>
    </w:p>
    <w:p w14:paraId="11C5DF5F" w14:textId="77777777" w:rsidR="0071464F" w:rsidRDefault="0071464F" w:rsidP="0071464F">
      <w:pPr>
        <w:spacing w:after="0" w:line="240" w:lineRule="auto"/>
        <w:rPr>
          <w:rFonts w:ascii="SimSun" w:eastAsia="SimSun" w:hAnsi="SimSun"/>
        </w:rPr>
      </w:pPr>
      <w:r w:rsidRPr="0014705D">
        <w:rPr>
          <w:rFonts w:ascii="SimSun" w:eastAsia="SimSun" w:hAnsi="SimSun" w:hint="eastAsia"/>
        </w:rPr>
        <w:t xml:space="preserve">      杨新宇：行政总监</w:t>
      </w:r>
      <w:r>
        <w:rPr>
          <w:rFonts w:ascii="SimSun" w:eastAsia="SimSun" w:hAnsi="SimSun" w:hint="eastAsia"/>
        </w:rPr>
        <w:t>，</w:t>
      </w:r>
      <w:r w:rsidRPr="00292772">
        <w:rPr>
          <w:rFonts w:ascii="SimSun" w:eastAsia="SimSun" w:hAnsi="SimSun" w:hint="eastAsia"/>
        </w:rPr>
        <w:t>负责公司</w:t>
      </w:r>
      <w:r w:rsidRPr="0014705D">
        <w:rPr>
          <w:rFonts w:ascii="SimSun" w:eastAsia="SimSun" w:hAnsi="SimSun" w:hint="eastAsia"/>
        </w:rPr>
        <w:t>行政</w:t>
      </w:r>
      <w:r>
        <w:rPr>
          <w:rFonts w:ascii="SimSun" w:eastAsia="SimSun" w:hAnsi="SimSun" w:hint="eastAsia"/>
        </w:rPr>
        <w:t>管理</w:t>
      </w:r>
      <w:r w:rsidRPr="00292772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人事</w:t>
      </w:r>
      <w:r w:rsidRPr="00292772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财务并与相城开发区的协调。</w:t>
      </w:r>
      <w:r w:rsidRPr="0014705D">
        <w:rPr>
          <w:rFonts w:ascii="SimSun" w:eastAsia="SimSun" w:hAnsi="SimSun" w:hint="eastAsia"/>
        </w:rPr>
        <w:cr/>
      </w:r>
    </w:p>
    <w:p w14:paraId="6F1700C6" w14:textId="77777777" w:rsidR="0071464F" w:rsidRDefault="0071464F" w:rsidP="0071464F">
      <w:pPr>
        <w:spacing w:after="0" w:line="24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报告结构：全体</w:t>
      </w:r>
      <w:r w:rsidRPr="00382017">
        <w:rPr>
          <w:rFonts w:hint="eastAsia"/>
        </w:rPr>
        <w:t>成员</w:t>
      </w:r>
      <w:r>
        <w:rPr>
          <w:rFonts w:ascii="SimSun" w:eastAsia="SimSun" w:hAnsi="SimSun" w:hint="eastAsia"/>
        </w:rPr>
        <w:t>报告至</w:t>
      </w:r>
      <w:r w:rsidRPr="00382017">
        <w:rPr>
          <w:rFonts w:hint="eastAsia"/>
        </w:rPr>
        <w:t>叶常青</w:t>
      </w:r>
      <w:r>
        <w:rPr>
          <w:rFonts w:ascii="SimSun" w:eastAsia="SimSun" w:hAnsi="SimSun" w:hint="eastAsia"/>
        </w:rPr>
        <w:t xml:space="preserve"> </w:t>
      </w:r>
    </w:p>
    <w:p w14:paraId="60858DC9" w14:textId="77777777" w:rsidR="0071464F" w:rsidRDefault="0071464F" w:rsidP="0071464F">
      <w:pPr>
        <w:spacing w:after="0" w:line="24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分工原则：分工不分家</w:t>
      </w:r>
      <w:r>
        <w:rPr>
          <w:rFonts w:hint="eastAsia"/>
        </w:rPr>
        <w:t>、相互支撑、齐心协力</w:t>
      </w:r>
      <w:r w:rsidRPr="00292772">
        <w:rPr>
          <w:rFonts w:ascii="SimSun" w:eastAsia="SimSun" w:hAnsi="SimSun" w:hint="eastAsia"/>
        </w:rPr>
        <w:t>、</w:t>
      </w:r>
      <w:r>
        <w:rPr>
          <w:rFonts w:hint="eastAsia"/>
        </w:rPr>
        <w:t>共同出谋划策。</w:t>
      </w:r>
    </w:p>
    <w:p w14:paraId="2599A98E" w14:textId="77777777" w:rsidR="0071464F" w:rsidRPr="0071464F" w:rsidRDefault="0071464F" w:rsidP="0071464F">
      <w:pPr>
        <w:spacing w:after="0" w:line="240" w:lineRule="auto"/>
        <w:rPr>
          <w:rFonts w:ascii="SimSun" w:eastAsia="SimSun" w:hAnsi="SimSun"/>
        </w:rPr>
      </w:pPr>
    </w:p>
    <w:p w14:paraId="6601CF02" w14:textId="2BFB7395" w:rsidR="00E112AC" w:rsidRPr="007B7C14" w:rsidRDefault="0071464F" w:rsidP="007B7C14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公司初始股本结构和融资计划</w:t>
      </w:r>
    </w:p>
    <w:p w14:paraId="69DFF327" w14:textId="4D089AF9" w:rsidR="003E2C3E" w:rsidRDefault="00E112AC" w:rsidP="00E112AC">
      <w:pPr>
        <w:spacing w:after="0" w:line="240" w:lineRule="auto"/>
      </w:pPr>
      <w:r w:rsidRPr="00382017">
        <w:rPr>
          <w:rFonts w:hint="eastAsia"/>
        </w:rPr>
        <w:t>公司初始股本结构：</w:t>
      </w:r>
      <w:r w:rsidRPr="00382017">
        <w:rPr>
          <w:rFonts w:hint="eastAsia"/>
        </w:rPr>
        <w:cr/>
        <w:t xml:space="preserve"> </w:t>
      </w:r>
      <w:r>
        <w:tab/>
      </w:r>
      <w:r w:rsidRPr="00382017">
        <w:rPr>
          <w:rFonts w:hint="eastAsia"/>
        </w:rPr>
        <w:t>公司初始估值</w:t>
      </w:r>
      <w:r>
        <w:rPr>
          <w:rFonts w:hint="eastAsia"/>
        </w:rPr>
        <w:t>：</w:t>
      </w:r>
      <w:r w:rsidRPr="00382017">
        <w:rPr>
          <w:rFonts w:hint="eastAsia"/>
        </w:rPr>
        <w:t>人民币七千万元整</w:t>
      </w:r>
      <w:r w:rsidRPr="00382017">
        <w:rPr>
          <w:rFonts w:hint="eastAsia"/>
        </w:rPr>
        <w:cr/>
        <w:t xml:space="preserve">      </w:t>
      </w:r>
      <w:r>
        <w:tab/>
      </w:r>
      <w:r w:rsidRPr="00382017">
        <w:rPr>
          <w:rFonts w:hint="eastAsia"/>
        </w:rPr>
        <w:t>股本构成：</w:t>
      </w:r>
      <w:r w:rsidRPr="00382017">
        <w:rPr>
          <w:rFonts w:hint="eastAsia"/>
        </w:rPr>
        <w:t>51%</w:t>
      </w:r>
      <w:r w:rsidRPr="00382017">
        <w:rPr>
          <w:rFonts w:hint="eastAsia"/>
        </w:rPr>
        <w:t>（</w:t>
      </w:r>
      <w:r w:rsidR="000A27E9">
        <w:rPr>
          <w:rFonts w:hint="eastAsia"/>
        </w:rPr>
        <w:t>美国快河创始人和投资人</w:t>
      </w:r>
      <w:r w:rsidRPr="00382017">
        <w:rPr>
          <w:rFonts w:hint="eastAsia"/>
        </w:rPr>
        <w:t>）</w:t>
      </w:r>
      <w:r w:rsidRPr="00382017">
        <w:rPr>
          <w:rFonts w:hint="eastAsia"/>
        </w:rPr>
        <w:t>+</w:t>
      </w:r>
      <w:r>
        <w:t xml:space="preserve"> </w:t>
      </w:r>
      <w:r w:rsidRPr="00382017">
        <w:rPr>
          <w:rFonts w:hint="eastAsia"/>
        </w:rPr>
        <w:t>5%</w:t>
      </w:r>
      <w:r w:rsidRPr="00382017">
        <w:rPr>
          <w:rFonts w:hint="eastAsia"/>
        </w:rPr>
        <w:t>（</w:t>
      </w:r>
      <w:r w:rsidR="00857946">
        <w:rPr>
          <w:rFonts w:hint="eastAsia"/>
        </w:rPr>
        <w:t>增资</w:t>
      </w:r>
      <w:r w:rsidRPr="00382017">
        <w:rPr>
          <w:rFonts w:hint="eastAsia"/>
        </w:rPr>
        <w:t>）</w:t>
      </w:r>
      <w:r w:rsidRPr="00382017">
        <w:rPr>
          <w:rFonts w:hint="eastAsia"/>
        </w:rPr>
        <w:t>+</w:t>
      </w:r>
      <w:r>
        <w:t xml:space="preserve">  </w:t>
      </w:r>
      <w:r w:rsidR="003E2C3E">
        <w:rPr>
          <w:rFonts w:hint="eastAsia"/>
        </w:rPr>
        <w:t>XX%</w:t>
      </w:r>
      <w:r w:rsidR="003E2C3E">
        <w:rPr>
          <w:rFonts w:hint="eastAsia"/>
        </w:rPr>
        <w:t>（董事会成员）</w:t>
      </w:r>
      <w:r w:rsidR="003E2C3E">
        <w:rPr>
          <w:rFonts w:hint="eastAsia"/>
        </w:rPr>
        <w:t>+</w:t>
      </w:r>
      <w:r w:rsidR="003E2C3E">
        <w:t xml:space="preserve"> </w:t>
      </w:r>
      <w:r w:rsidR="003E2C3E">
        <w:rPr>
          <w:rFonts w:hint="eastAsia"/>
        </w:rPr>
        <w:t xml:space="preserve"> XX</w:t>
      </w:r>
      <w:r w:rsidRPr="00382017">
        <w:rPr>
          <w:rFonts w:hint="eastAsia"/>
        </w:rPr>
        <w:t>%</w:t>
      </w:r>
      <w:r w:rsidRPr="00382017">
        <w:rPr>
          <w:rFonts w:hint="eastAsia"/>
        </w:rPr>
        <w:t>（</w:t>
      </w:r>
      <w:r>
        <w:rPr>
          <w:rFonts w:hint="eastAsia"/>
        </w:rPr>
        <w:t>股票池：高管</w:t>
      </w:r>
      <w:r w:rsidRPr="00292772">
        <w:rPr>
          <w:rFonts w:ascii="SimSun" w:eastAsia="SimSun" w:hAnsi="SimSun" w:hint="eastAsia"/>
        </w:rPr>
        <w:t>、</w:t>
      </w:r>
      <w:r>
        <w:rPr>
          <w:rFonts w:hint="eastAsia"/>
        </w:rPr>
        <w:t>核心</w:t>
      </w:r>
      <w:r w:rsidRPr="00382017">
        <w:rPr>
          <w:rFonts w:hint="eastAsia"/>
        </w:rPr>
        <w:t>职工</w:t>
      </w:r>
      <w:r w:rsidRPr="00292772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奖励</w:t>
      </w:r>
      <w:r>
        <w:rPr>
          <w:rFonts w:hint="eastAsia"/>
        </w:rPr>
        <w:t>等</w:t>
      </w:r>
      <w:r w:rsidRPr="00382017">
        <w:rPr>
          <w:rFonts w:hint="eastAsia"/>
        </w:rPr>
        <w:t>）</w:t>
      </w:r>
      <w:r w:rsidRPr="00382017">
        <w:rPr>
          <w:rFonts w:hint="eastAsia"/>
        </w:rPr>
        <w:cr/>
      </w:r>
      <w:r w:rsidR="003E2C3E">
        <w:t xml:space="preserve">              </w:t>
      </w:r>
      <w:r w:rsidR="003E2C3E">
        <w:rPr>
          <w:rFonts w:hint="eastAsia"/>
        </w:rPr>
        <w:t>参见文件美国快河创始人和投资人持</w:t>
      </w:r>
      <w:r w:rsidR="001969DB">
        <w:rPr>
          <w:rFonts w:hint="eastAsia"/>
        </w:rPr>
        <w:t>67%</w:t>
      </w:r>
      <w:r w:rsidR="003E2C3E" w:rsidRPr="003E2C3E">
        <w:rPr>
          <w:rFonts w:hint="eastAsia"/>
        </w:rPr>
        <w:t>绝对控股权</w:t>
      </w:r>
    </w:p>
    <w:p w14:paraId="07AB2AF4" w14:textId="1F393CE3" w:rsidR="00E112AC" w:rsidRDefault="00E112AC" w:rsidP="00E112AC">
      <w:pPr>
        <w:spacing w:after="0" w:line="240" w:lineRule="auto"/>
      </w:pPr>
      <w:r w:rsidRPr="00382017">
        <w:rPr>
          <w:rFonts w:hint="eastAsia"/>
        </w:rPr>
        <w:t xml:space="preserve">      </w:t>
      </w:r>
      <w:r>
        <w:t xml:space="preserve">    </w:t>
      </w:r>
      <w:r>
        <w:tab/>
      </w:r>
      <w:r w:rsidRPr="00382017">
        <w:rPr>
          <w:rFonts w:hint="eastAsia"/>
        </w:rPr>
        <w:t>公司融资</w:t>
      </w:r>
      <w:r>
        <w:rPr>
          <w:rFonts w:hint="eastAsia"/>
        </w:rPr>
        <w:t>计划和时间：</w:t>
      </w:r>
      <w:r w:rsidR="00857946">
        <w:rPr>
          <w:rFonts w:hint="eastAsia"/>
        </w:rPr>
        <w:t>增资</w:t>
      </w:r>
      <w:bookmarkStart w:id="0" w:name="_GoBack"/>
      <w:bookmarkEnd w:id="0"/>
      <w:r>
        <w:rPr>
          <w:rFonts w:hint="eastAsia"/>
        </w:rPr>
        <w:t>：人民币</w:t>
      </w:r>
      <w:r>
        <w:rPr>
          <w:rFonts w:hint="eastAsia"/>
        </w:rPr>
        <w:t>200</w:t>
      </w:r>
      <w:r>
        <w:rPr>
          <w:rFonts w:hint="eastAsia"/>
        </w:rPr>
        <w:t>万，公司注册完后到账</w:t>
      </w:r>
    </w:p>
    <w:p w14:paraId="4C9B8EBC" w14:textId="77777777" w:rsidR="00E112AC" w:rsidRDefault="00E112AC" w:rsidP="00E112AC">
      <w:pPr>
        <w:spacing w:after="0" w:line="240" w:lineRule="auto"/>
        <w:ind w:left="2160" w:firstLine="720"/>
      </w:pPr>
      <w:r>
        <w:t xml:space="preserve"> </w:t>
      </w:r>
      <w:r>
        <w:rPr>
          <w:rFonts w:hint="eastAsia"/>
        </w:rPr>
        <w:t>Pre-A</w:t>
      </w:r>
      <w:r>
        <w:rPr>
          <w:rFonts w:hint="eastAsia"/>
        </w:rPr>
        <w:t>：人民币</w:t>
      </w:r>
      <w:r>
        <w:rPr>
          <w:rFonts w:hint="eastAsia"/>
        </w:rPr>
        <w:t>1400</w:t>
      </w:r>
      <w:r>
        <w:rPr>
          <w:rFonts w:hint="eastAsia"/>
        </w:rPr>
        <w:t>万，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月完成</w:t>
      </w:r>
    </w:p>
    <w:p w14:paraId="06BF8FB4" w14:textId="77777777" w:rsidR="00E112AC" w:rsidRDefault="00E112AC" w:rsidP="00E112AC">
      <w:pPr>
        <w:spacing w:after="0" w:line="240" w:lineRule="auto"/>
      </w:pPr>
      <w:r>
        <w:t xml:space="preserve">                                    </w:t>
      </w:r>
      <w:r>
        <w:tab/>
        <w:t xml:space="preserve">                </w:t>
      </w:r>
      <w:r>
        <w:rPr>
          <w:rFonts w:hint="eastAsia"/>
        </w:rPr>
        <w:t>A</w:t>
      </w:r>
      <w:r>
        <w:rPr>
          <w:rFonts w:hint="eastAsia"/>
        </w:rPr>
        <w:t>轮：</w:t>
      </w:r>
      <w:r>
        <w:rPr>
          <w:rFonts w:hint="eastAsia"/>
        </w:rPr>
        <w:t xml:space="preserve"> </w:t>
      </w:r>
      <w:r>
        <w:rPr>
          <w:rFonts w:hint="eastAsia"/>
        </w:rPr>
        <w:t>人民币</w:t>
      </w:r>
      <w:r>
        <w:rPr>
          <w:rFonts w:hint="eastAsia"/>
        </w:rPr>
        <w:t>7000</w:t>
      </w:r>
      <w:r>
        <w:rPr>
          <w:rFonts w:hint="eastAsia"/>
        </w:rPr>
        <w:t>万至人民币</w:t>
      </w:r>
      <w:r>
        <w:rPr>
          <w:rFonts w:hint="eastAsia"/>
        </w:rPr>
        <w:t>14000</w:t>
      </w:r>
      <w:r>
        <w:rPr>
          <w:rFonts w:hint="eastAsia"/>
        </w:rPr>
        <w:t>万，</w:t>
      </w:r>
      <w:r>
        <w:rPr>
          <w:rFonts w:hint="eastAsia"/>
        </w:rPr>
        <w:t>2020</w:t>
      </w:r>
      <w:r>
        <w:rPr>
          <w:rFonts w:hint="eastAsia"/>
        </w:rPr>
        <w:t>年下半年启动</w:t>
      </w:r>
    </w:p>
    <w:p w14:paraId="459FE9BD" w14:textId="0FCD7F6A" w:rsidR="00E112AC" w:rsidRDefault="00E112AC" w:rsidP="00E112AC">
      <w:pPr>
        <w:spacing w:after="0" w:line="240" w:lineRule="auto"/>
      </w:pPr>
      <w:r>
        <w:t xml:space="preserve">                                                           </w:t>
      </w:r>
      <w:r>
        <w:rPr>
          <w:rFonts w:hint="eastAsia"/>
        </w:rPr>
        <w:t>B</w:t>
      </w:r>
      <w:r>
        <w:rPr>
          <w:rFonts w:hint="eastAsia"/>
        </w:rPr>
        <w:t>轮：</w:t>
      </w:r>
      <w:r>
        <w:rPr>
          <w:rFonts w:hint="eastAsia"/>
        </w:rPr>
        <w:t xml:space="preserve"> </w:t>
      </w:r>
      <w:r>
        <w:rPr>
          <w:rFonts w:hint="eastAsia"/>
        </w:rPr>
        <w:t>人民币</w:t>
      </w:r>
      <w:r>
        <w:rPr>
          <w:rFonts w:hint="eastAsia"/>
        </w:rPr>
        <w:t>21000</w:t>
      </w:r>
      <w:r>
        <w:rPr>
          <w:rFonts w:hint="eastAsia"/>
        </w:rPr>
        <w:t>万至人民币</w:t>
      </w:r>
      <w:r>
        <w:rPr>
          <w:rFonts w:hint="eastAsia"/>
        </w:rPr>
        <w:t>35000</w:t>
      </w:r>
      <w:r>
        <w:rPr>
          <w:rFonts w:hint="eastAsia"/>
        </w:rPr>
        <w:t>万，</w:t>
      </w:r>
      <w:r>
        <w:rPr>
          <w:rFonts w:hint="eastAsia"/>
        </w:rPr>
        <w:t>2021</w:t>
      </w:r>
      <w:r>
        <w:rPr>
          <w:rFonts w:hint="eastAsia"/>
        </w:rPr>
        <w:t>年启动</w:t>
      </w:r>
    </w:p>
    <w:p w14:paraId="19517042" w14:textId="77777777" w:rsidR="00685327" w:rsidRPr="00685327" w:rsidRDefault="00685327" w:rsidP="00685327">
      <w:p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</w:p>
    <w:p w14:paraId="7113BBBA" w14:textId="210C4B3F" w:rsidR="00A52AE7" w:rsidRPr="007B7C14" w:rsidRDefault="00685327" w:rsidP="00A52AE7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公司</w:t>
      </w:r>
      <w:r w:rsidR="00A52AE7" w:rsidRPr="00086BFB">
        <w:rPr>
          <w:rFonts w:ascii="SimSun" w:eastAsia="SimSun" w:hAnsi="SimSun" w:hint="eastAsia"/>
          <w:b/>
          <w:bCs/>
          <w:sz w:val="24"/>
          <w:szCs w:val="24"/>
        </w:rPr>
        <w:t>员工股份激励原则</w:t>
      </w:r>
      <w:r w:rsidR="00227BBE" w:rsidRPr="00086BFB">
        <w:rPr>
          <w:rFonts w:ascii="SimSun" w:eastAsia="SimSun" w:hAnsi="SimSun" w:hint="eastAsia"/>
          <w:b/>
          <w:bCs/>
          <w:sz w:val="24"/>
          <w:szCs w:val="24"/>
        </w:rPr>
        <w:t>及若干原则</w:t>
      </w:r>
    </w:p>
    <w:p w14:paraId="2326A8E7" w14:textId="1FAA8026" w:rsidR="00A52AE7" w:rsidRDefault="00A52AE7" w:rsidP="00A52AE7">
      <w:pPr>
        <w:spacing w:after="0" w:line="240" w:lineRule="auto"/>
        <w:rPr>
          <w:rFonts w:ascii="SimSun" w:eastAsia="SimSun" w:hAnsi="SimSun"/>
        </w:rPr>
      </w:pPr>
      <w:r w:rsidRPr="00A52AE7">
        <w:rPr>
          <w:rFonts w:ascii="SimSun" w:eastAsia="SimSun" w:hAnsi="SimSun" w:hint="eastAsia"/>
        </w:rPr>
        <w:t>行业上市公司基本</w:t>
      </w:r>
      <w:r>
        <w:rPr>
          <w:rFonts w:ascii="SimSun" w:eastAsia="SimSun" w:hAnsi="SimSun" w:hint="eastAsia"/>
        </w:rPr>
        <w:t>标准：CEO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3至3.5%，CFO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3%， 副总级高管1至2%，高级管理</w:t>
      </w:r>
      <w:r>
        <w:rPr>
          <w:rFonts w:ascii="SimSun" w:eastAsia="SimSun" w:hAnsi="SimSun"/>
        </w:rPr>
        <w:t>0.5%,</w:t>
      </w:r>
      <w:r>
        <w:rPr>
          <w:rFonts w:ascii="SimSun" w:eastAsia="SimSun" w:hAnsi="SimSun" w:hint="eastAsia"/>
        </w:rPr>
        <w:t>关建员工</w:t>
      </w:r>
      <w:r>
        <w:rPr>
          <w:rFonts w:ascii="SimSun" w:eastAsia="SimSun" w:hAnsi="SimSun"/>
        </w:rPr>
        <w:t>0.1%</w:t>
      </w:r>
      <w:r>
        <w:rPr>
          <w:rFonts w:ascii="SimSun" w:eastAsia="SimSun" w:hAnsi="SimSun" w:hint="eastAsia"/>
        </w:rPr>
        <w:t>。</w:t>
      </w:r>
    </w:p>
    <w:p w14:paraId="29CC33D0" w14:textId="0D3024F5" w:rsidR="00A52AE7" w:rsidRPr="00A52AE7" w:rsidRDefault="00A52AE7" w:rsidP="00A52AE7">
      <w:pPr>
        <w:spacing w:after="0" w:line="24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我们将参考</w:t>
      </w:r>
      <w:r w:rsidRPr="00A52AE7">
        <w:rPr>
          <w:rFonts w:ascii="SimSun" w:eastAsia="SimSun" w:hAnsi="SimSun" w:hint="eastAsia"/>
        </w:rPr>
        <w:t>行业上市公司基本</w:t>
      </w:r>
      <w:r>
        <w:rPr>
          <w:rFonts w:ascii="SimSun" w:eastAsia="SimSun" w:hAnsi="SimSun" w:hint="eastAsia"/>
        </w:rPr>
        <w:t>标准，定制快河标准。基本原则：</w:t>
      </w:r>
      <w:r w:rsidR="00297676">
        <w:rPr>
          <w:rFonts w:ascii="SimSun" w:eastAsia="SimSun" w:hAnsi="SimSun" w:hint="eastAsia"/>
        </w:rPr>
        <w:t>比</w:t>
      </w:r>
      <w:r w:rsidR="00297676" w:rsidRPr="00A52AE7">
        <w:rPr>
          <w:rFonts w:ascii="SimSun" w:eastAsia="SimSun" w:hAnsi="SimSun" w:hint="eastAsia"/>
        </w:rPr>
        <w:t>行业</w:t>
      </w:r>
      <w:r w:rsidR="00297676">
        <w:rPr>
          <w:rFonts w:ascii="SimSun" w:eastAsia="SimSun" w:hAnsi="SimSun" w:hint="eastAsia"/>
        </w:rPr>
        <w:t>标准更大的激励，</w:t>
      </w:r>
      <w:r>
        <w:rPr>
          <w:rFonts w:ascii="SimSun" w:eastAsia="SimSun" w:hAnsi="SimSun" w:hint="eastAsia"/>
        </w:rPr>
        <w:t>以贡献为基础公平公正。</w:t>
      </w:r>
    </w:p>
    <w:p w14:paraId="5DE480E3" w14:textId="1FE7C85E" w:rsidR="00A52AE7" w:rsidRDefault="00A52AE7" w:rsidP="00A52AE7">
      <w:pPr>
        <w:spacing w:after="0" w:line="240" w:lineRule="auto"/>
        <w:rPr>
          <w:rFonts w:ascii="SimSun" w:eastAsia="SimSun" w:hAnsi="SimSun"/>
          <w:sz w:val="24"/>
          <w:szCs w:val="24"/>
        </w:rPr>
      </w:pPr>
    </w:p>
    <w:p w14:paraId="19FE7F1D" w14:textId="14F8B360" w:rsidR="00227BBE" w:rsidRPr="00EB0691" w:rsidRDefault="00227BBE" w:rsidP="00A52AE7">
      <w:pPr>
        <w:spacing w:after="0" w:line="240" w:lineRule="auto"/>
        <w:rPr>
          <w:rFonts w:ascii="SimSun" w:eastAsia="SimSun" w:hAnsi="SimSun"/>
        </w:rPr>
      </w:pPr>
      <w:r w:rsidRPr="00EB0691">
        <w:rPr>
          <w:rFonts w:ascii="SimSun" w:eastAsia="SimSun" w:hAnsi="SimSun" w:hint="eastAsia"/>
        </w:rPr>
        <w:t>公司薪酬原则：</w:t>
      </w:r>
      <w:r w:rsidR="00EB0691" w:rsidRPr="00EB0691">
        <w:rPr>
          <w:rFonts w:ascii="SimSun" w:eastAsia="SimSun" w:hAnsi="SimSun" w:hint="eastAsia"/>
        </w:rPr>
        <w:t>分</w:t>
      </w:r>
      <w:r w:rsidRPr="00EB0691">
        <w:rPr>
          <w:rFonts w:ascii="SimSun" w:eastAsia="SimSun" w:hAnsi="SimSun" w:hint="eastAsia"/>
        </w:rPr>
        <w:t>技术线和</w:t>
      </w:r>
      <w:r w:rsidR="00EB0691" w:rsidRPr="00EB0691">
        <w:rPr>
          <w:rFonts w:ascii="SimSun" w:eastAsia="SimSun" w:hAnsi="SimSun" w:hint="eastAsia"/>
        </w:rPr>
        <w:t>管理线</w:t>
      </w:r>
      <w:r w:rsidR="00EB0691">
        <w:rPr>
          <w:rFonts w:ascii="SimSun" w:eastAsia="SimSun" w:hAnsi="SimSun" w:hint="eastAsia"/>
        </w:rPr>
        <w:t>，同等的</w:t>
      </w:r>
      <w:r w:rsidR="00EB0691" w:rsidRPr="00EB0691">
        <w:rPr>
          <w:rFonts w:ascii="SimSun" w:eastAsia="SimSun" w:hAnsi="SimSun" w:hint="eastAsia"/>
        </w:rPr>
        <w:t>管理线</w:t>
      </w:r>
      <w:r w:rsidR="00EB0691">
        <w:rPr>
          <w:rFonts w:ascii="SimSun" w:eastAsia="SimSun" w:hAnsi="SimSun" w:hint="eastAsia"/>
        </w:rPr>
        <w:t>是同等的</w:t>
      </w:r>
      <w:r w:rsidR="00EB0691" w:rsidRPr="00EB0691">
        <w:rPr>
          <w:rFonts w:ascii="SimSun" w:eastAsia="SimSun" w:hAnsi="SimSun" w:hint="eastAsia"/>
        </w:rPr>
        <w:t>技术线</w:t>
      </w:r>
      <w:r w:rsidR="00EB0691">
        <w:rPr>
          <w:rFonts w:ascii="SimSun" w:eastAsia="SimSun" w:hAnsi="SimSun" w:hint="eastAsia"/>
        </w:rPr>
        <w:t>基本薪酬的80</w:t>
      </w:r>
      <w:r w:rsidR="00EB0691">
        <w:rPr>
          <w:rFonts w:ascii="SimSun" w:eastAsia="SimSun" w:hAnsi="SimSun"/>
        </w:rPr>
        <w:t>%,</w:t>
      </w:r>
      <w:r w:rsidR="00EB0691" w:rsidRPr="00EB0691">
        <w:rPr>
          <w:rFonts w:ascii="SimSun" w:eastAsia="SimSun" w:hAnsi="SimSun" w:hint="eastAsia"/>
        </w:rPr>
        <w:t>管理线</w:t>
      </w:r>
      <w:r w:rsidR="00EB0691">
        <w:rPr>
          <w:rFonts w:ascii="SimSun" w:eastAsia="SimSun" w:hAnsi="SimSun" w:hint="eastAsia"/>
        </w:rPr>
        <w:t>的奖金基于绩效可以高出或低于</w:t>
      </w:r>
      <w:r w:rsidR="00EB0691" w:rsidRPr="00EB0691">
        <w:rPr>
          <w:rFonts w:ascii="SimSun" w:eastAsia="SimSun" w:hAnsi="SimSun" w:hint="eastAsia"/>
        </w:rPr>
        <w:t>技术线</w:t>
      </w:r>
      <w:r w:rsidR="00EB0691">
        <w:rPr>
          <w:rFonts w:ascii="SimSun" w:eastAsia="SimSun" w:hAnsi="SimSun" w:hint="eastAsia"/>
        </w:rPr>
        <w:t>。薪酬分奖金和基本薪酬，奖金分年中和年终。基本薪酬参考当地</w:t>
      </w:r>
      <w:r w:rsidR="00EB0691" w:rsidRPr="00A52AE7">
        <w:rPr>
          <w:rFonts w:ascii="SimSun" w:eastAsia="SimSun" w:hAnsi="SimSun" w:hint="eastAsia"/>
        </w:rPr>
        <w:t>行业</w:t>
      </w:r>
      <w:r w:rsidR="00EB0691">
        <w:rPr>
          <w:rFonts w:ascii="SimSun" w:eastAsia="SimSun" w:hAnsi="SimSun" w:hint="eastAsia"/>
        </w:rPr>
        <w:t>标准。</w:t>
      </w:r>
      <w:r w:rsidR="00987C33">
        <w:rPr>
          <w:rFonts w:ascii="SimSun" w:eastAsia="SimSun" w:hAnsi="SimSun" w:hint="eastAsia"/>
        </w:rPr>
        <w:t>高管和核心员工的奖金和基本薪酬总和高于同行。</w:t>
      </w:r>
    </w:p>
    <w:p w14:paraId="19D02458" w14:textId="77777777" w:rsidR="00227BBE" w:rsidRPr="00EB0691" w:rsidRDefault="00227BBE" w:rsidP="00A52AE7">
      <w:pPr>
        <w:spacing w:after="0" w:line="240" w:lineRule="auto"/>
        <w:rPr>
          <w:rFonts w:ascii="SimSun" w:eastAsia="SimSun" w:hAnsi="SimSun"/>
        </w:rPr>
      </w:pPr>
    </w:p>
    <w:p w14:paraId="5103E696" w14:textId="15ADC858" w:rsidR="00EB0691" w:rsidRDefault="00EB0691" w:rsidP="00EB0691">
      <w:pPr>
        <w:spacing w:after="0" w:line="240" w:lineRule="auto"/>
        <w:rPr>
          <w:rFonts w:ascii="SimSun" w:eastAsia="SimSun" w:hAnsi="SimSun"/>
        </w:rPr>
      </w:pPr>
      <w:r w:rsidRPr="00EB0691">
        <w:rPr>
          <w:rFonts w:ascii="SimSun" w:eastAsia="SimSun" w:hAnsi="SimSun" w:hint="eastAsia"/>
        </w:rPr>
        <w:t>公司</w:t>
      </w:r>
      <w:r>
        <w:rPr>
          <w:rFonts w:ascii="SimSun" w:eastAsia="SimSun" w:hAnsi="SimSun" w:hint="eastAsia"/>
        </w:rPr>
        <w:t>差旅</w:t>
      </w:r>
      <w:r w:rsidRPr="00EB0691">
        <w:rPr>
          <w:rFonts w:ascii="SimSun" w:eastAsia="SimSun" w:hAnsi="SimSun" w:hint="eastAsia"/>
        </w:rPr>
        <w:t>原则</w:t>
      </w:r>
      <w:r>
        <w:rPr>
          <w:rFonts w:ascii="SimSun" w:eastAsia="SimSun" w:hAnsi="SimSun" w:hint="eastAsia"/>
        </w:rPr>
        <w:t>：淡化</w:t>
      </w:r>
      <w:r w:rsidRPr="0014705D">
        <w:rPr>
          <w:rFonts w:ascii="SimSun" w:eastAsia="SimSun" w:hAnsi="SimSun" w:hint="eastAsia"/>
        </w:rPr>
        <w:t>董事长</w:t>
      </w:r>
      <w:r>
        <w:rPr>
          <w:rFonts w:ascii="SimSun" w:eastAsia="SimSun" w:hAnsi="SimSun" w:hint="eastAsia"/>
        </w:rPr>
        <w:t>和高管</w:t>
      </w:r>
    </w:p>
    <w:p w14:paraId="4D27BE55" w14:textId="311BBE8D" w:rsidR="00EB0691" w:rsidRDefault="00EB0691" w:rsidP="00EB0691">
      <w:pPr>
        <w:spacing w:after="0" w:line="240" w:lineRule="auto"/>
        <w:rPr>
          <w:rFonts w:ascii="SimSun" w:eastAsia="SimSun" w:hAnsi="SimSun"/>
        </w:rPr>
      </w:pPr>
      <w:r w:rsidRPr="00EB0691">
        <w:rPr>
          <w:rFonts w:ascii="SimSun" w:eastAsia="SimSun" w:hAnsi="SimSun" w:hint="eastAsia"/>
        </w:rPr>
        <w:t>公司</w:t>
      </w:r>
      <w:r>
        <w:rPr>
          <w:rFonts w:ascii="SimSun" w:eastAsia="SimSun" w:hAnsi="SimSun" w:hint="eastAsia"/>
        </w:rPr>
        <w:t>文化：相互平等</w:t>
      </w:r>
      <w:r>
        <w:rPr>
          <w:rFonts w:hint="eastAsia"/>
        </w:rPr>
        <w:t>、</w:t>
      </w:r>
      <w:r>
        <w:rPr>
          <w:rFonts w:ascii="SimSun" w:eastAsia="SimSun" w:hAnsi="SimSun" w:hint="eastAsia"/>
        </w:rPr>
        <w:t>相互</w:t>
      </w:r>
      <w:r>
        <w:rPr>
          <w:rFonts w:hint="eastAsia"/>
        </w:rPr>
        <w:t>尊重、</w:t>
      </w:r>
      <w:r w:rsidR="00C62559">
        <w:rPr>
          <w:rFonts w:hint="eastAsia"/>
        </w:rPr>
        <w:t>开</w:t>
      </w:r>
      <w:r w:rsidR="00197FA4">
        <w:rPr>
          <w:rFonts w:hint="eastAsia"/>
        </w:rPr>
        <w:t>放</w:t>
      </w:r>
      <w:r w:rsidR="00C62559">
        <w:rPr>
          <w:rFonts w:hint="eastAsia"/>
        </w:rPr>
        <w:t>对话、共同创新，愉快工作、愉快生活。</w:t>
      </w:r>
    </w:p>
    <w:p w14:paraId="67AD3E7D" w14:textId="77777777" w:rsidR="00EB0691" w:rsidRPr="00EB0691" w:rsidRDefault="00EB0691" w:rsidP="00EB0691">
      <w:p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</w:p>
    <w:p w14:paraId="697F6750" w14:textId="340B7B9B" w:rsidR="00086BFB" w:rsidRPr="007B7C14" w:rsidRDefault="00E112AC" w:rsidP="007B7C14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公司注册地</w:t>
      </w:r>
    </w:p>
    <w:p w14:paraId="4980535C" w14:textId="5D01239D" w:rsidR="00197FA4" w:rsidRDefault="00197FA4" w:rsidP="00197FA4">
      <w:pPr>
        <w:pStyle w:val="ListParagraph"/>
        <w:spacing w:after="0" w:line="240" w:lineRule="auto"/>
        <w:ind w:left="495"/>
      </w:pPr>
      <w:r w:rsidRPr="00382017">
        <w:rPr>
          <w:rFonts w:hint="eastAsia"/>
        </w:rPr>
        <w:t>苏州相城开发区</w:t>
      </w:r>
      <w:r>
        <w:rPr>
          <w:rFonts w:hint="eastAsia"/>
        </w:rPr>
        <w:t>，</w:t>
      </w:r>
      <w:r w:rsidRPr="00382017">
        <w:rPr>
          <w:rFonts w:hint="eastAsia"/>
        </w:rPr>
        <w:t>讨论内容</w:t>
      </w:r>
      <w:r>
        <w:rPr>
          <w:rFonts w:hint="eastAsia"/>
        </w:rPr>
        <w:t>参见《</w:t>
      </w:r>
      <w:r w:rsidRPr="00382017">
        <w:rPr>
          <w:rFonts w:hint="eastAsia"/>
        </w:rPr>
        <w:t>苏州相城</w:t>
      </w:r>
      <w:r w:rsidRPr="00382017">
        <w:rPr>
          <w:rFonts w:hint="eastAsia"/>
        </w:rPr>
        <w:t>-</w:t>
      </w:r>
      <w:r w:rsidRPr="00382017">
        <w:rPr>
          <w:rFonts w:hint="eastAsia"/>
        </w:rPr>
        <w:t>快河科技合作协议书草案条款</w:t>
      </w:r>
      <w:r>
        <w:rPr>
          <w:rFonts w:hint="eastAsia"/>
        </w:rPr>
        <w:t>》</w:t>
      </w:r>
      <w:r w:rsidRPr="00382017">
        <w:rPr>
          <w:rFonts w:hint="eastAsia"/>
        </w:rPr>
        <w:t>（见原文件）</w:t>
      </w:r>
    </w:p>
    <w:p w14:paraId="0FC01F4C" w14:textId="01C9E092" w:rsidR="007B7C14" w:rsidRDefault="007B7C14" w:rsidP="00197FA4">
      <w:pPr>
        <w:pStyle w:val="ListParagraph"/>
        <w:spacing w:after="0" w:line="240" w:lineRule="auto"/>
        <w:ind w:left="495"/>
      </w:pPr>
      <w:r>
        <w:rPr>
          <w:rFonts w:hint="eastAsia"/>
        </w:rPr>
        <w:t>办公地：相城和漕河泾</w:t>
      </w:r>
    </w:p>
    <w:p w14:paraId="3F3C02B0" w14:textId="226CC315" w:rsidR="00197FA4" w:rsidRPr="000A27E9" w:rsidRDefault="000A27E9" w:rsidP="00197FA4">
      <w:pPr>
        <w:pStyle w:val="ListParagraph"/>
        <w:spacing w:after="0" w:line="240" w:lineRule="auto"/>
        <w:ind w:left="495"/>
        <w:rPr>
          <w:rFonts w:ascii="SimSun" w:eastAsia="SimSun" w:hAnsi="SimSun"/>
        </w:rPr>
      </w:pPr>
      <w:r w:rsidRPr="000A27E9">
        <w:rPr>
          <w:rFonts w:ascii="SimSun" w:eastAsia="SimSun" w:hAnsi="SimSun" w:hint="eastAsia"/>
        </w:rPr>
        <w:t>各种政府政策，落地后申请。</w:t>
      </w:r>
    </w:p>
    <w:p w14:paraId="3B11108F" w14:textId="77777777" w:rsidR="000A27E9" w:rsidRPr="00197FA4" w:rsidRDefault="000A27E9" w:rsidP="00197FA4">
      <w:pPr>
        <w:pStyle w:val="ListParagraph"/>
        <w:spacing w:after="0" w:line="240" w:lineRule="auto"/>
        <w:ind w:left="495"/>
        <w:rPr>
          <w:rFonts w:ascii="SimSun" w:eastAsia="SimSun" w:hAnsi="SimSun"/>
          <w:b/>
          <w:bCs/>
          <w:sz w:val="24"/>
          <w:szCs w:val="24"/>
        </w:rPr>
      </w:pPr>
    </w:p>
    <w:p w14:paraId="6D3A08BB" w14:textId="40A716BF" w:rsidR="00197FA4" w:rsidRPr="00086BFB" w:rsidRDefault="00197FA4" w:rsidP="00292772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公司远景</w:t>
      </w:r>
    </w:p>
    <w:p w14:paraId="6520780C" w14:textId="587F156D" w:rsidR="00086BFB" w:rsidRDefault="00086BFB" w:rsidP="00086BFB">
      <w:p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</w:p>
    <w:p w14:paraId="46D13E21" w14:textId="77777777" w:rsidR="005F038D" w:rsidRPr="005F038D" w:rsidRDefault="00086BFB" w:rsidP="00086BFB">
      <w:pPr>
        <w:ind w:firstLine="45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 w:rsidRPr="005F038D">
        <w:rPr>
          <w:rFonts w:ascii="SimSun" w:eastAsia="SimSun" w:hAnsi="SimSun" w:hint="eastAsia"/>
        </w:rPr>
        <w:t>市场远景：创立成为数十亿美元世界级的软件</w:t>
      </w:r>
      <w:r>
        <w:rPr>
          <w:rFonts w:ascii="SimSun" w:eastAsia="SimSun" w:hAnsi="SimSun" w:hint="eastAsia"/>
        </w:rPr>
        <w:t>上市</w:t>
      </w:r>
      <w:r w:rsidRPr="005F038D">
        <w:rPr>
          <w:rFonts w:ascii="SimSun" w:eastAsia="SimSun" w:hAnsi="SimSun" w:hint="eastAsia"/>
        </w:rPr>
        <w:t>公司，</w:t>
      </w:r>
      <w:r w:rsidR="005F038D" w:rsidRPr="005F038D">
        <w:rPr>
          <w:rFonts w:ascii="SimSun" w:eastAsia="SimSun" w:hAnsi="SimSun" w:hint="eastAsia"/>
        </w:rPr>
        <w:t>在产品创新和市场份额两方面,成为中国市场上主要的医疗健康健康大数据和互联互通软件</w:t>
      </w:r>
      <w:r w:rsidRPr="005F038D">
        <w:rPr>
          <w:rFonts w:ascii="SimSun" w:eastAsia="SimSun" w:hAnsi="SimSun" w:hint="eastAsia"/>
        </w:rPr>
        <w:t>产品</w:t>
      </w:r>
      <w:r w:rsidR="005F038D" w:rsidRPr="005F038D">
        <w:rPr>
          <w:rFonts w:ascii="SimSun" w:eastAsia="SimSun" w:hAnsi="SimSun" w:hint="eastAsia"/>
        </w:rPr>
        <w:t>供应商、云平台运营商</w:t>
      </w:r>
      <w:r w:rsidRPr="005F038D">
        <w:rPr>
          <w:rFonts w:ascii="SimSun" w:eastAsia="SimSun" w:hAnsi="SimSun" w:hint="eastAsia"/>
        </w:rPr>
        <w:t>，产品和服务进入国际市场</w:t>
      </w:r>
      <w:r>
        <w:rPr>
          <w:rFonts w:ascii="SimSun" w:eastAsia="SimSun" w:hAnsi="SimSun" w:hint="eastAsia"/>
        </w:rPr>
        <w:t>。</w:t>
      </w:r>
    </w:p>
    <w:p w14:paraId="64495B6B" w14:textId="77777777" w:rsidR="00086BFB" w:rsidRPr="00086BFB" w:rsidRDefault="00086BFB" w:rsidP="00086B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>
        <w:rPr>
          <w:rFonts w:ascii="SimSun" w:eastAsia="SimSun" w:hAnsi="SimSun" w:hint="eastAsia"/>
        </w:rPr>
        <w:t>技术</w:t>
      </w:r>
      <w:r w:rsidRPr="005F038D">
        <w:rPr>
          <w:rFonts w:ascii="SimSun" w:eastAsia="SimSun" w:hAnsi="SimSun" w:hint="eastAsia"/>
        </w:rPr>
        <w:t>远景</w:t>
      </w:r>
      <w:r>
        <w:rPr>
          <w:rFonts w:ascii="SimSun" w:eastAsia="SimSun" w:hAnsi="SimSun" w:hint="eastAsia"/>
        </w:rPr>
        <w:t>：</w:t>
      </w:r>
      <w:r w:rsidRPr="005F038D">
        <w:rPr>
          <w:rFonts w:ascii="SimSun" w:eastAsia="SimSun" w:hAnsi="SimSun" w:hint="eastAsia"/>
        </w:rPr>
        <w:t>统一和基于</w:t>
      </w:r>
      <w:r w:rsidRPr="005F038D">
        <w:rPr>
          <w:rFonts w:ascii="SimSun" w:eastAsia="SimSun" w:hAnsi="SimSun"/>
        </w:rPr>
        <w:t>LAMBDA</w:t>
      </w:r>
      <w:r w:rsidRPr="005F038D">
        <w:rPr>
          <w:rFonts w:ascii="SimSun" w:eastAsia="SimSun" w:hAnsi="SimSun" w:hint="eastAsia"/>
        </w:rPr>
        <w:t>架构的大数据</w:t>
      </w:r>
      <w:r>
        <w:rPr>
          <w:rFonts w:ascii="SimSun" w:eastAsia="SimSun" w:hAnsi="SimSun" w:hint="eastAsia"/>
        </w:rPr>
        <w:t>库集成体系结构</w:t>
      </w:r>
      <w:r w:rsidRPr="005F038D">
        <w:rPr>
          <w:rFonts w:ascii="SimSun" w:eastAsia="SimSun" w:hAnsi="SimSun" w:hint="eastAsia"/>
        </w:rPr>
        <w:t>将取代医疗行业中基于</w:t>
      </w:r>
      <w:r w:rsidRPr="005F038D">
        <w:rPr>
          <w:rFonts w:ascii="SimSun" w:eastAsia="SimSun" w:hAnsi="SimSun"/>
        </w:rPr>
        <w:t>RDBMS</w:t>
      </w:r>
      <w:r w:rsidRPr="005F038D">
        <w:rPr>
          <w:rFonts w:ascii="SimSun" w:eastAsia="SimSun" w:hAnsi="SimSun" w:hint="eastAsia"/>
        </w:rPr>
        <w:t>的传统数据库</w:t>
      </w:r>
      <w:r>
        <w:rPr>
          <w:rFonts w:ascii="SimSun" w:eastAsia="SimSun" w:hAnsi="SimSun" w:hint="eastAsia"/>
        </w:rPr>
        <w:t>集成体系结构。</w:t>
      </w:r>
    </w:p>
    <w:p w14:paraId="1E65EA11" w14:textId="77777777" w:rsidR="00086BFB" w:rsidRPr="00086BFB" w:rsidRDefault="00086BFB" w:rsidP="00086BFB">
      <w:p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</w:p>
    <w:p w14:paraId="79C97A9B" w14:textId="4030AB3B" w:rsidR="00D246F8" w:rsidRDefault="00D246F8" w:rsidP="007B7C14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086BFB">
        <w:rPr>
          <w:rFonts w:ascii="SimSun" w:eastAsia="SimSun" w:hAnsi="SimSun" w:hint="eastAsia"/>
          <w:b/>
          <w:bCs/>
          <w:sz w:val="24"/>
          <w:szCs w:val="24"/>
        </w:rPr>
        <w:t>公司</w:t>
      </w:r>
      <w:r>
        <w:rPr>
          <w:rFonts w:ascii="SimSun" w:eastAsia="SimSun" w:hAnsi="SimSun" w:hint="eastAsia"/>
          <w:b/>
          <w:bCs/>
          <w:sz w:val="24"/>
          <w:szCs w:val="24"/>
        </w:rPr>
        <w:t>核心</w:t>
      </w:r>
      <w:r w:rsidRPr="00086BFB">
        <w:rPr>
          <w:rFonts w:ascii="SimSun" w:eastAsia="SimSun" w:hAnsi="SimSun" w:hint="eastAsia"/>
          <w:b/>
          <w:bCs/>
          <w:sz w:val="24"/>
          <w:szCs w:val="24"/>
        </w:rPr>
        <w:t>产品介绍</w:t>
      </w:r>
    </w:p>
    <w:p w14:paraId="2625DD76" w14:textId="77777777" w:rsidR="00176E75" w:rsidRPr="007B7C14" w:rsidRDefault="00176E75" w:rsidP="00176E75">
      <w:pPr>
        <w:pStyle w:val="ListParagraph"/>
        <w:spacing w:after="0" w:line="240" w:lineRule="auto"/>
        <w:ind w:left="495"/>
        <w:rPr>
          <w:rFonts w:ascii="SimSun" w:eastAsia="SimSun" w:hAnsi="SimSun"/>
          <w:b/>
          <w:bCs/>
          <w:sz w:val="24"/>
          <w:szCs w:val="24"/>
        </w:rPr>
      </w:pPr>
    </w:p>
    <w:p w14:paraId="034D97E1" w14:textId="77777777" w:rsidR="00D246F8" w:rsidRDefault="00D246F8" w:rsidP="00D246F8">
      <w:pPr>
        <w:spacing w:after="0" w:line="240" w:lineRule="auto"/>
        <w:ind w:left="45"/>
      </w:pPr>
      <w:r w:rsidRPr="00382017">
        <w:rPr>
          <w:rFonts w:hint="eastAsia"/>
        </w:rPr>
        <w:t>基于</w:t>
      </w:r>
      <w:r w:rsidRPr="00382017">
        <w:rPr>
          <w:rFonts w:hint="eastAsia"/>
        </w:rPr>
        <w:t>FHIR</w:t>
      </w:r>
      <w:r w:rsidRPr="00382017">
        <w:rPr>
          <w:rFonts w:hint="eastAsia"/>
        </w:rPr>
        <w:t>的医疗健康大数据库</w:t>
      </w:r>
      <w:r>
        <w:rPr>
          <w:rFonts w:hint="eastAsia"/>
        </w:rPr>
        <w:t>：国内外市场上没有，面对国内外市场，目标取代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DR</w:t>
      </w:r>
      <w:r>
        <w:rPr>
          <w:rFonts w:hint="eastAsia"/>
        </w:rPr>
        <w:t>和</w:t>
      </w:r>
      <w:r>
        <w:rPr>
          <w:rFonts w:hint="eastAsia"/>
        </w:rPr>
        <w:t>OFH</w:t>
      </w:r>
      <w:r>
        <w:rPr>
          <w:rFonts w:hint="eastAsia"/>
        </w:rPr>
        <w:t>两大产品。</w:t>
      </w:r>
      <w:r w:rsidRPr="00382017">
        <w:rPr>
          <w:rFonts w:hint="eastAsia"/>
        </w:rPr>
        <w:cr/>
      </w:r>
      <w:r w:rsidRPr="00382017">
        <w:rPr>
          <w:rFonts w:hint="eastAsia"/>
        </w:rPr>
        <w:t>医疗健康大数据网关</w:t>
      </w:r>
      <w:r>
        <w:rPr>
          <w:rFonts w:hint="eastAsia"/>
        </w:rPr>
        <w:t>：面对国内外市场。</w:t>
      </w:r>
      <w:r w:rsidRPr="00382017">
        <w:rPr>
          <w:rFonts w:hint="eastAsia"/>
        </w:rPr>
        <w:cr/>
      </w:r>
      <w:r w:rsidRPr="00382017">
        <w:rPr>
          <w:rFonts w:hint="eastAsia"/>
        </w:rPr>
        <w:t>医疗健康大数据治理</w:t>
      </w:r>
      <w:r>
        <w:rPr>
          <w:rFonts w:hint="eastAsia"/>
        </w:rPr>
        <w:t>：无国产软件，主要面对国内市场</w:t>
      </w:r>
    </w:p>
    <w:p w14:paraId="52C84D1B" w14:textId="77777777" w:rsidR="00D246F8" w:rsidRDefault="00D246F8" w:rsidP="00D246F8">
      <w:pPr>
        <w:spacing w:after="0" w:line="240" w:lineRule="auto"/>
        <w:ind w:left="45"/>
        <w:rPr>
          <w:rFonts w:ascii="SimSun" w:eastAsia="SimSun" w:hAnsi="SimSun"/>
        </w:rPr>
      </w:pPr>
      <w:r w:rsidRPr="00382017">
        <w:rPr>
          <w:rFonts w:hint="eastAsia"/>
        </w:rPr>
        <w:t>医疗健康大数据接入引擎</w:t>
      </w:r>
      <w:r>
        <w:rPr>
          <w:rFonts w:hint="eastAsia"/>
        </w:rPr>
        <w:t>：无国产软件，主要面对国内市场</w:t>
      </w:r>
      <w:r w:rsidRPr="00382017">
        <w:rPr>
          <w:rFonts w:hint="eastAsia"/>
        </w:rPr>
        <w:cr/>
        <w:t xml:space="preserve">      </w:t>
      </w:r>
      <w:r w:rsidRPr="00382017">
        <w:rPr>
          <w:rFonts w:hint="eastAsia"/>
        </w:rPr>
        <w:cr/>
      </w:r>
      <w:r>
        <w:rPr>
          <w:rFonts w:hint="eastAsia"/>
        </w:rPr>
        <w:t>基于核心产品，构建不同的解决方案，支持</w:t>
      </w:r>
      <w:r>
        <w:t>public-cloud</w:t>
      </w:r>
      <w:r w:rsidR="005F038D" w:rsidRPr="005F038D"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p</w:t>
      </w:r>
      <w:r>
        <w:rPr>
          <w:rFonts w:ascii="SimSun" w:eastAsia="SimSun" w:hAnsi="SimSun"/>
        </w:rPr>
        <w:t xml:space="preserve">rivate-cloud and on-premise </w:t>
      </w:r>
      <w:r>
        <w:rPr>
          <w:rFonts w:ascii="SimSun" w:eastAsia="SimSun" w:hAnsi="SimSun" w:hint="eastAsia"/>
        </w:rPr>
        <w:t>等各种部署（d</w:t>
      </w:r>
      <w:r>
        <w:rPr>
          <w:rFonts w:ascii="SimSun" w:eastAsia="SimSun" w:hAnsi="SimSun"/>
        </w:rPr>
        <w:t>eployment）</w:t>
      </w:r>
      <w:r>
        <w:rPr>
          <w:rFonts w:ascii="SimSun" w:eastAsia="SimSun" w:hAnsi="SimSun" w:hint="eastAsia"/>
        </w:rPr>
        <w:t>。</w:t>
      </w:r>
    </w:p>
    <w:p w14:paraId="6942F1C1" w14:textId="77777777" w:rsidR="00D246F8" w:rsidRDefault="00D246F8" w:rsidP="00D246F8">
      <w:pPr>
        <w:spacing w:after="0" w:line="240" w:lineRule="auto"/>
        <w:ind w:left="45"/>
        <w:rPr>
          <w:rFonts w:ascii="SimSun" w:eastAsia="SimSun" w:hAnsi="SimSun"/>
        </w:rPr>
      </w:pPr>
    </w:p>
    <w:p w14:paraId="48416E00" w14:textId="77777777" w:rsidR="00D246F8" w:rsidRDefault="00D246F8" w:rsidP="00D246F8">
      <w:pPr>
        <w:spacing w:after="0" w:line="240" w:lineRule="auto"/>
        <w:ind w:left="45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详参见《核心产品计划和顶层设计》</w:t>
      </w:r>
    </w:p>
    <w:p w14:paraId="36DACF40" w14:textId="77777777" w:rsidR="00D246F8" w:rsidRPr="00D246F8" w:rsidRDefault="00D246F8" w:rsidP="00D246F8">
      <w:p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</w:p>
    <w:p w14:paraId="24E5DFCC" w14:textId="2E099433" w:rsidR="00086BFB" w:rsidRPr="007B7C14" w:rsidRDefault="007B7C14" w:rsidP="00086BFB">
      <w:pPr>
        <w:pStyle w:val="ListParagraph"/>
        <w:numPr>
          <w:ilvl w:val="0"/>
          <w:numId w:val="4"/>
        </w:numPr>
        <w:spacing w:after="0" w:line="240" w:lineRule="auto"/>
        <w:rPr>
          <w:rFonts w:ascii="SimSun" w:eastAsia="SimSun" w:hAnsi="SimSun"/>
          <w:b/>
          <w:bCs/>
          <w:sz w:val="24"/>
          <w:szCs w:val="24"/>
        </w:rPr>
      </w:pPr>
      <w:r w:rsidRPr="007B7C14">
        <w:rPr>
          <w:rFonts w:ascii="SimSun" w:eastAsia="SimSun" w:hAnsi="SimSun" w:hint="eastAsia"/>
          <w:b/>
          <w:bCs/>
          <w:sz w:val="24"/>
          <w:szCs w:val="24"/>
        </w:rPr>
        <w:t>当前工作</w:t>
      </w:r>
    </w:p>
    <w:p w14:paraId="4B9646E0" w14:textId="031EC21C" w:rsidR="007B7C14" w:rsidRDefault="007B7C14" w:rsidP="007B7C1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相城开发区合作协议谈判和落地</w:t>
      </w:r>
      <w:r>
        <w:rPr>
          <w:rFonts w:ascii="SimSun" w:eastAsia="SimSun" w:hAnsi="SimSun" w:hint="eastAsia"/>
        </w:rPr>
        <w:t>（</w:t>
      </w:r>
      <w:r w:rsidRPr="0014705D">
        <w:rPr>
          <w:rFonts w:ascii="SimSun" w:eastAsia="SimSun" w:hAnsi="SimSun" w:hint="eastAsia"/>
        </w:rPr>
        <w:t>周京平</w:t>
      </w:r>
      <w:r>
        <w:rPr>
          <w:rFonts w:hint="eastAsia"/>
        </w:rPr>
        <w:t>，</w:t>
      </w:r>
      <w:r w:rsidRPr="0014705D">
        <w:rPr>
          <w:rFonts w:ascii="SimSun" w:eastAsia="SimSun" w:hAnsi="SimSun" w:hint="eastAsia"/>
        </w:rPr>
        <w:t>杨新宇</w:t>
      </w:r>
      <w:r>
        <w:rPr>
          <w:rFonts w:hint="eastAsia"/>
        </w:rPr>
        <w:t>，</w:t>
      </w:r>
      <w:r>
        <w:rPr>
          <w:rFonts w:ascii="SimSun" w:eastAsia="SimSun" w:hAnsi="SimSun" w:hint="eastAsia"/>
        </w:rPr>
        <w:t>叶常青）</w:t>
      </w:r>
    </w:p>
    <w:p w14:paraId="7CD6F316" w14:textId="134AD767" w:rsidR="007B7C14" w:rsidRDefault="007B7C14" w:rsidP="007B7C1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与相城签协议前的其它开发区机会</w:t>
      </w:r>
    </w:p>
    <w:p w14:paraId="39363EDE" w14:textId="1F76ED22" w:rsidR="007B7C14" w:rsidRDefault="007B7C14" w:rsidP="007B7C1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名片、</w:t>
      </w:r>
      <w:r w:rsidR="00BE2C79">
        <w:rPr>
          <w:rFonts w:hint="eastAsia"/>
        </w:rPr>
        <w:t>电子邮件、</w:t>
      </w:r>
      <w:r>
        <w:rPr>
          <w:rFonts w:hint="eastAsia"/>
        </w:rPr>
        <w:t>网站</w:t>
      </w:r>
      <w:r w:rsidR="000A27E9">
        <w:rPr>
          <w:rFonts w:hint="eastAsia"/>
        </w:rPr>
        <w:t>等</w:t>
      </w:r>
      <w:r w:rsidR="000A27E9">
        <w:rPr>
          <w:rFonts w:ascii="SimSun" w:eastAsia="SimSun" w:hAnsi="SimSun" w:hint="eastAsia"/>
        </w:rPr>
        <w:t>（</w:t>
      </w:r>
      <w:r w:rsidR="000A27E9" w:rsidRPr="0014705D">
        <w:rPr>
          <w:rFonts w:ascii="SimSun" w:eastAsia="SimSun" w:hAnsi="SimSun" w:hint="eastAsia"/>
        </w:rPr>
        <w:t>周京平</w:t>
      </w:r>
      <w:r w:rsidR="000A27E9">
        <w:rPr>
          <w:rFonts w:hint="eastAsia"/>
        </w:rPr>
        <w:t>，</w:t>
      </w:r>
      <w:r w:rsidR="000A27E9" w:rsidRPr="0014705D">
        <w:rPr>
          <w:rFonts w:ascii="SimSun" w:eastAsia="SimSun" w:hAnsi="SimSun" w:hint="eastAsia"/>
        </w:rPr>
        <w:t>杨新宇</w:t>
      </w:r>
      <w:r w:rsidR="000A27E9">
        <w:rPr>
          <w:rFonts w:ascii="SimSun" w:eastAsia="SimSun" w:hAnsi="SimSun" w:hint="eastAsia"/>
        </w:rPr>
        <w:t>）</w:t>
      </w:r>
    </w:p>
    <w:p w14:paraId="5AC0BCCB" w14:textId="4BECD12E" w:rsidR="007B7C14" w:rsidRPr="007B7C14" w:rsidRDefault="007B7C14" w:rsidP="007B7C14">
      <w:pPr>
        <w:pStyle w:val="ListParagraph"/>
        <w:numPr>
          <w:ilvl w:val="0"/>
          <w:numId w:val="6"/>
        </w:numPr>
        <w:spacing w:after="0" w:line="240" w:lineRule="auto"/>
        <w:rPr>
          <w:rFonts w:ascii="SimSun" w:eastAsia="SimSun" w:hAnsi="SimSun"/>
        </w:rPr>
      </w:pPr>
      <w:r w:rsidRPr="007B7C14">
        <w:rPr>
          <w:rFonts w:ascii="SimSun" w:eastAsia="SimSun" w:hAnsi="SimSun" w:hint="eastAsia"/>
        </w:rPr>
        <w:t>《核心产品计划和顶层设计》</w:t>
      </w:r>
      <w:r>
        <w:rPr>
          <w:rFonts w:ascii="SimSun" w:eastAsia="SimSun" w:hAnsi="SimSun" w:hint="eastAsia"/>
        </w:rPr>
        <w:t>（叶常青）</w:t>
      </w:r>
    </w:p>
    <w:p w14:paraId="09257DA9" w14:textId="7E3E1E46" w:rsidR="007B7C14" w:rsidRDefault="007B7C14" w:rsidP="007B7C14">
      <w:pPr>
        <w:pStyle w:val="ListParagraph"/>
        <w:numPr>
          <w:ilvl w:val="0"/>
          <w:numId w:val="6"/>
        </w:numPr>
        <w:spacing w:after="0" w:line="240" w:lineRule="auto"/>
        <w:rPr>
          <w:rFonts w:ascii="SimSun" w:eastAsia="SimSun" w:hAnsi="SimSun"/>
        </w:rPr>
      </w:pPr>
      <w:r w:rsidRPr="007B7C14">
        <w:rPr>
          <w:rFonts w:ascii="SimSun" w:eastAsia="SimSun" w:hAnsi="SimSun" w:hint="eastAsia"/>
        </w:rPr>
        <w:t>《</w:t>
      </w:r>
      <w:r>
        <w:rPr>
          <w:rFonts w:ascii="SimSun" w:eastAsia="SimSun" w:hAnsi="SimSun" w:hint="eastAsia"/>
        </w:rPr>
        <w:t>公司落地后的运营和执行计划</w:t>
      </w:r>
      <w:r w:rsidR="0079668E">
        <w:rPr>
          <w:rFonts w:ascii="SimSun" w:eastAsia="SimSun" w:hAnsi="SimSun" w:hint="eastAsia"/>
        </w:rPr>
        <w:t>（</w:t>
      </w:r>
      <w:r w:rsidR="0079668E">
        <w:rPr>
          <w:rFonts w:hint="eastAsia"/>
        </w:rPr>
        <w:t>包括上半年和下半年市场和客户</w:t>
      </w:r>
      <w:r w:rsidR="0079668E">
        <w:rPr>
          <w:rFonts w:ascii="SimSun" w:eastAsia="SimSun" w:hAnsi="SimSun" w:hint="eastAsia"/>
        </w:rPr>
        <w:t>）</w:t>
      </w:r>
      <w:r w:rsidRPr="007B7C14">
        <w:rPr>
          <w:rFonts w:ascii="SimSun" w:eastAsia="SimSun" w:hAnsi="SimSun" w:hint="eastAsia"/>
        </w:rPr>
        <w:t>》</w:t>
      </w:r>
      <w:r>
        <w:rPr>
          <w:rFonts w:ascii="SimSun" w:eastAsia="SimSun" w:hAnsi="SimSun" w:hint="eastAsia"/>
        </w:rPr>
        <w:t>（</w:t>
      </w:r>
      <w:r w:rsidRPr="0014705D">
        <w:rPr>
          <w:rFonts w:ascii="SimSun" w:eastAsia="SimSun" w:hAnsi="SimSun" w:hint="eastAsia"/>
        </w:rPr>
        <w:t>周京平</w:t>
      </w:r>
      <w:r w:rsidR="0079668E">
        <w:rPr>
          <w:rFonts w:hint="eastAsia"/>
        </w:rPr>
        <w:t>，</w:t>
      </w:r>
      <w:r w:rsidR="0079668E">
        <w:rPr>
          <w:rFonts w:ascii="SimSun" w:eastAsia="SimSun" w:hAnsi="SimSun" w:hint="eastAsia"/>
        </w:rPr>
        <w:t>叶常青</w:t>
      </w:r>
      <w:r>
        <w:rPr>
          <w:rFonts w:ascii="SimSun" w:eastAsia="SimSun" w:hAnsi="SimSun" w:hint="eastAsia"/>
        </w:rPr>
        <w:t>）</w:t>
      </w:r>
    </w:p>
    <w:p w14:paraId="163FA12C" w14:textId="77777777" w:rsidR="007B7C14" w:rsidRDefault="007B7C14" w:rsidP="00BE2C79">
      <w:pPr>
        <w:spacing w:after="0" w:line="240" w:lineRule="auto"/>
      </w:pPr>
    </w:p>
    <w:p w14:paraId="3CFDD657" w14:textId="20F2D20D" w:rsidR="00382017" w:rsidRPr="00086BFB" w:rsidRDefault="00382017" w:rsidP="00086BFB">
      <w:pPr>
        <w:spacing w:after="0" w:line="240" w:lineRule="auto"/>
        <w:ind w:left="45"/>
        <w:rPr>
          <w:rFonts w:ascii="SimSun" w:eastAsia="SimSun" w:hAnsi="SimSun"/>
          <w:b/>
          <w:bCs/>
          <w:sz w:val="24"/>
          <w:szCs w:val="24"/>
        </w:rPr>
      </w:pPr>
    </w:p>
    <w:sectPr w:rsidR="00382017" w:rsidRPr="00086B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F8BC" w14:textId="77777777" w:rsidR="00022A87" w:rsidRDefault="00022A87" w:rsidP="007B7C14">
      <w:pPr>
        <w:spacing w:after="0" w:line="240" w:lineRule="auto"/>
      </w:pPr>
      <w:r>
        <w:separator/>
      </w:r>
    </w:p>
  </w:endnote>
  <w:endnote w:type="continuationSeparator" w:id="0">
    <w:p w14:paraId="17E5E4BF" w14:textId="77777777" w:rsidR="00022A87" w:rsidRDefault="00022A87" w:rsidP="007B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969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46E38" w14:textId="2CC2E716" w:rsidR="007B7C14" w:rsidRDefault="007B7C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92ECB" w14:textId="67BF1D84" w:rsidR="007B7C14" w:rsidRPr="007B7C14" w:rsidRDefault="007B7C14">
    <w:pPr>
      <w:pStyle w:val="Footer"/>
      <w:rPr>
        <w:rFonts w:ascii="SimSun" w:eastAsia="SimSun" w:hAnsi="SimSun"/>
        <w:sz w:val="16"/>
        <w:szCs w:val="16"/>
      </w:rPr>
    </w:pPr>
    <w:r w:rsidRPr="007B7C14">
      <w:rPr>
        <w:rFonts w:ascii="SimSun" w:eastAsia="SimSun" w:hAnsi="SimSun" w:hint="eastAsia"/>
        <w:sz w:val="16"/>
        <w:szCs w:val="16"/>
      </w:rPr>
      <w:t>保密文档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0BE93" w14:textId="77777777" w:rsidR="00022A87" w:rsidRDefault="00022A87" w:rsidP="007B7C14">
      <w:pPr>
        <w:spacing w:after="0" w:line="240" w:lineRule="auto"/>
      </w:pPr>
      <w:r>
        <w:separator/>
      </w:r>
    </w:p>
  </w:footnote>
  <w:footnote w:type="continuationSeparator" w:id="0">
    <w:p w14:paraId="73952A5E" w14:textId="77777777" w:rsidR="00022A87" w:rsidRDefault="00022A87" w:rsidP="007B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B00"/>
    <w:multiLevelType w:val="hybridMultilevel"/>
    <w:tmpl w:val="2AA45B40"/>
    <w:lvl w:ilvl="0" w:tplc="0A34C9CC">
      <w:start w:val="1"/>
      <w:numFmt w:val="japaneseCounting"/>
      <w:lvlText w:val="%1，"/>
      <w:lvlJc w:val="left"/>
      <w:pPr>
        <w:ind w:left="495" w:hanging="45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0983A0F"/>
    <w:multiLevelType w:val="hybridMultilevel"/>
    <w:tmpl w:val="00B6B2AC"/>
    <w:lvl w:ilvl="0" w:tplc="EBE8B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6FC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66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80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4B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1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4A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8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24473"/>
    <w:multiLevelType w:val="hybridMultilevel"/>
    <w:tmpl w:val="51E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E72"/>
    <w:multiLevelType w:val="hybridMultilevel"/>
    <w:tmpl w:val="125C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2ADB"/>
    <w:multiLevelType w:val="hybridMultilevel"/>
    <w:tmpl w:val="125C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1758"/>
    <w:multiLevelType w:val="hybridMultilevel"/>
    <w:tmpl w:val="722C7998"/>
    <w:lvl w:ilvl="0" w:tplc="6BFC00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7c0MTQ1szQxMDVU0lEKTi0uzszPAykwqQUAuLWinCwAAAA="/>
  </w:docVars>
  <w:rsids>
    <w:rsidRoot w:val="00382017"/>
    <w:rsid w:val="00022A87"/>
    <w:rsid w:val="00086BFB"/>
    <w:rsid w:val="000A27E9"/>
    <w:rsid w:val="0014705D"/>
    <w:rsid w:val="00176E75"/>
    <w:rsid w:val="001969DB"/>
    <w:rsid w:val="00197FA4"/>
    <w:rsid w:val="00227BBE"/>
    <w:rsid w:val="002469C9"/>
    <w:rsid w:val="00292772"/>
    <w:rsid w:val="00297676"/>
    <w:rsid w:val="00377D9E"/>
    <w:rsid w:val="00382017"/>
    <w:rsid w:val="003B3A91"/>
    <w:rsid w:val="003E2C3E"/>
    <w:rsid w:val="005C6F2E"/>
    <w:rsid w:val="005F038D"/>
    <w:rsid w:val="00617AEE"/>
    <w:rsid w:val="0068031E"/>
    <w:rsid w:val="00681240"/>
    <w:rsid w:val="00685327"/>
    <w:rsid w:val="0071464F"/>
    <w:rsid w:val="0079668E"/>
    <w:rsid w:val="007B7C14"/>
    <w:rsid w:val="00811722"/>
    <w:rsid w:val="00857946"/>
    <w:rsid w:val="00880970"/>
    <w:rsid w:val="00931A0F"/>
    <w:rsid w:val="009753B2"/>
    <w:rsid w:val="00987C33"/>
    <w:rsid w:val="00A52AE7"/>
    <w:rsid w:val="00BC134D"/>
    <w:rsid w:val="00BE2C79"/>
    <w:rsid w:val="00C62559"/>
    <w:rsid w:val="00D246F8"/>
    <w:rsid w:val="00E112AC"/>
    <w:rsid w:val="00EB0691"/>
    <w:rsid w:val="00F6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F66"/>
  <w15:chartTrackingRefBased/>
  <w15:docId w15:val="{E9110B25-C647-4DC0-9B50-CD61805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14"/>
  </w:style>
  <w:style w:type="paragraph" w:styleId="Footer">
    <w:name w:val="footer"/>
    <w:basedOn w:val="Normal"/>
    <w:link w:val="FooterChar"/>
    <w:uiPriority w:val="99"/>
    <w:unhideWhenUsed/>
    <w:rsid w:val="007B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21</cp:revision>
  <dcterms:created xsi:type="dcterms:W3CDTF">2019-12-10T18:59:00Z</dcterms:created>
  <dcterms:modified xsi:type="dcterms:W3CDTF">2019-12-10T22:03:00Z</dcterms:modified>
</cp:coreProperties>
</file>