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C522B" w14:textId="4121657D" w:rsidR="009372EE" w:rsidRDefault="00000000">
      <w:pPr>
        <w:pStyle w:val="Titre1"/>
      </w:pPr>
      <w:r>
        <w:t>Manuel Manuel Complet d'Utilisation de l'Interface AQL</w:t>
      </w:r>
    </w:p>
    <w:p w14:paraId="66A9148F" w14:textId="77777777" w:rsidR="009372EE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</w:pPr>
      <w:r>
        <w:rPr>
          <w:b/>
          <w:bCs/>
        </w:rPr>
        <w:t>Plateforme :</w:t>
      </w:r>
      <w:r>
        <w:t xml:space="preserve"> Application Web Streamlit AQL</w:t>
      </w:r>
    </w:p>
    <w:p w14:paraId="7F86A316" w14:textId="22D2AEB1" w:rsidR="009372EE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</w:pPr>
      <w:r>
        <w:rPr>
          <w:b/>
          <w:bCs/>
        </w:rPr>
        <w:t>Cible :</w:t>
      </w:r>
      <w:r>
        <w:t xml:space="preserve"> Contrôleurs Qualité, Opérateurs et Administrateurs</w:t>
      </w:r>
    </w:p>
    <w:p w14:paraId="6B2B8DD5" w14:textId="77777777" w:rsidR="009372EE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</w:pPr>
      <w:r>
        <w:rPr>
          <w:b/>
          <w:bCs/>
        </w:rPr>
        <w:t>Support :</w:t>
      </w:r>
      <w:r>
        <w:t xml:space="preserve"> Tablettes Tactiles, Smartphones et Postes PC</w:t>
      </w:r>
    </w:p>
    <w:p w14:paraId="00ED148D" w14:textId="77777777" w:rsidR="009372EE" w:rsidRDefault="00000000">
      <w:pPr>
        <w:pBdr>
          <w:top w:val="nil"/>
          <w:left w:val="nil"/>
          <w:bottom w:val="nil"/>
          <w:right w:val="nil"/>
          <w:between w:val="nil"/>
        </w:pBdr>
        <w:spacing w:after="360"/>
      </w:pPr>
      <w:r>
        <w:rPr>
          <w:b/>
          <w:bCs/>
        </w:rPr>
        <w:t>Version :</w:t>
      </w:r>
      <w:r>
        <w:t xml:space="preserve"> 2.0 (Septembre 2026)</w:t>
      </w:r>
    </w:p>
    <w:p w14:paraId="223A158E" w14:textId="77777777" w:rsidR="009372EE" w:rsidRDefault="00000000">
      <w:pPr>
        <w:pStyle w:val="Titre2"/>
        <w:spacing w:before="0"/>
      </w:pPr>
      <w:r>
        <w:t>1. Introduction &amp; Navigation Générale</w:t>
      </w:r>
    </w:p>
    <w:p w14:paraId="2959A222" w14:textId="77777777" w:rsidR="009372EE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pict w14:anchorId="58DFEC41">
          <v:rect id="_x0000_i1025" style="width:0;height:1.5pt" o:hralign="center" o:hrstd="t" o:hr="t" fillcolor="#a0a0a0" stroked="f"/>
        </w:pict>
      </w:r>
      <w:r>
        <w:t xml:space="preserve">L'interface AQL est conçue pour la saisie, le contrôle et l'analyse de la qualité des chaînes de production. L'application est structurée autour d'un </w:t>
      </w:r>
      <w:r>
        <w:rPr>
          <w:b/>
          <w:bCs/>
        </w:rPr>
        <w:t>Menu Général</w:t>
      </w:r>
      <w:r>
        <w:t xml:space="preserve"> situé sur le panneau latéral gauche (Sidebar) permettant de naviguer entre les différents modules et onglets.</w:t>
      </w:r>
    </w:p>
    <w:p w14:paraId="6EADC482" w14:textId="77777777" w:rsidR="009372EE" w:rsidRDefault="00000000">
      <w:pPr>
        <w:pStyle w:val="Titre3"/>
        <w:spacing w:before="0"/>
      </w:pPr>
      <w:r>
        <w:t>Composants Fixes de l'Écran</w:t>
      </w:r>
    </w:p>
    <w:p w14:paraId="1B58A2BB" w14:textId="77777777" w:rsidR="009372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Barre Latérale (Sidebar) :</w:t>
      </w:r>
      <w:r>
        <w:t xml:space="preserve"> Contient la sélection des rôles, la liste des onglets/pages de l'application, ainsi que les filtres globaux (Date, Chaîne, Équipe).</w:t>
      </w:r>
    </w:p>
    <w:p w14:paraId="3267A698" w14:textId="77777777" w:rsidR="009372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Zone Centrale d'Action :</w:t>
      </w:r>
      <w:r>
        <w:t xml:space="preserve"> Affiche le contenu de l'onglet actif (Formulaires, Tableaux AgGrid, Modules Caméra, Graphiques).</w:t>
      </w:r>
    </w:p>
    <w:p w14:paraId="4D6ED3B5" w14:textId="77777777" w:rsidR="009372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rPr>
          <w:b/>
          <w:bCs/>
        </w:rPr>
        <w:t>Zone de Notification (En-tête) :</w:t>
      </w:r>
      <w:r>
        <w:t xml:space="preserve"> Indique le statut des enregistrements et les alertes en temps réel (succès en vert, avertissements en jaune, erreurs SQL en rouge).</w:t>
      </w:r>
    </w:p>
    <w:p w14:paraId="2FBCB354" w14:textId="77777777" w:rsidR="009372EE" w:rsidRDefault="00000000">
      <w:pPr>
        <w:pStyle w:val="Titre2"/>
      </w:pPr>
      <w:r>
        <w:t>2. Guide Onglet par Onglet (De A à Z)</w:t>
      </w:r>
    </w:p>
    <w:p w14:paraId="7538588E" w14:textId="77777777" w:rsidR="009372EE" w:rsidRDefault="00000000">
      <w:pPr>
        <w:pStyle w:val="Titre2"/>
        <w:spacing w:before="180" w:after="420"/>
        <w:ind w:left="180" w:right="180"/>
      </w:pPr>
      <w:r>
        <w:pict w14:anchorId="21777193">
          <v:rect id="_x0000_i1026" style="width:0;height:1.5pt" o:hralign="center" o:hrstd="t" o:hr="t" fillcolor="#a0a0a0" stroked="f"/>
        </w:pict>
      </w:r>
    </w:p>
    <w:p w14:paraId="0DAA44E3" w14:textId="77777777" w:rsidR="009372EE" w:rsidRDefault="00000000">
      <w:pPr>
        <w:pBdr>
          <w:top w:val="nil"/>
          <w:left w:val="nil"/>
          <w:bottom w:val="nil"/>
          <w:right w:val="nil"/>
          <w:between w:val="nil"/>
        </w:pBdr>
        <w:spacing w:before="360" w:after="210"/>
        <w:ind w:left="180" w:right="180"/>
        <w:rPr>
          <w:shd w:val="clear" w:color="auto" w:fill="EBF8FF"/>
        </w:rPr>
      </w:pPr>
      <w:r>
        <w:rPr>
          <w:shd w:val="clear" w:color="auto" w:fill="EBF8FF"/>
        </w:rPr>
        <w:t>📌 Onglet 1 : Formulaire de Saisie &amp; Contrôle Qualité</w:t>
      </w:r>
    </w:p>
    <w:p w14:paraId="58217156" w14:textId="77777777" w:rsidR="009372EE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ind w:left="180" w:right="180"/>
        <w:rPr>
          <w:shd w:val="clear" w:color="auto" w:fill="EBF8FF"/>
        </w:rPr>
      </w:pPr>
      <w:r>
        <w:pict w14:anchorId="7E4CE6D2">
          <v:rect id="_x0000_i1027" style="width:0;height:1.5pt" o:hralign="center" o:hrstd="t" o:hr="t" fillcolor="#a0a0a0" stroked="f"/>
        </w:pict>
      </w:r>
      <w:r>
        <w:rPr>
          <w:b/>
          <w:bCs/>
          <w:shd w:val="clear" w:color="auto" w:fill="EBF8FF"/>
        </w:rPr>
        <w:t>Objectif :</w:t>
      </w:r>
      <w:r>
        <w:rPr>
          <w:shd w:val="clear" w:color="auto" w:fill="EBF8FF"/>
        </w:rPr>
        <w:t xml:space="preserve"> Permettre aux contrôleurs sur le terrain de consigner les inspections qualité quotidiennes et d'associer des captures photo instantanées.</w:t>
      </w:r>
    </w:p>
    <w:p w14:paraId="1605C4EA" w14:textId="77777777" w:rsidR="009372EE" w:rsidRDefault="00000000">
      <w:pPr>
        <w:pStyle w:val="Titre3"/>
        <w:spacing w:before="0"/>
        <w:ind w:left="180" w:right="180"/>
        <w:rPr>
          <w:shd w:val="clear" w:color="auto" w:fill="EBF8FF"/>
        </w:rPr>
      </w:pPr>
      <w:r>
        <w:rPr>
          <w:shd w:val="clear" w:color="auto" w:fill="EBF8FF"/>
        </w:rPr>
        <w:t>2.1. Sélection de la Chaîne et de la Commande</w:t>
      </w:r>
    </w:p>
    <w:p w14:paraId="76600239" w14:textId="77777777" w:rsidR="009372E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180"/>
      </w:pPr>
      <w:r>
        <w:rPr>
          <w:b/>
          <w:bCs/>
          <w:shd w:val="clear" w:color="auto" w:fill="EBF8FF"/>
        </w:rPr>
        <w:t>Champ "Chaîne de Production" :</w:t>
      </w:r>
      <w:r>
        <w:rPr>
          <w:shd w:val="clear" w:color="auto" w:fill="EBF8FF"/>
        </w:rPr>
        <w:t xml:space="preserve"> Sélectionner la chaîne active dans la liste déroulante </w:t>
      </w:r>
      <w:r>
        <w:rPr>
          <w:shd w:val="clear" w:color="auto" w:fill="EBF8FF"/>
        </w:rPr>
        <w:lastRenderedPageBreak/>
        <w:t>(alimentée directement depuis SQL Server, table chaines).</w:t>
      </w:r>
    </w:p>
    <w:p w14:paraId="5C422DE8" w14:textId="77777777" w:rsidR="009372E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180"/>
      </w:pPr>
      <w:r>
        <w:rPr>
          <w:b/>
          <w:bCs/>
          <w:shd w:val="clear" w:color="auto" w:fill="EBF8FF"/>
        </w:rPr>
        <w:t>Champ "Ordre de Fabrication (OF / PO)" :</w:t>
      </w:r>
      <w:r>
        <w:rPr>
          <w:shd w:val="clear" w:color="auto" w:fill="EBF8FF"/>
        </w:rPr>
        <w:t xml:space="preserve"> Saisir ou sélectionner le numéro de commande en cours de traitement.</w:t>
      </w:r>
    </w:p>
    <w:p w14:paraId="71E7F804" w14:textId="77777777" w:rsidR="009372E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90"/>
        <w:ind w:right="180"/>
      </w:pPr>
      <w:r>
        <w:rPr>
          <w:b/>
          <w:bCs/>
          <w:shd w:val="clear" w:color="auto" w:fill="EBF8FF"/>
        </w:rPr>
        <w:t>Champ "Opérateur / Contrôleur" :</w:t>
      </w:r>
      <w:r>
        <w:rPr>
          <w:shd w:val="clear" w:color="auto" w:fill="EBF8FF"/>
        </w:rPr>
        <w:t xml:space="preserve"> Sélectionner le nom ou matricule de l'inspecteur.</w:t>
      </w:r>
    </w:p>
    <w:p w14:paraId="6B22B061" w14:textId="77777777" w:rsidR="009372EE" w:rsidRDefault="00000000">
      <w:pPr>
        <w:pStyle w:val="Titre3"/>
        <w:ind w:left="180" w:right="180"/>
        <w:rPr>
          <w:shd w:val="clear" w:color="auto" w:fill="EBF8FF"/>
        </w:rPr>
      </w:pPr>
      <w:r>
        <w:rPr>
          <w:shd w:val="clear" w:color="auto" w:fill="EBF8FF"/>
        </w:rPr>
        <w:t>2.2. Prise de Vue et Capture Caméra (Module st.camera_input)</w:t>
      </w:r>
    </w:p>
    <w:p w14:paraId="2CD56E0E" w14:textId="77777777" w:rsidR="009372E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180"/>
      </w:pPr>
      <w:r>
        <w:rPr>
          <w:shd w:val="clear" w:color="auto" w:fill="EBF8FF"/>
        </w:rPr>
        <w:t xml:space="preserve">Cliquez sur le bouton </w:t>
      </w:r>
      <w:r>
        <w:rPr>
          <w:b/>
          <w:bCs/>
          <w:shd w:val="clear" w:color="auto" w:fill="EBF8FF"/>
        </w:rPr>
        <w:t>Activer la Caméra / Take Photo</w:t>
      </w:r>
      <w:r>
        <w:rPr>
          <w:shd w:val="clear" w:color="auto" w:fill="EBF8FF"/>
        </w:rPr>
        <w:t>.</w:t>
      </w:r>
    </w:p>
    <w:p w14:paraId="12EBC975" w14:textId="77777777" w:rsidR="009372E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180"/>
      </w:pPr>
      <w:r>
        <w:rPr>
          <w:shd w:val="clear" w:color="auto" w:fill="EBF8FF"/>
        </w:rPr>
        <w:t xml:space="preserve">Si le navigateur demande l'autorisation d'accès, validez impérativement en cliquant sur </w:t>
      </w:r>
      <w:r>
        <w:rPr>
          <w:b/>
          <w:bCs/>
          <w:shd w:val="clear" w:color="auto" w:fill="EBF8FF"/>
        </w:rPr>
        <w:t>Autoriser</w:t>
      </w:r>
      <w:r>
        <w:rPr>
          <w:shd w:val="clear" w:color="auto" w:fill="EBF8FF"/>
        </w:rPr>
        <w:t>.</w:t>
      </w:r>
    </w:p>
    <w:p w14:paraId="7A9C5415" w14:textId="77777777" w:rsidR="009372E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180"/>
      </w:pPr>
      <w:r>
        <w:rPr>
          <w:shd w:val="clear" w:color="auto" w:fill="EBF8FF"/>
        </w:rPr>
        <w:t>Visualisez l'image dans le cadre de cadrage.</w:t>
      </w:r>
    </w:p>
    <w:p w14:paraId="5A52ADE0" w14:textId="77777777" w:rsidR="009372E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180"/>
      </w:pPr>
      <w:r>
        <w:rPr>
          <w:shd w:val="clear" w:color="auto" w:fill="EBF8FF"/>
        </w:rPr>
        <w:t>Appuyez sur la déclencheur pour capturer le défaut ou l'étiquette.</w:t>
      </w:r>
    </w:p>
    <w:p w14:paraId="30E55B25" w14:textId="77777777" w:rsidR="009372E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90"/>
        <w:ind w:right="180"/>
      </w:pPr>
      <w:r>
        <w:rPr>
          <w:shd w:val="clear" w:color="auto" w:fill="EBF8FF"/>
        </w:rPr>
        <w:t xml:space="preserve">En cas de capture floue, utilisez le bouton </w:t>
      </w:r>
      <w:r>
        <w:rPr>
          <w:b/>
          <w:bCs/>
          <w:shd w:val="clear" w:color="auto" w:fill="EBF8FF"/>
        </w:rPr>
        <w:t>Effacer / Retake</w:t>
      </w:r>
      <w:r>
        <w:rPr>
          <w:shd w:val="clear" w:color="auto" w:fill="EBF8FF"/>
        </w:rPr>
        <w:t xml:space="preserve"> pour reprendre la photo.</w:t>
      </w:r>
    </w:p>
    <w:p w14:paraId="69E65C14" w14:textId="77777777" w:rsidR="009372EE" w:rsidRDefault="00000000">
      <w:pPr>
        <w:pStyle w:val="Titre3"/>
        <w:ind w:left="180" w:right="180"/>
        <w:rPr>
          <w:shd w:val="clear" w:color="auto" w:fill="EBF8FF"/>
        </w:rPr>
      </w:pPr>
      <w:r>
        <w:rPr>
          <w:shd w:val="clear" w:color="auto" w:fill="EBF8FF"/>
        </w:rPr>
        <w:t>2.3. Saisie des Defauts et Quantités</w:t>
      </w:r>
    </w:p>
    <w:p w14:paraId="4567499A" w14:textId="77777777" w:rsidR="009372E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80"/>
      </w:pPr>
      <w:r>
        <w:rPr>
          <w:shd w:val="clear" w:color="auto" w:fill="EBF8FF"/>
        </w:rPr>
        <w:t>Indiquer le nombre de pièces inspectées.</w:t>
      </w:r>
    </w:p>
    <w:p w14:paraId="267F66B9" w14:textId="77777777" w:rsidR="009372E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80"/>
      </w:pPr>
      <w:r>
        <w:rPr>
          <w:shd w:val="clear" w:color="auto" w:fill="EBF8FF"/>
        </w:rPr>
        <w:t>Cocher la typologie des défauts constatés (ex: couture, mesure, tche, assemblage).</w:t>
      </w:r>
    </w:p>
    <w:p w14:paraId="00948F84" w14:textId="77777777" w:rsidR="009372E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  <w:ind w:right="180"/>
      </w:pPr>
      <w:r>
        <w:rPr>
          <w:shd w:val="clear" w:color="auto" w:fill="EBF8FF"/>
        </w:rPr>
        <w:t>Saisir une remarque descriptive si nécessaire.</w:t>
      </w:r>
    </w:p>
    <w:p w14:paraId="5E52794B" w14:textId="77777777" w:rsidR="009372EE" w:rsidRDefault="00000000">
      <w:pPr>
        <w:pStyle w:val="Titre3"/>
        <w:ind w:left="180" w:right="180"/>
        <w:rPr>
          <w:shd w:val="clear" w:color="auto" w:fill="EBF8FF"/>
        </w:rPr>
      </w:pPr>
      <w:r>
        <w:rPr>
          <w:shd w:val="clear" w:color="auto" w:fill="EBF8FF"/>
        </w:rPr>
        <w:t>2.4. Validation et Enregistrement</w:t>
      </w:r>
    </w:p>
    <w:p w14:paraId="1D0410E2" w14:textId="77777777" w:rsidR="009372EE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  <w:ind w:left="180" w:right="180"/>
        <w:rPr>
          <w:shd w:val="clear" w:color="auto" w:fill="EBF8FF"/>
        </w:rPr>
      </w:pPr>
      <w:r>
        <w:rPr>
          <w:shd w:val="clear" w:color="auto" w:fill="EBF8FF"/>
        </w:rPr>
        <w:t xml:space="preserve">Cliquez sur </w:t>
      </w:r>
      <w:r>
        <w:rPr>
          <w:b/>
          <w:bCs/>
          <w:shd w:val="clear" w:color="auto" w:fill="EBF8FF"/>
        </w:rPr>
        <w:t>Enregistrer le contrôle</w:t>
      </w:r>
      <w:r>
        <w:rPr>
          <w:shd w:val="clear" w:color="auto" w:fill="EBF8FF"/>
        </w:rPr>
        <w:t>. Les données ainsi que l'image convertie sont envoyées immédiatement à la base SQL Server.</w:t>
      </w:r>
    </w:p>
    <w:p w14:paraId="40087CDA" w14:textId="77777777" w:rsidR="009372EE" w:rsidRDefault="009372EE">
      <w:pPr>
        <w:pStyle w:val="Titre2"/>
        <w:spacing w:before="180" w:after="420"/>
        <w:ind w:left="180" w:right="180"/>
        <w:rPr>
          <w:shd w:val="clear" w:color="auto" w:fill="EBF8FF"/>
        </w:rPr>
      </w:pPr>
    </w:p>
    <w:p w14:paraId="20AA8D5D" w14:textId="77777777" w:rsidR="009372EE" w:rsidRDefault="00000000">
      <w:pPr>
        <w:pBdr>
          <w:top w:val="nil"/>
          <w:left w:val="nil"/>
          <w:bottom w:val="nil"/>
          <w:right w:val="nil"/>
          <w:between w:val="nil"/>
        </w:pBdr>
        <w:spacing w:before="360" w:after="210"/>
        <w:ind w:left="180" w:right="180"/>
        <w:rPr>
          <w:shd w:val="clear" w:color="auto" w:fill="EBF8FF"/>
        </w:rPr>
      </w:pPr>
      <w:r>
        <w:rPr>
          <w:shd w:val="clear" w:color="auto" w:fill="EBF8FF"/>
        </w:rPr>
        <w:t>📌 Onglet 2 : Tableau de Bord &amp; Historique (Grille AgGrid)</w:t>
      </w:r>
    </w:p>
    <w:p w14:paraId="49FDFE47" w14:textId="77777777" w:rsidR="009372EE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ind w:left="180" w:right="180"/>
        <w:rPr>
          <w:shd w:val="clear" w:color="auto" w:fill="EBF8FF"/>
        </w:rPr>
      </w:pPr>
      <w:r>
        <w:pict w14:anchorId="673FFEFF">
          <v:rect id="_x0000_i1028" style="width:0;height:1.5pt" o:hralign="center" o:hrstd="t" o:hr="t" fillcolor="#a0a0a0" stroked="f"/>
        </w:pict>
      </w:r>
      <w:r>
        <w:rPr>
          <w:b/>
          <w:bCs/>
          <w:shd w:val="clear" w:color="auto" w:fill="EBF8FF"/>
        </w:rPr>
        <w:t>Objectif :</w:t>
      </w:r>
      <w:r>
        <w:rPr>
          <w:shd w:val="clear" w:color="auto" w:fill="EBF8FF"/>
        </w:rPr>
        <w:t xml:space="preserve"> Visualiser, filtrer et modifier les enregistrements passés sous forme de grille interactive haute performance.</w:t>
      </w:r>
    </w:p>
    <w:p w14:paraId="3010CD4D" w14:textId="77777777" w:rsidR="009372EE" w:rsidRDefault="00000000">
      <w:pPr>
        <w:pStyle w:val="Titre3"/>
        <w:spacing w:before="0"/>
        <w:ind w:left="180" w:right="180"/>
        <w:rPr>
          <w:shd w:val="clear" w:color="auto" w:fill="EBF8FF"/>
        </w:rPr>
      </w:pPr>
      <w:r>
        <w:rPr>
          <w:shd w:val="clear" w:color="auto" w:fill="EBF8FF"/>
        </w:rPr>
        <w:t>2.1. Manipulation de la Grille Interactive (AgGrid)</w:t>
      </w:r>
    </w:p>
    <w:p w14:paraId="0FA0BED8" w14:textId="77777777" w:rsidR="009372E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80"/>
      </w:pPr>
      <w:r>
        <w:rPr>
          <w:b/>
          <w:bCs/>
          <w:shd w:val="clear" w:color="auto" w:fill="EBF8FF"/>
        </w:rPr>
        <w:t>Tri des données :</w:t>
      </w:r>
      <w:r>
        <w:rPr>
          <w:shd w:val="clear" w:color="auto" w:fill="EBF8FF"/>
        </w:rPr>
        <w:t xml:space="preserve"> Cliquez sur l'en-tête de n'importe quelle colonne (ex: Date, Chaîne, Quantité) pour trier par ordre croissant ou décroissant.</w:t>
      </w:r>
    </w:p>
    <w:p w14:paraId="24C61CF7" w14:textId="77777777" w:rsidR="009372E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80"/>
      </w:pPr>
      <w:r>
        <w:rPr>
          <w:b/>
          <w:bCs/>
          <w:shd w:val="clear" w:color="auto" w:fill="EBF8FF"/>
        </w:rPr>
        <w:t>Filtres avancés :</w:t>
      </w:r>
      <w:r>
        <w:rPr>
          <w:shd w:val="clear" w:color="auto" w:fill="EBF8FF"/>
        </w:rPr>
        <w:t xml:space="preserve"> Survolez l'en-tête d'une colonne et cliquez sur l'icône d'entonnoir pour appliquer un filtre texte ou numérique (ex: filtrer uniquement une chaîne spécifique).</w:t>
      </w:r>
    </w:p>
    <w:p w14:paraId="5F5207EB" w14:textId="77777777" w:rsidR="009372E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90"/>
        <w:ind w:right="180"/>
      </w:pPr>
      <w:r>
        <w:rPr>
          <w:b/>
          <w:bCs/>
          <w:shd w:val="clear" w:color="auto" w:fill="EBF8FF"/>
        </w:rPr>
        <w:t>Redimensionnement :</w:t>
      </w:r>
      <w:r>
        <w:rPr>
          <w:shd w:val="clear" w:color="auto" w:fill="EBF8FF"/>
        </w:rPr>
        <w:t xml:space="preserve"> Ajustez la largeur des colonnes en faisant glisser les séparateurs d'en-tête.</w:t>
      </w:r>
    </w:p>
    <w:p w14:paraId="6906BA8E" w14:textId="77777777" w:rsidR="009372EE" w:rsidRDefault="00000000">
      <w:pPr>
        <w:pStyle w:val="Titre3"/>
        <w:ind w:left="180" w:right="180"/>
        <w:rPr>
          <w:shd w:val="clear" w:color="auto" w:fill="EBF8FF"/>
        </w:rPr>
      </w:pPr>
      <w:r>
        <w:rPr>
          <w:shd w:val="clear" w:color="auto" w:fill="EBF8FF"/>
        </w:rPr>
        <w:t>2.2. Sélection de Lignes &amp; Inspection de Détails</w:t>
      </w:r>
    </w:p>
    <w:p w14:paraId="422FC0EA" w14:textId="77777777" w:rsidR="009372E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180"/>
      </w:pPr>
      <w:r>
        <w:rPr>
          <w:shd w:val="clear" w:color="auto" w:fill="EBF8FF"/>
        </w:rPr>
        <w:t>Cliquer sur une ligne du tableau pour sélectionner un enregistrement.</w:t>
      </w:r>
    </w:p>
    <w:p w14:paraId="3D0896FE" w14:textId="77777777" w:rsidR="009372E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90"/>
        <w:ind w:right="180"/>
      </w:pPr>
      <w:r>
        <w:rPr>
          <w:shd w:val="clear" w:color="auto" w:fill="EBF8FF"/>
        </w:rPr>
        <w:lastRenderedPageBreak/>
        <w:t>L'image associée au contrôle sélectionné s'affiche automatiquement dans le panneau latéral droit.</w:t>
      </w:r>
    </w:p>
    <w:p w14:paraId="0D955AC7" w14:textId="77777777" w:rsidR="009372EE" w:rsidRDefault="009372EE">
      <w:pPr>
        <w:pStyle w:val="Titre2"/>
        <w:spacing w:before="180" w:after="420"/>
        <w:ind w:left="180" w:right="180"/>
        <w:rPr>
          <w:shd w:val="clear" w:color="auto" w:fill="EBF8FF"/>
        </w:rPr>
      </w:pPr>
    </w:p>
    <w:p w14:paraId="35C8493A" w14:textId="77777777" w:rsidR="009372EE" w:rsidRDefault="00000000">
      <w:pPr>
        <w:pBdr>
          <w:top w:val="nil"/>
          <w:left w:val="nil"/>
          <w:bottom w:val="nil"/>
          <w:right w:val="nil"/>
          <w:between w:val="nil"/>
        </w:pBdr>
        <w:spacing w:before="360" w:after="210"/>
        <w:ind w:left="180" w:right="180"/>
        <w:rPr>
          <w:shd w:val="clear" w:color="auto" w:fill="EBF8FF"/>
        </w:rPr>
      </w:pPr>
      <w:r>
        <w:rPr>
          <w:shd w:val="clear" w:color="auto" w:fill="EBF8FF"/>
        </w:rPr>
        <w:t>📌 Onglet 3 : Analyse des Chaînes &amp; Rendement</w:t>
      </w:r>
    </w:p>
    <w:p w14:paraId="5FAE141B" w14:textId="77777777" w:rsidR="009372EE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ind w:left="180" w:right="180"/>
        <w:rPr>
          <w:shd w:val="clear" w:color="auto" w:fill="EBF8FF"/>
        </w:rPr>
      </w:pPr>
      <w:r>
        <w:pict w14:anchorId="1D266E75">
          <v:rect id="_x0000_i1029" style="width:0;height:1.5pt" o:hralign="center" o:hrstd="t" o:hr="t" fillcolor="#a0a0a0" stroked="f"/>
        </w:pict>
      </w:r>
      <w:r>
        <w:rPr>
          <w:b/>
          <w:bCs/>
          <w:shd w:val="clear" w:color="auto" w:fill="EBF8FF"/>
        </w:rPr>
        <w:t>Objectif :</w:t>
      </w:r>
      <w:r>
        <w:rPr>
          <w:shd w:val="clear" w:color="auto" w:fill="EBF8FF"/>
        </w:rPr>
        <w:t xml:space="preserve"> Consulter les indicateurs clés de performance (KPI) et les statistiques de rejet par chaîne de fabrication.</w:t>
      </w:r>
    </w:p>
    <w:p w14:paraId="34462813" w14:textId="77777777" w:rsidR="009372EE" w:rsidRDefault="00000000">
      <w:pPr>
        <w:pStyle w:val="Titre3"/>
        <w:spacing w:before="0"/>
        <w:ind w:left="180" w:right="180"/>
        <w:rPr>
          <w:shd w:val="clear" w:color="auto" w:fill="EBF8FF"/>
        </w:rPr>
      </w:pPr>
      <w:r>
        <w:rPr>
          <w:shd w:val="clear" w:color="auto" w:fill="EBF8FF"/>
        </w:rPr>
        <w:t>3.1. Indicateurs Clés (KPI Cards)</w:t>
      </w:r>
    </w:p>
    <w:p w14:paraId="027C39B2" w14:textId="77777777" w:rsidR="009372E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180"/>
      </w:pPr>
      <w:r>
        <w:rPr>
          <w:b/>
          <w:bCs/>
          <w:shd w:val="clear" w:color="auto" w:fill="EBF8FF"/>
        </w:rPr>
        <w:t>Taux de Conformité (%) :</w:t>
      </w:r>
      <w:r>
        <w:rPr>
          <w:shd w:val="clear" w:color="auto" w:fill="EBF8FF"/>
        </w:rPr>
        <w:t xml:space="preserve"> Ratio des pièces conformes sur le total contrôlé.</w:t>
      </w:r>
    </w:p>
    <w:p w14:paraId="72BE1E81" w14:textId="77777777" w:rsidR="009372E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180"/>
      </w:pPr>
      <w:r>
        <w:rPr>
          <w:b/>
          <w:bCs/>
          <w:shd w:val="clear" w:color="auto" w:fill="EBF8FF"/>
        </w:rPr>
        <w:t>Nombre Total d'Inspections :</w:t>
      </w:r>
      <w:r>
        <w:rPr>
          <w:shd w:val="clear" w:color="auto" w:fill="EBF8FF"/>
        </w:rPr>
        <w:t xml:space="preserve"> Volume global des saisies sur la période sélectionnée.</w:t>
      </w:r>
    </w:p>
    <w:p w14:paraId="02A52797" w14:textId="77777777" w:rsidR="009372E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90"/>
        <w:ind w:right="180"/>
      </w:pPr>
      <w:r>
        <w:rPr>
          <w:b/>
          <w:bCs/>
          <w:shd w:val="clear" w:color="auto" w:fill="EBF8FF"/>
        </w:rPr>
        <w:t>Top Defaut :</w:t>
      </w:r>
      <w:r>
        <w:rPr>
          <w:shd w:val="clear" w:color="auto" w:fill="EBF8FF"/>
        </w:rPr>
        <w:t xml:space="preserve"> Le défaut le plus récurrent identifié.</w:t>
      </w:r>
    </w:p>
    <w:p w14:paraId="14EC857A" w14:textId="77777777" w:rsidR="009372EE" w:rsidRDefault="00000000">
      <w:pPr>
        <w:pStyle w:val="Titre3"/>
        <w:ind w:left="180" w:right="180"/>
        <w:rPr>
          <w:shd w:val="clear" w:color="auto" w:fill="EBF8FF"/>
        </w:rPr>
      </w:pPr>
      <w:r>
        <w:rPr>
          <w:shd w:val="clear" w:color="auto" w:fill="EBF8FF"/>
        </w:rPr>
        <w:t>3.2. Graphiques et Répartitions</w:t>
      </w:r>
    </w:p>
    <w:p w14:paraId="50C966F3" w14:textId="77777777" w:rsidR="009372E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right="180"/>
      </w:pPr>
      <w:r>
        <w:rPr>
          <w:b/>
          <w:bCs/>
          <w:shd w:val="clear" w:color="auto" w:fill="EBF8FF"/>
        </w:rPr>
        <w:t>Histogramme des défauts par chaîne :</w:t>
      </w:r>
      <w:r>
        <w:rPr>
          <w:shd w:val="clear" w:color="auto" w:fill="EBF8FF"/>
        </w:rPr>
        <w:t xml:space="preserve"> Comparatif visuel des non-conformités entre les différentes lignes de production.</w:t>
      </w:r>
    </w:p>
    <w:p w14:paraId="597F49A6" w14:textId="77777777" w:rsidR="009372E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90"/>
        <w:ind w:right="180"/>
      </w:pPr>
      <w:r>
        <w:rPr>
          <w:b/>
          <w:bCs/>
          <w:shd w:val="clear" w:color="auto" w:fill="EBF8FF"/>
        </w:rPr>
        <w:t>Évolution temporelle :</w:t>
      </w:r>
      <w:r>
        <w:rPr>
          <w:shd w:val="clear" w:color="auto" w:fill="EBF8FF"/>
        </w:rPr>
        <w:t xml:space="preserve"> Courbe de suivi de la qualité par jour et par équipe.</w:t>
      </w:r>
    </w:p>
    <w:p w14:paraId="03394930" w14:textId="77777777" w:rsidR="009372EE" w:rsidRDefault="009372EE">
      <w:pPr>
        <w:pStyle w:val="Titre2"/>
        <w:spacing w:before="180" w:after="540"/>
        <w:ind w:left="180" w:right="180"/>
        <w:rPr>
          <w:shd w:val="clear" w:color="auto" w:fill="EBF8FF"/>
        </w:rPr>
      </w:pPr>
    </w:p>
    <w:p w14:paraId="47B96EC9" w14:textId="77777777" w:rsidR="009372EE" w:rsidRDefault="00000000">
      <w:pPr>
        <w:pBdr>
          <w:top w:val="nil"/>
          <w:left w:val="nil"/>
          <w:bottom w:val="nil"/>
          <w:right w:val="nil"/>
          <w:between w:val="nil"/>
        </w:pBdr>
        <w:spacing w:before="360" w:after="210"/>
        <w:ind w:left="180" w:right="180"/>
        <w:rPr>
          <w:shd w:val="clear" w:color="auto" w:fill="EBF8FF"/>
        </w:rPr>
      </w:pPr>
      <w:r>
        <w:rPr>
          <w:shd w:val="clear" w:color="auto" w:fill="EBF8FF"/>
        </w:rPr>
        <w:t>📌 Onglet 4 : Configuration &amp; Paramètres Système</w:t>
      </w:r>
    </w:p>
    <w:p w14:paraId="2FDBDF47" w14:textId="77777777" w:rsidR="009372EE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ind w:left="180" w:right="180"/>
        <w:rPr>
          <w:shd w:val="clear" w:color="auto" w:fill="EBF8FF"/>
        </w:rPr>
      </w:pPr>
      <w:r>
        <w:pict w14:anchorId="66682E9B">
          <v:rect id="_x0000_i1030" style="width:0;height:1.5pt" o:hralign="center" o:hrstd="t" o:hr="t" fillcolor="#a0a0a0" stroked="f"/>
        </w:pict>
      </w:r>
      <w:r>
        <w:rPr>
          <w:b/>
          <w:bCs/>
          <w:shd w:val="clear" w:color="auto" w:fill="EBF8FF"/>
        </w:rPr>
        <w:t>Objectif :</w:t>
      </w:r>
      <w:r>
        <w:rPr>
          <w:shd w:val="clear" w:color="auto" w:fill="EBF8FF"/>
        </w:rPr>
        <w:t xml:space="preserve"> Gérer les référentiels de données (lignes, chaînes, utilisateurs) et vérifier l'état des connexions.</w:t>
      </w:r>
    </w:p>
    <w:p w14:paraId="21117180" w14:textId="77777777" w:rsidR="009372EE" w:rsidRDefault="00000000">
      <w:pPr>
        <w:pStyle w:val="Titre3"/>
        <w:spacing w:before="0"/>
        <w:ind w:left="180" w:right="180"/>
        <w:rPr>
          <w:shd w:val="clear" w:color="auto" w:fill="EBF8FF"/>
        </w:rPr>
      </w:pPr>
      <w:r>
        <w:rPr>
          <w:shd w:val="clear" w:color="auto" w:fill="EBF8FF"/>
        </w:rPr>
        <w:t>4.1. Gestion de la Table 'Chaines'</w:t>
      </w:r>
    </w:p>
    <w:p w14:paraId="353BF2A6" w14:textId="77777777" w:rsidR="009372E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right="180"/>
      </w:pPr>
      <w:r>
        <w:rPr>
          <w:shd w:val="clear" w:color="auto" w:fill="EBF8FF"/>
        </w:rPr>
        <w:t>Ajout de nouvelles chaînes de production dans la base de données.</w:t>
      </w:r>
    </w:p>
    <w:p w14:paraId="57D89827" w14:textId="77777777" w:rsidR="009372E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90"/>
        <w:ind w:right="180"/>
      </w:pPr>
      <w:r>
        <w:rPr>
          <w:shd w:val="clear" w:color="auto" w:fill="EBF8FF"/>
        </w:rPr>
        <w:t>Activation / Désactivation des lignes obsolètes.</w:t>
      </w:r>
    </w:p>
    <w:p w14:paraId="2B5205CF" w14:textId="77777777" w:rsidR="009372EE" w:rsidRDefault="00000000">
      <w:pPr>
        <w:pStyle w:val="Titre3"/>
        <w:ind w:left="180" w:right="180"/>
        <w:rPr>
          <w:shd w:val="clear" w:color="auto" w:fill="EBF8FF"/>
        </w:rPr>
      </w:pPr>
      <w:r>
        <w:rPr>
          <w:shd w:val="clear" w:color="auto" w:fill="EBF8FF"/>
        </w:rPr>
        <w:t>4.2. Statut des Connexions</w:t>
      </w:r>
    </w:p>
    <w:p w14:paraId="04B5906C" w14:textId="77777777" w:rsidR="009372E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right="180"/>
      </w:pPr>
      <w:r>
        <w:rPr>
          <w:shd w:val="clear" w:color="auto" w:fill="EBF8FF"/>
        </w:rPr>
        <w:t>Vérification en temps réel de l'état de la connexion SQL Server (via ODBC Driver 17).</w:t>
      </w:r>
    </w:p>
    <w:p w14:paraId="447237E1" w14:textId="77777777" w:rsidR="009372E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90"/>
        <w:ind w:right="180"/>
      </w:pPr>
      <w:r>
        <w:rPr>
          <w:shd w:val="clear" w:color="auto" w:fill="EBF8FF"/>
        </w:rPr>
        <w:t>Indicateur de la boucle locale 127.0.0.1 et de l'IP du serveur Caddy.</w:t>
      </w:r>
    </w:p>
    <w:p w14:paraId="6CD698DD" w14:textId="77777777" w:rsidR="009372EE" w:rsidRDefault="00000000">
      <w:pPr>
        <w:pStyle w:val="Titre2"/>
        <w:spacing w:before="0" w:after="240"/>
      </w:pPr>
      <w:r>
        <w:t>3. Résolution des Problèmes à l'Écran (Pas à Pas)</w:t>
      </w:r>
    </w:p>
    <w:p w14:paraId="7FB34639" w14:textId="77777777" w:rsidR="009372E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45D0E1AD">
          <v:rect id="_x0000_i1031" style="width:0;height:1.5pt" o:hralign="center" o:hrstd="t" o:hr="t" fillcolor="#a0a0a0" stroked="f"/>
        </w:pic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9372EE" w14:paraId="01C1DAB7" w14:textId="77777777">
        <w:trPr>
          <w:tblHeader/>
        </w:trPr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B9A074C" w14:textId="77777777" w:rsidR="00937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lastRenderedPageBreak/>
              <w:t>Message à l'Écran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16BB8F" w14:textId="77777777" w:rsidR="00937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Onglet Concerné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264BB2" w14:textId="77777777" w:rsidR="00937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Origine &amp; Solution</w:t>
            </w:r>
          </w:p>
          <w:p w14:paraId="2632B120" w14:textId="77777777" w:rsidR="00937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9372EE" w14:paraId="18E08F34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F059E7" w14:textId="77777777" w:rsidR="00937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Erreur lecture table 'chaines' (ODBC 08001 / 258)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B5A7F9" w14:textId="77777777" w:rsidR="00937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Tous les onglets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F9B6A4" w14:textId="77777777" w:rsidR="00937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Timeout de connexion SQL Server. Vérifier que la chaîne de connexion pointe vers 127.0.0.1 ou que le service SQL Server est démarré.</w:t>
            </w:r>
          </w:p>
        </w:tc>
      </w:tr>
      <w:tr w:rsidR="009372EE" w14:paraId="7FB561F5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E282F9" w14:textId="77777777" w:rsidR="009372EE" w:rsidRPr="00117C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n-US"/>
              </w:rPr>
            </w:pPr>
            <w:r w:rsidRPr="00117CE2">
              <w:rPr>
                <w:lang w:val="en-US"/>
              </w:rPr>
              <w:t>Missing Sec-WebSocket-Key header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C7766F" w14:textId="77777777" w:rsidR="00937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Formulaire / AgGrid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172A0F" w14:textId="77777777" w:rsidR="00937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Conflit de configuration Caddy. S'assurer que le fichier Caddyfile.txt utilise le bloc simplifié reverse_proxy 127.0.0.1:8503.</w:t>
            </w:r>
          </w:p>
        </w:tc>
      </w:tr>
      <w:tr w:rsidR="009372EE" w14:paraId="785D5DDA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7BE30C" w14:textId="77777777" w:rsidR="00937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Bouton Caméra non réactif / Icône barrée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C224B0" w14:textId="77777777" w:rsidR="00937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Onglet 1 (Saisie)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067258" w14:textId="77777777" w:rsidR="00937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L'URL n'est pas en https:// ou la permission caméra a été refusée dans le navigateur de la tablette. Réinitialiser les paramètres du site dans Chrome/Safari.</w:t>
            </w:r>
          </w:p>
        </w:tc>
      </w:tr>
    </w:tbl>
    <w:p w14:paraId="30E663C4" w14:textId="77777777" w:rsidR="009372EE" w:rsidRDefault="009372EE">
      <w:pPr>
        <w:pStyle w:val="Titre3"/>
        <w:spacing w:before="420" w:after="360"/>
        <w:ind w:left="180" w:right="180"/>
      </w:pPr>
    </w:p>
    <w:p w14:paraId="118E1B84" w14:textId="77777777" w:rsidR="009372E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90"/>
        <w:ind w:left="180" w:right="180"/>
        <w:rPr>
          <w:shd w:val="clear" w:color="auto" w:fill="F0FFF4"/>
        </w:rPr>
      </w:pPr>
      <w:r>
        <w:rPr>
          <w:shd w:val="clear" w:color="auto" w:fill="F0FFF4"/>
        </w:rPr>
        <w:t>💡 Bonnes Pratiques d'Utilisation Inter-Onglets</w:t>
      </w:r>
    </w:p>
    <w:p w14:paraId="13C24B1B" w14:textId="77777777" w:rsidR="009372E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180"/>
      </w:pPr>
      <w:r>
        <w:rPr>
          <w:shd w:val="clear" w:color="auto" w:fill="F0FFF4"/>
        </w:rPr>
        <w:t>Pensez à enregistrer le formulaire dans l'</w:t>
      </w:r>
      <w:r>
        <w:rPr>
          <w:b/>
          <w:bCs/>
          <w:shd w:val="clear" w:color="auto" w:fill="F0FFF4"/>
        </w:rPr>
        <w:t>Onglet 1</w:t>
      </w:r>
      <w:r>
        <w:rPr>
          <w:shd w:val="clear" w:color="auto" w:fill="F0FFF4"/>
        </w:rPr>
        <w:t xml:space="preserve"> avant de changer d'onglet pour ne pas perdre la saisie en cours.</w:t>
      </w:r>
    </w:p>
    <w:p w14:paraId="1FC80E79" w14:textId="77777777" w:rsidR="009372E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90"/>
        <w:ind w:right="180"/>
      </w:pPr>
      <w:r>
        <w:rPr>
          <w:shd w:val="clear" w:color="auto" w:fill="F0FFF4"/>
        </w:rPr>
        <w:t>Utilisez les filtres de la barre latérale pour restreindre la période d'affichage dans l'</w:t>
      </w:r>
      <w:r>
        <w:rPr>
          <w:b/>
          <w:bCs/>
          <w:shd w:val="clear" w:color="auto" w:fill="F0FFF4"/>
        </w:rPr>
        <w:t>Onglet 2</w:t>
      </w:r>
      <w:r>
        <w:rPr>
          <w:shd w:val="clear" w:color="auto" w:fill="F0FFF4"/>
        </w:rPr>
        <w:t xml:space="preserve"> afin d'optimiser le temps de chargement de la grille AgGrid.</w:t>
      </w:r>
    </w:p>
    <w:sectPr w:rsidR="009372E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44F1D79-D3FA-4B14-B4A9-E4B07F0371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8D2944E-1DCB-4B1B-9E9A-171FD0118C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9747809-C8D0-4C8B-8DAD-8B5D5AE27B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E0B89"/>
    <w:multiLevelType w:val="multilevel"/>
    <w:tmpl w:val="4B22D364"/>
    <w:lvl w:ilvl="0">
      <w:start w:val="1"/>
      <w:numFmt w:val="bullet"/>
      <w:lvlText w:val="●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CE762B"/>
    <w:multiLevelType w:val="multilevel"/>
    <w:tmpl w:val="51220EBA"/>
    <w:lvl w:ilvl="0">
      <w:start w:val="1"/>
      <w:numFmt w:val="bullet"/>
      <w:lvlText w:val="●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BD22371"/>
    <w:multiLevelType w:val="multilevel"/>
    <w:tmpl w:val="E38E38FE"/>
    <w:lvl w:ilvl="0">
      <w:start w:val="1"/>
      <w:numFmt w:val="bullet"/>
      <w:lvlText w:val="●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D5353F0"/>
    <w:multiLevelType w:val="multilevel"/>
    <w:tmpl w:val="AE42ACD0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CA10F07"/>
    <w:multiLevelType w:val="multilevel"/>
    <w:tmpl w:val="55F0679E"/>
    <w:lvl w:ilvl="0">
      <w:start w:val="1"/>
      <w:numFmt w:val="bullet"/>
      <w:lvlText w:val="●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F1C38DA"/>
    <w:multiLevelType w:val="multilevel"/>
    <w:tmpl w:val="8392FF92"/>
    <w:lvl w:ilvl="0">
      <w:start w:val="1"/>
      <w:numFmt w:val="bullet"/>
      <w:lvlText w:val="●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91325F9"/>
    <w:multiLevelType w:val="multilevel"/>
    <w:tmpl w:val="EBBAE7D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DC25104"/>
    <w:multiLevelType w:val="multilevel"/>
    <w:tmpl w:val="82521762"/>
    <w:lvl w:ilvl="0">
      <w:start w:val="1"/>
      <w:numFmt w:val="bullet"/>
      <w:lvlText w:val="●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A3D16B4"/>
    <w:multiLevelType w:val="multilevel"/>
    <w:tmpl w:val="391AFE8C"/>
    <w:lvl w:ilvl="0">
      <w:start w:val="1"/>
      <w:numFmt w:val="bullet"/>
      <w:lvlText w:val="●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7305837"/>
    <w:multiLevelType w:val="multilevel"/>
    <w:tmpl w:val="1406A620"/>
    <w:lvl w:ilvl="0">
      <w:start w:val="1"/>
      <w:numFmt w:val="bullet"/>
      <w:lvlText w:val="●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C912216"/>
    <w:multiLevelType w:val="multilevel"/>
    <w:tmpl w:val="B97C6918"/>
    <w:lvl w:ilvl="0">
      <w:start w:val="1"/>
      <w:numFmt w:val="bullet"/>
      <w:lvlText w:val="●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48301424">
    <w:abstractNumId w:val="3"/>
  </w:num>
  <w:num w:numId="2" w16cid:durableId="527254616">
    <w:abstractNumId w:val="10"/>
  </w:num>
  <w:num w:numId="3" w16cid:durableId="917056744">
    <w:abstractNumId w:val="6"/>
  </w:num>
  <w:num w:numId="4" w16cid:durableId="1892695152">
    <w:abstractNumId w:val="7"/>
  </w:num>
  <w:num w:numId="5" w16cid:durableId="13775039">
    <w:abstractNumId w:val="2"/>
  </w:num>
  <w:num w:numId="6" w16cid:durableId="1860047431">
    <w:abstractNumId w:val="0"/>
  </w:num>
  <w:num w:numId="7" w16cid:durableId="262808208">
    <w:abstractNumId w:val="5"/>
  </w:num>
  <w:num w:numId="8" w16cid:durableId="1038360664">
    <w:abstractNumId w:val="9"/>
  </w:num>
  <w:num w:numId="9" w16cid:durableId="977995243">
    <w:abstractNumId w:val="8"/>
  </w:num>
  <w:num w:numId="10" w16cid:durableId="1553928700">
    <w:abstractNumId w:val="4"/>
  </w:num>
  <w:num w:numId="11" w16cid:durableId="2092004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2EE"/>
    <w:rsid w:val="000A2B59"/>
    <w:rsid w:val="00117CE2"/>
    <w:rsid w:val="00480C2B"/>
    <w:rsid w:val="0093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B3E16"/>
  <w15:docId w15:val="{6D8B87A3-3287-48D8-89E5-DCA50862D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333333"/>
        <w:sz w:val="22"/>
        <w:szCs w:val="22"/>
        <w:lang w:val="fr-FR" w:eastAsia="fr-FR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180"/>
      <w:outlineLvl w:val="0"/>
    </w:pPr>
    <w:rPr>
      <w:b/>
      <w:bCs/>
      <w:color w:val="1A365D"/>
      <w:sz w:val="48"/>
      <w:szCs w:val="48"/>
    </w:rPr>
  </w:style>
  <w:style w:type="paragraph" w:styleId="Titre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210"/>
      <w:outlineLvl w:val="1"/>
    </w:pPr>
    <w:rPr>
      <w:b/>
      <w:bCs/>
      <w:color w:val="2B6CB0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90"/>
      <w:outlineLvl w:val="2"/>
    </w:pPr>
    <w:rPr>
      <w:b/>
      <w:bCs/>
      <w:color w:val="2D3748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842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Tahiry</cp:lastModifiedBy>
  <cp:revision>3</cp:revision>
  <dcterms:created xsi:type="dcterms:W3CDTF">2026-09-07T06:10:00Z</dcterms:created>
  <dcterms:modified xsi:type="dcterms:W3CDTF">2026-09-07T06:10:00Z</dcterms:modified>
</cp:coreProperties>
</file>