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CA168D" w14:textId="77777777" w:rsidR="00E36EC6" w:rsidRPr="00EF2FB1" w:rsidRDefault="00E36EC6" w:rsidP="00E36EC6">
      <w:pPr>
        <w:pStyle w:val="Heading1"/>
        <w:spacing w:after="240"/>
      </w:pPr>
      <w:r>
        <w:t>Lower respiratory tract infection</w:t>
      </w:r>
    </w:p>
    <w:p w14:paraId="174AC161" w14:textId="77777777" w:rsidR="00EA5B6E" w:rsidRDefault="00EA5B6E" w:rsidP="00EA5B6E">
      <w:pPr>
        <w:pStyle w:val="Heading2"/>
        <w:rPr>
          <w:rFonts w:eastAsia="Times New Roman"/>
          <w:i/>
          <w:iCs/>
          <w:szCs w:val="24"/>
        </w:rPr>
      </w:pPr>
      <w:r>
        <w:rPr>
          <w:rFonts w:eastAsia="Times New Roman"/>
          <w:i/>
          <w:iCs/>
        </w:rPr>
        <w:t>Executive summary</w:t>
      </w:r>
    </w:p>
    <w:p w14:paraId="29E95CF0" w14:textId="12E60E1D" w:rsidR="00EA5B6E" w:rsidRDefault="00EA5B6E" w:rsidP="00EA5B6E">
      <w:pPr>
        <w:pStyle w:val="Heading2"/>
        <w:rPr>
          <w:rFonts w:eastAsia="Times New Roman"/>
        </w:rPr>
      </w:pPr>
      <w:r>
        <w:rPr>
          <w:rFonts w:eastAsia="Times New Roman"/>
        </w:rPr>
        <w:t>Introduction</w:t>
      </w:r>
    </w:p>
    <w:p w14:paraId="5F104262" w14:textId="77777777" w:rsidR="00EA5B6E" w:rsidRPr="006134B4" w:rsidRDefault="00EA5B6E" w:rsidP="00EA5B6E">
      <w:pPr>
        <w:rPr>
          <w:b/>
        </w:rPr>
      </w:pPr>
      <w:r>
        <w:t>Pneumonia or lower respiratory tract infection (LRI) is a common condition in both adults and children. It may be viral in origin, but the risks of not treating bacterial infection are high in this setting, so it is more usual to treat it as bacterial infection.</w:t>
      </w:r>
    </w:p>
    <w:p w14:paraId="789F2D97" w14:textId="75338C3F" w:rsidR="00EA5B6E" w:rsidRDefault="00EA5B6E" w:rsidP="00EA5B6E">
      <w:pPr>
        <w:pStyle w:val="Heading2"/>
        <w:rPr>
          <w:rFonts w:eastAsia="Times New Roman"/>
        </w:rPr>
      </w:pPr>
      <w:r>
        <w:rPr>
          <w:rFonts w:eastAsia="Times New Roman"/>
        </w:rPr>
        <w:t>Target users</w:t>
      </w:r>
    </w:p>
    <w:p w14:paraId="5598400D" w14:textId="52EEA09B" w:rsidR="00577BC1" w:rsidRDefault="00577BC1" w:rsidP="00577BC1">
      <w:pPr>
        <w:pStyle w:val="ListParagraph"/>
        <w:numPr>
          <w:ilvl w:val="0"/>
          <w:numId w:val="30"/>
        </w:numPr>
      </w:pPr>
      <w:r>
        <w:t>Doctors</w:t>
      </w:r>
    </w:p>
    <w:p w14:paraId="27942DDB" w14:textId="73E6432F" w:rsidR="00577BC1" w:rsidRPr="00577BC1" w:rsidRDefault="00577BC1" w:rsidP="00577BC1">
      <w:pPr>
        <w:pStyle w:val="ListParagraph"/>
        <w:numPr>
          <w:ilvl w:val="0"/>
          <w:numId w:val="30"/>
        </w:numPr>
      </w:pPr>
      <w:r>
        <w:t>Nurses</w:t>
      </w:r>
    </w:p>
    <w:p w14:paraId="0DA4E1DC" w14:textId="63AC4859" w:rsidR="00EA5B6E" w:rsidRDefault="00EA5B6E" w:rsidP="00EA5B6E">
      <w:pPr>
        <w:pStyle w:val="Heading2"/>
        <w:rPr>
          <w:rFonts w:eastAsia="Times New Roman"/>
        </w:rPr>
      </w:pPr>
      <w:r>
        <w:rPr>
          <w:rFonts w:eastAsia="Times New Roman"/>
        </w:rPr>
        <w:t xml:space="preserve">Target area of use </w:t>
      </w:r>
    </w:p>
    <w:p w14:paraId="63607C49" w14:textId="7E1BC388" w:rsidR="00577BC1" w:rsidRDefault="00577BC1" w:rsidP="00577BC1">
      <w:pPr>
        <w:pStyle w:val="ListParagraph"/>
        <w:numPr>
          <w:ilvl w:val="0"/>
          <w:numId w:val="31"/>
        </w:numPr>
      </w:pPr>
      <w:r>
        <w:t>Gate clinic</w:t>
      </w:r>
    </w:p>
    <w:p w14:paraId="0A29238F" w14:textId="3E23D3BA" w:rsidR="00577BC1" w:rsidRDefault="00577BC1" w:rsidP="00577BC1">
      <w:pPr>
        <w:pStyle w:val="ListParagraph"/>
        <w:numPr>
          <w:ilvl w:val="0"/>
          <w:numId w:val="31"/>
        </w:numPr>
      </w:pPr>
      <w:r>
        <w:t>Outpatient department</w:t>
      </w:r>
    </w:p>
    <w:p w14:paraId="7F7E4FD9" w14:textId="5E57C0C3" w:rsidR="00577BC1" w:rsidRPr="00577BC1" w:rsidRDefault="00577BC1" w:rsidP="00577BC1">
      <w:pPr>
        <w:pStyle w:val="ListParagraph"/>
        <w:numPr>
          <w:ilvl w:val="0"/>
          <w:numId w:val="31"/>
        </w:numPr>
      </w:pPr>
      <w:r>
        <w:t>Ward</w:t>
      </w:r>
    </w:p>
    <w:p w14:paraId="09796CE6" w14:textId="7856C009" w:rsidR="00EA5B6E" w:rsidRDefault="00EA5B6E" w:rsidP="00EA5B6E">
      <w:pPr>
        <w:pStyle w:val="Heading2"/>
        <w:rPr>
          <w:rFonts w:eastAsia="Times New Roman"/>
        </w:rPr>
      </w:pPr>
      <w:r>
        <w:rPr>
          <w:rFonts w:eastAsia="Times New Roman"/>
        </w:rPr>
        <w:t xml:space="preserve">Key areas of focus / New additions / Changes </w:t>
      </w:r>
    </w:p>
    <w:p w14:paraId="54165AED" w14:textId="256B6C24" w:rsidR="00577BC1" w:rsidRDefault="00577BC1" w:rsidP="00577BC1">
      <w:r>
        <w:t>Introduces the use of CRB65 / CURB65 scores for adults.</w:t>
      </w:r>
    </w:p>
    <w:p w14:paraId="252056B1" w14:textId="6A752B00" w:rsidR="00C03EFF" w:rsidRDefault="00C03EFF" w:rsidP="00577BC1">
      <w:r>
        <w:t>Consolidates best practice for treatment of children and adults.</w:t>
      </w:r>
    </w:p>
    <w:p w14:paraId="25078360" w14:textId="10084B3C" w:rsidR="00577BC1" w:rsidRPr="00577BC1" w:rsidRDefault="00C03EFF" w:rsidP="00577BC1">
      <w:r>
        <w:t xml:space="preserve">Provides advice on </w:t>
      </w:r>
      <w:r w:rsidR="005C67E9">
        <w:t>supportive care and when it is safe to discharge a patient.</w:t>
      </w:r>
    </w:p>
    <w:p w14:paraId="12535AF8" w14:textId="77777777" w:rsidR="00EA5B6E" w:rsidRDefault="00EA5B6E" w:rsidP="00EA5B6E">
      <w:pPr>
        <w:pStyle w:val="Heading2"/>
        <w:rPr>
          <w:rFonts w:eastAsia="Times New Roman"/>
        </w:rPr>
      </w:pPr>
      <w:r>
        <w:rPr>
          <w:rFonts w:eastAsia="Times New Roman"/>
        </w:rPr>
        <w:t>Limitations</w:t>
      </w:r>
    </w:p>
    <w:p w14:paraId="6FD3DA54" w14:textId="5DEA29FB" w:rsidR="00EA5B6E" w:rsidRDefault="005C67E9" w:rsidP="005C67E9">
      <w:r>
        <w:t>None</w:t>
      </w:r>
    </w:p>
    <w:p w14:paraId="1FE500BD" w14:textId="77777777" w:rsidR="00EA5B6E" w:rsidRDefault="00EA5B6E">
      <w:pPr>
        <w:spacing w:after="0"/>
        <w:outlineLvl w:val="9"/>
        <w:rPr>
          <w:rFonts w:cs="Times New Roman"/>
          <w:b/>
          <w:sz w:val="24"/>
          <w:szCs w:val="28"/>
        </w:rPr>
      </w:pPr>
      <w:r>
        <w:br w:type="page"/>
      </w:r>
    </w:p>
    <w:p w14:paraId="712BF4DD" w14:textId="2BCAD89E" w:rsidR="00E36EC6" w:rsidRDefault="00E36EC6" w:rsidP="00E36EC6">
      <w:pPr>
        <w:pStyle w:val="Heading2"/>
      </w:pPr>
      <w:r w:rsidRPr="00EF2FB1">
        <w:lastRenderedPageBreak/>
        <w:t>Presenting symptoms and signs</w:t>
      </w:r>
    </w:p>
    <w:p w14:paraId="3E5DAD35" w14:textId="77777777" w:rsidR="00E36EC6" w:rsidRDefault="00E36EC6" w:rsidP="00E36EC6">
      <w:pPr>
        <w:rPr>
          <w:b/>
        </w:rPr>
      </w:pPr>
      <w:r>
        <w:t>In all age groups, LRI may present with fever, cough, fast breathing and crackles in the lung. Young children especially may lack specifically respiratory symptoms, but may not be able to feed or drink.</w:t>
      </w:r>
    </w:p>
    <w:p w14:paraId="2ACAABE3" w14:textId="77777777" w:rsidR="00E36EC6" w:rsidRDefault="00E36EC6" w:rsidP="00E36EC6">
      <w:pPr>
        <w:pStyle w:val="Heading3"/>
      </w:pPr>
      <w:r w:rsidRPr="009D483C">
        <w:t>Important things to look for</w:t>
      </w:r>
    </w:p>
    <w:p w14:paraId="3C30F0F1" w14:textId="77777777" w:rsidR="00E36EC6" w:rsidRDefault="00E36EC6" w:rsidP="00E36EC6">
      <w:r>
        <w:t>Assess the severity of the infection. Patients with signs of severe lower respiratory tract infection should be referred from the Gate clinic to the outpatient clinic.</w:t>
      </w:r>
    </w:p>
    <w:p w14:paraId="3C982059" w14:textId="77777777" w:rsidR="00E36EC6" w:rsidRPr="002D12B3" w:rsidRDefault="00E36EC6" w:rsidP="00E36EC6">
      <w:r>
        <w:t xml:space="preserve">In </w:t>
      </w:r>
      <w:r w:rsidRPr="002D12B3">
        <w:t xml:space="preserve">children, </w:t>
      </w:r>
      <w:r>
        <w:t xml:space="preserve">these </w:t>
      </w:r>
      <w:r w:rsidRPr="002D12B3">
        <w:t>signs are:</w:t>
      </w:r>
    </w:p>
    <w:p w14:paraId="331DC528" w14:textId="77777777" w:rsidR="00E36EC6" w:rsidRDefault="00E36EC6" w:rsidP="00E36EC6">
      <w:pPr>
        <w:pStyle w:val="ListParagraph"/>
        <w:numPr>
          <w:ilvl w:val="0"/>
          <w:numId w:val="25"/>
        </w:numPr>
      </w:pPr>
      <w:r>
        <w:t>Age less than 6 months old</w:t>
      </w:r>
    </w:p>
    <w:p w14:paraId="18216CAB" w14:textId="77777777" w:rsidR="00E36EC6" w:rsidRDefault="00E36EC6" w:rsidP="00E36EC6">
      <w:pPr>
        <w:pStyle w:val="ListParagraph"/>
        <w:numPr>
          <w:ilvl w:val="0"/>
          <w:numId w:val="25"/>
        </w:numPr>
      </w:pPr>
      <w:r>
        <w:t>Feeding difficulty</w:t>
      </w:r>
    </w:p>
    <w:p w14:paraId="5552AD7E" w14:textId="77777777" w:rsidR="00E36EC6" w:rsidRDefault="00E36EC6" w:rsidP="00E36EC6">
      <w:pPr>
        <w:pStyle w:val="ListParagraph"/>
        <w:numPr>
          <w:ilvl w:val="0"/>
          <w:numId w:val="25"/>
        </w:numPr>
      </w:pPr>
      <w:r>
        <w:t>Looks unwell</w:t>
      </w:r>
    </w:p>
    <w:p w14:paraId="5FD69EA7" w14:textId="77777777" w:rsidR="00E36EC6" w:rsidRDefault="00E36EC6" w:rsidP="00E36EC6">
      <w:pPr>
        <w:pStyle w:val="ListParagraph"/>
        <w:numPr>
          <w:ilvl w:val="0"/>
          <w:numId w:val="25"/>
        </w:numPr>
      </w:pPr>
      <w:r>
        <w:t>Chest indrawing, flaring nostrils, head nodding, grunting</w:t>
      </w:r>
    </w:p>
    <w:p w14:paraId="47914B61" w14:textId="77777777" w:rsidR="00E36EC6" w:rsidRDefault="00E36EC6" w:rsidP="00E36EC6">
      <w:pPr>
        <w:pStyle w:val="ListParagraph"/>
        <w:numPr>
          <w:ilvl w:val="0"/>
          <w:numId w:val="25"/>
        </w:numPr>
      </w:pPr>
      <w:r>
        <w:t>Central cyanosis or O</w:t>
      </w:r>
      <w:r w:rsidRPr="005B2362">
        <w:rPr>
          <w:vertAlign w:val="subscript"/>
        </w:rPr>
        <w:t>2</w:t>
      </w:r>
      <w:r>
        <w:t xml:space="preserve"> </w:t>
      </w:r>
      <w:proofErr w:type="spellStart"/>
      <w:r>
        <w:t>sats</w:t>
      </w:r>
      <w:proofErr w:type="spellEnd"/>
      <w:r>
        <w:t xml:space="preserve"> &lt; 90%</w:t>
      </w:r>
    </w:p>
    <w:p w14:paraId="2C05927E" w14:textId="77777777" w:rsidR="00E36EC6" w:rsidRDefault="00E36EC6" w:rsidP="00E36EC6">
      <w:pPr>
        <w:pStyle w:val="ListParagraph"/>
        <w:numPr>
          <w:ilvl w:val="0"/>
          <w:numId w:val="25"/>
        </w:numPr>
        <w:spacing w:after="0"/>
      </w:pPr>
      <w:r>
        <w:t xml:space="preserve">Raised respiratory rate </w:t>
      </w:r>
    </w:p>
    <w:tbl>
      <w:tblPr>
        <w:tblStyle w:val="TableGrid"/>
        <w:tblW w:w="0" w:type="auto"/>
        <w:tblInd w:w="2830" w:type="dxa"/>
        <w:tblLook w:val="04A0" w:firstRow="1" w:lastRow="0" w:firstColumn="1" w:lastColumn="0" w:noHBand="0" w:noVBand="1"/>
      </w:tblPr>
      <w:tblGrid>
        <w:gridCol w:w="1772"/>
        <w:gridCol w:w="1772"/>
      </w:tblGrid>
      <w:tr w:rsidR="00E36EC6" w14:paraId="7163DBE3" w14:textId="77777777" w:rsidTr="00D12608">
        <w:tc>
          <w:tcPr>
            <w:tcW w:w="1772" w:type="dxa"/>
          </w:tcPr>
          <w:p w14:paraId="6CD1C5D6" w14:textId="77777777" w:rsidR="00E36EC6" w:rsidRDefault="00E36EC6" w:rsidP="00D12608">
            <w:pPr>
              <w:pStyle w:val="ListParagraph"/>
              <w:spacing w:after="0"/>
              <w:ind w:left="0"/>
            </w:pPr>
            <w:r>
              <w:t>&gt; 50 bpm</w:t>
            </w:r>
          </w:p>
        </w:tc>
        <w:tc>
          <w:tcPr>
            <w:tcW w:w="1772" w:type="dxa"/>
          </w:tcPr>
          <w:p w14:paraId="469F8952" w14:textId="77777777" w:rsidR="00E36EC6" w:rsidRDefault="00E36EC6" w:rsidP="00D12608">
            <w:pPr>
              <w:pStyle w:val="ListParagraph"/>
              <w:spacing w:after="0"/>
              <w:ind w:left="0"/>
            </w:pPr>
            <w:r>
              <w:t>Under 1 year</w:t>
            </w:r>
          </w:p>
        </w:tc>
      </w:tr>
      <w:tr w:rsidR="00E36EC6" w14:paraId="32E44C47" w14:textId="77777777" w:rsidTr="00D12608">
        <w:tc>
          <w:tcPr>
            <w:tcW w:w="1772" w:type="dxa"/>
          </w:tcPr>
          <w:p w14:paraId="1EF79026" w14:textId="77777777" w:rsidR="00E36EC6" w:rsidRDefault="00E36EC6" w:rsidP="00D12608">
            <w:pPr>
              <w:pStyle w:val="ListParagraph"/>
              <w:spacing w:after="0"/>
              <w:ind w:left="0"/>
            </w:pPr>
            <w:r>
              <w:t>&gt; 40 bpm</w:t>
            </w:r>
          </w:p>
        </w:tc>
        <w:tc>
          <w:tcPr>
            <w:tcW w:w="1772" w:type="dxa"/>
          </w:tcPr>
          <w:p w14:paraId="1A61BEE0" w14:textId="77777777" w:rsidR="00E36EC6" w:rsidRDefault="00E36EC6" w:rsidP="00D12608">
            <w:pPr>
              <w:pStyle w:val="ListParagraph"/>
              <w:spacing w:after="0"/>
              <w:ind w:left="0"/>
            </w:pPr>
            <w:r>
              <w:t>1-5 years</w:t>
            </w:r>
          </w:p>
        </w:tc>
      </w:tr>
      <w:tr w:rsidR="00E36EC6" w14:paraId="5774F5B6" w14:textId="77777777" w:rsidTr="00D12608">
        <w:tc>
          <w:tcPr>
            <w:tcW w:w="1772" w:type="dxa"/>
          </w:tcPr>
          <w:p w14:paraId="7B4EFC68" w14:textId="77777777" w:rsidR="00E36EC6" w:rsidRDefault="00E36EC6" w:rsidP="00D12608">
            <w:pPr>
              <w:pStyle w:val="ListParagraph"/>
              <w:spacing w:after="0"/>
              <w:ind w:left="0"/>
            </w:pPr>
            <w:r>
              <w:t>&gt; 30 bpm</w:t>
            </w:r>
          </w:p>
        </w:tc>
        <w:tc>
          <w:tcPr>
            <w:tcW w:w="1772" w:type="dxa"/>
          </w:tcPr>
          <w:p w14:paraId="20361FF6" w14:textId="77777777" w:rsidR="00E36EC6" w:rsidRDefault="00E36EC6" w:rsidP="00D12608">
            <w:pPr>
              <w:pStyle w:val="ListParagraph"/>
              <w:spacing w:after="0"/>
              <w:ind w:left="0"/>
            </w:pPr>
            <w:r>
              <w:t>Above 5 years</w:t>
            </w:r>
          </w:p>
        </w:tc>
      </w:tr>
    </w:tbl>
    <w:p w14:paraId="3D031CB0" w14:textId="77777777" w:rsidR="00E36EC6" w:rsidRDefault="00E36EC6" w:rsidP="00E36EC6">
      <w:pPr>
        <w:pStyle w:val="ListParagraph"/>
        <w:numPr>
          <w:ilvl w:val="0"/>
          <w:numId w:val="25"/>
        </w:numPr>
      </w:pPr>
      <w:r>
        <w:t>If they return no better after 1-2 days.</w:t>
      </w:r>
    </w:p>
    <w:p w14:paraId="3B70500C" w14:textId="77777777" w:rsidR="00E36EC6" w:rsidRPr="002D12B3" w:rsidRDefault="00E36EC6" w:rsidP="00E36EC6">
      <w:r>
        <w:t xml:space="preserve">In </w:t>
      </w:r>
      <w:r w:rsidRPr="002D12B3">
        <w:t xml:space="preserve">adults, </w:t>
      </w:r>
      <w:r>
        <w:t>the signs</w:t>
      </w:r>
      <w:r w:rsidRPr="002D12B3">
        <w:t xml:space="preserve"> are:</w:t>
      </w:r>
    </w:p>
    <w:p w14:paraId="5EBBBA78" w14:textId="77777777" w:rsidR="00E36EC6" w:rsidRDefault="00E36EC6" w:rsidP="00E36EC6">
      <w:pPr>
        <w:pStyle w:val="ListParagraph"/>
        <w:numPr>
          <w:ilvl w:val="0"/>
          <w:numId w:val="26"/>
        </w:numPr>
      </w:pPr>
      <w:r>
        <w:t>Confusion</w:t>
      </w:r>
    </w:p>
    <w:p w14:paraId="62ED6CD3" w14:textId="43F35454" w:rsidR="00E36EC6" w:rsidRDefault="00E36EC6" w:rsidP="00E36EC6">
      <w:pPr>
        <w:pStyle w:val="ListParagraph"/>
        <w:numPr>
          <w:ilvl w:val="0"/>
          <w:numId w:val="26"/>
        </w:numPr>
      </w:pPr>
      <w:r>
        <w:t>Respiratory rate above 30</w:t>
      </w:r>
      <w:r w:rsidR="008D360A">
        <w:t xml:space="preserve"> bpm</w:t>
      </w:r>
    </w:p>
    <w:p w14:paraId="4974D5AF" w14:textId="435D4677" w:rsidR="00E36EC6" w:rsidRDefault="00E36EC6" w:rsidP="00E36EC6">
      <w:pPr>
        <w:pStyle w:val="ListParagraph"/>
        <w:numPr>
          <w:ilvl w:val="0"/>
          <w:numId w:val="26"/>
        </w:numPr>
      </w:pPr>
      <w:r>
        <w:t>BP &lt; 90/60</w:t>
      </w:r>
      <w:r w:rsidR="008D360A">
        <w:t xml:space="preserve"> mmHg</w:t>
      </w:r>
    </w:p>
    <w:p w14:paraId="22367E28" w14:textId="77777777" w:rsidR="00E36EC6" w:rsidRDefault="00E36EC6" w:rsidP="00E36EC6">
      <w:pPr>
        <w:pStyle w:val="ListParagraph"/>
        <w:numPr>
          <w:ilvl w:val="0"/>
          <w:numId w:val="26"/>
        </w:numPr>
      </w:pPr>
      <w:r>
        <w:t>Age &gt; 65 years old</w:t>
      </w:r>
    </w:p>
    <w:p w14:paraId="1F92875F" w14:textId="011345C1" w:rsidR="00E36EC6" w:rsidRPr="005B2362" w:rsidRDefault="00E36EC6" w:rsidP="00E36EC6">
      <w:pPr>
        <w:pStyle w:val="ListParagraph"/>
        <w:numPr>
          <w:ilvl w:val="0"/>
          <w:numId w:val="26"/>
        </w:numPr>
      </w:pPr>
      <w:r>
        <w:t>O</w:t>
      </w:r>
      <w:r w:rsidRPr="005B2362">
        <w:rPr>
          <w:vertAlign w:val="subscript"/>
        </w:rPr>
        <w:t>2</w:t>
      </w:r>
      <w:r>
        <w:t xml:space="preserve"> sat</w:t>
      </w:r>
      <w:r w:rsidR="00F00BA7">
        <w:t>uration</w:t>
      </w:r>
      <w:r>
        <w:t>s are &lt; 90%.</w:t>
      </w:r>
    </w:p>
    <w:p w14:paraId="535FFBE3" w14:textId="77777777" w:rsidR="00E36EC6" w:rsidRDefault="00E36EC6" w:rsidP="00E36EC6">
      <w:pPr>
        <w:pStyle w:val="Heading2"/>
      </w:pPr>
      <w:r w:rsidRPr="00EF2FB1">
        <w:t>Management</w:t>
      </w:r>
      <w:r>
        <w:t xml:space="preserve"> in Gate clinic</w:t>
      </w:r>
    </w:p>
    <w:p w14:paraId="244F0C08" w14:textId="77777777" w:rsidR="00E36EC6" w:rsidRDefault="00E36EC6" w:rsidP="00E36EC6">
      <w:pPr>
        <w:rPr>
          <w:b/>
        </w:rPr>
      </w:pPr>
      <w:r>
        <w:t xml:space="preserve">Treat all patients not referred to the outpatient clinic with </w:t>
      </w:r>
      <w:r>
        <w:rPr>
          <w:b/>
        </w:rPr>
        <w:t>A</w:t>
      </w:r>
      <w:r w:rsidRPr="006E34AD">
        <w:rPr>
          <w:b/>
        </w:rPr>
        <w:t>moxicillin</w:t>
      </w:r>
      <w:r>
        <w:t xml:space="preserve"> 30 mg/kg (max 500 mg) TDS for 5 days. If the patient is allergic to penicillin then use </w:t>
      </w:r>
      <w:r>
        <w:rPr>
          <w:b/>
        </w:rPr>
        <w:t>A</w:t>
      </w:r>
      <w:r w:rsidRPr="006E34AD">
        <w:rPr>
          <w:b/>
        </w:rPr>
        <w:t>zithromycin</w:t>
      </w:r>
      <w:r>
        <w:t xml:space="preserve"> 10 mg/kg (max 500 mg) OD for 3 days.</w:t>
      </w:r>
    </w:p>
    <w:p w14:paraId="078D5D36" w14:textId="77777777" w:rsidR="00E36EC6" w:rsidRDefault="00E36EC6" w:rsidP="00E36EC6">
      <w:r>
        <w:t xml:space="preserve">Tell the patient to return if they deteriorate or if they are no better after 2 days. </w:t>
      </w:r>
    </w:p>
    <w:p w14:paraId="553D8CF9" w14:textId="77777777" w:rsidR="00E36EC6" w:rsidRPr="007827D7" w:rsidRDefault="00E36EC6" w:rsidP="00E36EC6">
      <w:r>
        <w:t>Advise patients that full recovery from LRI is a long slow process. Their fever should have resolved within a week of treatment, but it can take 4 weeks for the sputum to clear and the chest pain to resolve and 6 weeks for cough and shortness of breath to resolve. So long as they are feeling better, they will not need to seek further medical help for these symptoms.</w:t>
      </w:r>
    </w:p>
    <w:p w14:paraId="4B30F1D9" w14:textId="77777777" w:rsidR="0036358B" w:rsidRDefault="0036358B">
      <w:pPr>
        <w:spacing w:after="0"/>
        <w:outlineLvl w:val="9"/>
        <w:rPr>
          <w:rFonts w:cs="Times New Roman"/>
          <w:b/>
          <w:sz w:val="24"/>
          <w:szCs w:val="28"/>
        </w:rPr>
      </w:pPr>
      <w:r>
        <w:br w:type="page"/>
      </w:r>
    </w:p>
    <w:p w14:paraId="434A401B" w14:textId="19AADEC5" w:rsidR="00E36EC6" w:rsidRDefault="00E36EC6" w:rsidP="00E36EC6">
      <w:pPr>
        <w:pStyle w:val="Heading2"/>
      </w:pPr>
      <w:r>
        <w:lastRenderedPageBreak/>
        <w:t>Management in OPD</w:t>
      </w:r>
    </w:p>
    <w:p w14:paraId="128A1CCF" w14:textId="77777777" w:rsidR="00E36EC6" w:rsidRDefault="00E36EC6" w:rsidP="00E36EC6">
      <w:pPr>
        <w:pStyle w:val="Heading3"/>
      </w:pPr>
      <w:r>
        <w:t>Classification of adults</w:t>
      </w:r>
    </w:p>
    <w:p w14:paraId="577FF23C" w14:textId="77777777" w:rsidR="00E36EC6" w:rsidRDefault="00E36EC6" w:rsidP="00E36EC6">
      <w:r>
        <w:t>Adults referred to OPD should be assessed using the CRB65 score. One point is given for each of the following signs:</w:t>
      </w:r>
    </w:p>
    <w:p w14:paraId="627CDB1C" w14:textId="77777777" w:rsidR="00E36EC6" w:rsidRDefault="00E36EC6" w:rsidP="00E36EC6">
      <w:pPr>
        <w:pStyle w:val="ListParagraph"/>
        <w:numPr>
          <w:ilvl w:val="0"/>
          <w:numId w:val="26"/>
        </w:numPr>
      </w:pPr>
      <w:r>
        <w:t>Confusion</w:t>
      </w:r>
    </w:p>
    <w:p w14:paraId="6AEEAFEA" w14:textId="77777777" w:rsidR="00E36EC6" w:rsidRDefault="00E36EC6" w:rsidP="00E36EC6">
      <w:pPr>
        <w:pStyle w:val="ListParagraph"/>
        <w:numPr>
          <w:ilvl w:val="0"/>
          <w:numId w:val="26"/>
        </w:numPr>
      </w:pPr>
      <w:r>
        <w:t>Respiratory rate above 30</w:t>
      </w:r>
    </w:p>
    <w:p w14:paraId="61DF8FAE" w14:textId="77777777" w:rsidR="00E36EC6" w:rsidRDefault="00E36EC6" w:rsidP="00E36EC6">
      <w:pPr>
        <w:pStyle w:val="ListParagraph"/>
        <w:numPr>
          <w:ilvl w:val="0"/>
          <w:numId w:val="26"/>
        </w:numPr>
      </w:pPr>
      <w:r>
        <w:t>BP &lt; 90/60</w:t>
      </w:r>
    </w:p>
    <w:p w14:paraId="5897E0CC" w14:textId="77777777" w:rsidR="00E36EC6" w:rsidRDefault="00E36EC6" w:rsidP="00E36EC6">
      <w:pPr>
        <w:pStyle w:val="ListParagraph"/>
        <w:numPr>
          <w:ilvl w:val="0"/>
          <w:numId w:val="26"/>
        </w:numPr>
      </w:pPr>
      <w:r>
        <w:t>Age &gt; 65 years old</w:t>
      </w:r>
    </w:p>
    <w:p w14:paraId="5597E31A" w14:textId="77777777" w:rsidR="00E36EC6" w:rsidRDefault="00E36EC6" w:rsidP="00E36EC6">
      <w:r>
        <w:t>Management of patients based on CRB65 score:</w:t>
      </w:r>
    </w:p>
    <w:tbl>
      <w:tblPr>
        <w:tblStyle w:val="TableGrid"/>
        <w:tblW w:w="0" w:type="auto"/>
        <w:tblInd w:w="1555" w:type="dxa"/>
        <w:tblLook w:val="04A0" w:firstRow="1" w:lastRow="0" w:firstColumn="1" w:lastColumn="0" w:noHBand="0" w:noVBand="1"/>
      </w:tblPr>
      <w:tblGrid>
        <w:gridCol w:w="1559"/>
        <w:gridCol w:w="3685"/>
      </w:tblGrid>
      <w:tr w:rsidR="00E36EC6" w:rsidRPr="00D4532A" w14:paraId="11DFDE01" w14:textId="77777777" w:rsidTr="00D12608">
        <w:trPr>
          <w:trHeight w:val="57"/>
        </w:trPr>
        <w:tc>
          <w:tcPr>
            <w:tcW w:w="1559" w:type="dxa"/>
          </w:tcPr>
          <w:p w14:paraId="3EF032FD" w14:textId="77777777" w:rsidR="00E36EC6" w:rsidRPr="00D4532A" w:rsidRDefault="00E36EC6" w:rsidP="00D12608">
            <w:pPr>
              <w:spacing w:after="0"/>
              <w:rPr>
                <w:b/>
              </w:rPr>
            </w:pPr>
            <w:r w:rsidRPr="00D4532A">
              <w:rPr>
                <w:b/>
              </w:rPr>
              <w:t>Score</w:t>
            </w:r>
          </w:p>
        </w:tc>
        <w:tc>
          <w:tcPr>
            <w:tcW w:w="3685" w:type="dxa"/>
          </w:tcPr>
          <w:p w14:paraId="1FE0E5E2" w14:textId="77777777" w:rsidR="00E36EC6" w:rsidRPr="00D4532A" w:rsidRDefault="00E36EC6" w:rsidP="00D12608">
            <w:pPr>
              <w:spacing w:after="0"/>
              <w:rPr>
                <w:b/>
              </w:rPr>
            </w:pPr>
            <w:r w:rsidRPr="00D4532A">
              <w:rPr>
                <w:b/>
              </w:rPr>
              <w:t>Management</w:t>
            </w:r>
          </w:p>
        </w:tc>
      </w:tr>
      <w:tr w:rsidR="00E36EC6" w14:paraId="06A652B5" w14:textId="77777777" w:rsidTr="00D12608">
        <w:trPr>
          <w:trHeight w:val="57"/>
        </w:trPr>
        <w:tc>
          <w:tcPr>
            <w:tcW w:w="1559" w:type="dxa"/>
          </w:tcPr>
          <w:p w14:paraId="54548A1A" w14:textId="77777777" w:rsidR="00E36EC6" w:rsidRDefault="00E36EC6" w:rsidP="00D12608">
            <w:pPr>
              <w:spacing w:after="0"/>
            </w:pPr>
            <w:r>
              <w:t>0</w:t>
            </w:r>
          </w:p>
        </w:tc>
        <w:tc>
          <w:tcPr>
            <w:tcW w:w="3685" w:type="dxa"/>
          </w:tcPr>
          <w:p w14:paraId="4A42FB0F" w14:textId="77777777" w:rsidR="00E36EC6" w:rsidRDefault="00E36EC6" w:rsidP="00D12608">
            <w:pPr>
              <w:spacing w:after="0"/>
            </w:pPr>
            <w:r>
              <w:t>Gate clinic</w:t>
            </w:r>
          </w:p>
        </w:tc>
      </w:tr>
      <w:tr w:rsidR="00E36EC6" w14:paraId="3754013B" w14:textId="77777777" w:rsidTr="0036358B">
        <w:trPr>
          <w:trHeight w:val="57"/>
        </w:trPr>
        <w:tc>
          <w:tcPr>
            <w:tcW w:w="1559" w:type="dxa"/>
            <w:tcBorders>
              <w:bottom w:val="single" w:sz="4" w:space="0" w:color="auto"/>
            </w:tcBorders>
          </w:tcPr>
          <w:p w14:paraId="35BF9E94" w14:textId="77777777" w:rsidR="00E36EC6" w:rsidRDefault="00E36EC6" w:rsidP="00D12608">
            <w:pPr>
              <w:spacing w:after="0"/>
            </w:pPr>
            <w:r>
              <w:t>1</w:t>
            </w:r>
          </w:p>
        </w:tc>
        <w:tc>
          <w:tcPr>
            <w:tcW w:w="3685" w:type="dxa"/>
            <w:tcBorders>
              <w:bottom w:val="single" w:sz="4" w:space="0" w:color="auto"/>
            </w:tcBorders>
          </w:tcPr>
          <w:p w14:paraId="13336FC8" w14:textId="77777777" w:rsidR="00E36EC6" w:rsidRDefault="00E36EC6" w:rsidP="00D12608">
            <w:pPr>
              <w:spacing w:after="0"/>
            </w:pPr>
            <w:r>
              <w:t>Send to OPD for assessment</w:t>
            </w:r>
          </w:p>
        </w:tc>
      </w:tr>
      <w:tr w:rsidR="00E36EC6" w14:paraId="47828CF1" w14:textId="77777777" w:rsidTr="0036358B">
        <w:trPr>
          <w:trHeight w:val="57"/>
        </w:trPr>
        <w:tc>
          <w:tcPr>
            <w:tcW w:w="1559" w:type="dxa"/>
            <w:tcBorders>
              <w:bottom w:val="single" w:sz="4" w:space="0" w:color="auto"/>
            </w:tcBorders>
          </w:tcPr>
          <w:p w14:paraId="2CC00967" w14:textId="77777777" w:rsidR="00E36EC6" w:rsidRDefault="00E36EC6" w:rsidP="00D12608">
            <w:pPr>
              <w:spacing w:after="0"/>
            </w:pPr>
            <w:r>
              <w:t>&gt; 1</w:t>
            </w:r>
          </w:p>
        </w:tc>
        <w:tc>
          <w:tcPr>
            <w:tcW w:w="3685" w:type="dxa"/>
            <w:tcBorders>
              <w:bottom w:val="single" w:sz="4" w:space="0" w:color="auto"/>
            </w:tcBorders>
          </w:tcPr>
          <w:p w14:paraId="5E358D82" w14:textId="77777777" w:rsidR="00E36EC6" w:rsidRDefault="00E36EC6" w:rsidP="00D12608">
            <w:pPr>
              <w:spacing w:after="0"/>
            </w:pPr>
            <w:r>
              <w:t>Admit</w:t>
            </w:r>
          </w:p>
        </w:tc>
      </w:tr>
    </w:tbl>
    <w:p w14:paraId="7665D5C9" w14:textId="77777777" w:rsidR="00E36EC6" w:rsidRDefault="00E36EC6" w:rsidP="00E36EC6"/>
    <w:p w14:paraId="3BC770DD" w14:textId="77777777" w:rsidR="00E36EC6" w:rsidRDefault="00E36EC6" w:rsidP="00E36EC6">
      <w:pPr>
        <w:pStyle w:val="Heading3"/>
      </w:pPr>
      <w:r>
        <w:t>Classification of children</w:t>
      </w:r>
    </w:p>
    <w:p w14:paraId="6D41970A" w14:textId="77777777" w:rsidR="00E36EC6" w:rsidRDefault="00E36EC6" w:rsidP="00E36EC6">
      <w:r>
        <w:t xml:space="preserve">Classify the infection as pneumonia or severe pneumonia. </w:t>
      </w:r>
    </w:p>
    <w:p w14:paraId="084C42C9" w14:textId="77777777" w:rsidR="00E36EC6" w:rsidRDefault="00E36EC6" w:rsidP="00E36EC6">
      <w:r>
        <w:t>Severe pneumonia is present when there is any one of:</w:t>
      </w:r>
    </w:p>
    <w:p w14:paraId="70AADF13" w14:textId="77777777" w:rsidR="00E36EC6" w:rsidRDefault="00E36EC6" w:rsidP="00E36EC6">
      <w:pPr>
        <w:pStyle w:val="ListParagraph"/>
        <w:numPr>
          <w:ilvl w:val="0"/>
          <w:numId w:val="29"/>
        </w:numPr>
      </w:pPr>
      <w:proofErr w:type="spellStart"/>
      <w:r>
        <w:t>Sats</w:t>
      </w:r>
      <w:proofErr w:type="spellEnd"/>
      <w:r>
        <w:t xml:space="preserve"> &lt; 90% or central cyanosis</w:t>
      </w:r>
    </w:p>
    <w:p w14:paraId="663CD5BC" w14:textId="77777777" w:rsidR="00E36EC6" w:rsidRDefault="00E36EC6" w:rsidP="00E36EC6">
      <w:pPr>
        <w:pStyle w:val="ListParagraph"/>
        <w:numPr>
          <w:ilvl w:val="0"/>
          <w:numId w:val="29"/>
        </w:numPr>
      </w:pPr>
      <w:r>
        <w:t>Severe respiratory distress with grunting or severe chest indrawing</w:t>
      </w:r>
    </w:p>
    <w:p w14:paraId="46E0749F" w14:textId="77777777" w:rsidR="00E36EC6" w:rsidRDefault="00E36EC6" w:rsidP="00E36EC6">
      <w:pPr>
        <w:pStyle w:val="ListParagraph"/>
        <w:numPr>
          <w:ilvl w:val="0"/>
          <w:numId w:val="29"/>
        </w:numPr>
      </w:pPr>
      <w:r>
        <w:t>Danger signs: inability to breastfeed or to drink, lethargy, reduced level of consciousness, fits</w:t>
      </w:r>
    </w:p>
    <w:p w14:paraId="2BE6E41C" w14:textId="77777777" w:rsidR="00E36EC6" w:rsidRDefault="00E36EC6" w:rsidP="00E36EC6">
      <w:r>
        <w:t>Other cases are pneumonia.</w:t>
      </w:r>
    </w:p>
    <w:p w14:paraId="53C9D2AC" w14:textId="77777777" w:rsidR="00E36EC6" w:rsidRPr="00B0756A" w:rsidRDefault="00E36EC6" w:rsidP="00E36EC6">
      <w:r>
        <w:t xml:space="preserve">Admit all children with severe pneumonia. Children with pneumonia can usually be managed as outpatients, but can be admitted if there is any additional reason for concern. </w:t>
      </w:r>
    </w:p>
    <w:p w14:paraId="00A3FBC9" w14:textId="77777777" w:rsidR="00E36EC6" w:rsidRPr="00B0756A" w:rsidRDefault="00E36EC6" w:rsidP="00E36EC6">
      <w:pPr>
        <w:pStyle w:val="Heading3"/>
      </w:pPr>
      <w:r>
        <w:t>Other considerations for all patients</w:t>
      </w:r>
    </w:p>
    <w:p w14:paraId="2DFF05B1" w14:textId="2A8E4D59" w:rsidR="00E36EC6" w:rsidRDefault="00E36EC6" w:rsidP="00E36EC6">
      <w:r>
        <w:t xml:space="preserve">Consider a diagnosis of TB in any patient who has had a cough for more than 2 weeks, who also describes weight loss, night sweats or has a TB contact. Request 2 </w:t>
      </w:r>
      <w:proofErr w:type="spellStart"/>
      <w:r>
        <w:t>sputums</w:t>
      </w:r>
      <w:proofErr w:type="spellEnd"/>
      <w:r>
        <w:t xml:space="preserve"> for AFBs and review the patient to check they have improved after 5-7 days.</w:t>
      </w:r>
      <w:r w:rsidR="00C940F1">
        <w:t xml:space="preserve"> Check the SOP on </w:t>
      </w:r>
      <w:r w:rsidR="00430476">
        <w:t>I</w:t>
      </w:r>
      <w:r w:rsidR="00C940F1">
        <w:t xml:space="preserve">nvestigation of TB for guidance on whether GeneXpert is indicated. </w:t>
      </w:r>
    </w:p>
    <w:p w14:paraId="2B8A2F92" w14:textId="77777777" w:rsidR="00E36EC6" w:rsidRDefault="00E36EC6" w:rsidP="00E36EC6">
      <w:r>
        <w:t xml:space="preserve">Consider alternative diagnoses such as PCP or TB in patients known to be HIV positive or who appear to be chronically unwell. </w:t>
      </w:r>
    </w:p>
    <w:p w14:paraId="6F4FB1F7" w14:textId="77777777" w:rsidR="00E36EC6" w:rsidRDefault="00E36EC6" w:rsidP="00E36EC6">
      <w:r>
        <w:t>Treat patients managed for LRI in OPD the same way as those managed in Gate clinic.</w:t>
      </w:r>
    </w:p>
    <w:p w14:paraId="30E63B4D" w14:textId="77777777" w:rsidR="00E36EC6" w:rsidRDefault="00E36EC6" w:rsidP="00E36EC6">
      <w:pPr>
        <w:pStyle w:val="Heading2"/>
      </w:pPr>
      <w:r>
        <w:t>Management on the ward</w:t>
      </w:r>
    </w:p>
    <w:p w14:paraId="0B7DC567" w14:textId="77777777" w:rsidR="00E36EC6" w:rsidRPr="008B27AA" w:rsidRDefault="00E36EC6" w:rsidP="00E36EC6">
      <w:pPr>
        <w:rPr>
          <w:b/>
        </w:rPr>
      </w:pPr>
      <w:r w:rsidRPr="008B27AA">
        <w:rPr>
          <w:b/>
        </w:rPr>
        <w:t>Investigations</w:t>
      </w:r>
    </w:p>
    <w:p w14:paraId="730ABE62" w14:textId="77777777" w:rsidR="00E36EC6" w:rsidRDefault="00E36EC6" w:rsidP="00E36EC6">
      <w:r>
        <w:t>All patients admitted to the ward with presumed LRI should be investigated with FBC, U&amp;Es, Blood cultures and CXR. Request sputum AFBs in any patient with risk factors for TB.</w:t>
      </w:r>
    </w:p>
    <w:p w14:paraId="7E3697C1" w14:textId="77777777" w:rsidR="00E36EC6" w:rsidRDefault="00E36EC6" w:rsidP="00E36EC6">
      <w:r>
        <w:lastRenderedPageBreak/>
        <w:t>Adults who are admitted to the ward should be assessed using the CURB65 score. This is the same as CRB65, but with one extra point available for a raised urea (above 7 mmol/l).</w:t>
      </w:r>
    </w:p>
    <w:tbl>
      <w:tblPr>
        <w:tblStyle w:val="TableGrid"/>
        <w:tblW w:w="0" w:type="auto"/>
        <w:tblInd w:w="2263" w:type="dxa"/>
        <w:tblLook w:val="04A0" w:firstRow="1" w:lastRow="0" w:firstColumn="1" w:lastColumn="0" w:noHBand="0" w:noVBand="1"/>
      </w:tblPr>
      <w:tblGrid>
        <w:gridCol w:w="2052"/>
        <w:gridCol w:w="3193"/>
      </w:tblGrid>
      <w:tr w:rsidR="00E36EC6" w:rsidRPr="00D4532A" w14:paraId="3E17CAF7" w14:textId="77777777" w:rsidTr="00D12608">
        <w:trPr>
          <w:trHeight w:val="57"/>
        </w:trPr>
        <w:tc>
          <w:tcPr>
            <w:tcW w:w="2052" w:type="dxa"/>
          </w:tcPr>
          <w:p w14:paraId="0F68C585" w14:textId="77777777" w:rsidR="00E36EC6" w:rsidRPr="00D4532A" w:rsidRDefault="00E36EC6" w:rsidP="00D12608">
            <w:pPr>
              <w:spacing w:after="0"/>
              <w:rPr>
                <w:b/>
              </w:rPr>
            </w:pPr>
            <w:r w:rsidRPr="00D4532A">
              <w:rPr>
                <w:b/>
              </w:rPr>
              <w:t>Score</w:t>
            </w:r>
          </w:p>
        </w:tc>
        <w:tc>
          <w:tcPr>
            <w:tcW w:w="3193" w:type="dxa"/>
          </w:tcPr>
          <w:p w14:paraId="416E4347" w14:textId="77777777" w:rsidR="00E36EC6" w:rsidRPr="00D4532A" w:rsidRDefault="00E36EC6" w:rsidP="00D12608">
            <w:pPr>
              <w:spacing w:after="0"/>
              <w:rPr>
                <w:b/>
              </w:rPr>
            </w:pPr>
            <w:r w:rsidRPr="00D4532A">
              <w:rPr>
                <w:b/>
              </w:rPr>
              <w:t>Management</w:t>
            </w:r>
          </w:p>
        </w:tc>
      </w:tr>
      <w:tr w:rsidR="00E36EC6" w14:paraId="5AD4889B" w14:textId="77777777" w:rsidTr="00D12608">
        <w:trPr>
          <w:trHeight w:val="57"/>
        </w:trPr>
        <w:tc>
          <w:tcPr>
            <w:tcW w:w="2052" w:type="dxa"/>
          </w:tcPr>
          <w:p w14:paraId="31D24D35" w14:textId="77777777" w:rsidR="00E36EC6" w:rsidRDefault="00E36EC6" w:rsidP="00D12608">
            <w:pPr>
              <w:spacing w:after="0"/>
            </w:pPr>
            <w:r>
              <w:t>0 or 1</w:t>
            </w:r>
          </w:p>
        </w:tc>
        <w:tc>
          <w:tcPr>
            <w:tcW w:w="3193" w:type="dxa"/>
          </w:tcPr>
          <w:p w14:paraId="6BE8BE2C" w14:textId="77777777" w:rsidR="00E36EC6" w:rsidRDefault="00E36EC6" w:rsidP="00D12608">
            <w:pPr>
              <w:spacing w:after="0"/>
            </w:pPr>
            <w:r>
              <w:t>Manage as outpatient</w:t>
            </w:r>
          </w:p>
        </w:tc>
      </w:tr>
      <w:tr w:rsidR="00E36EC6" w14:paraId="11E60209" w14:textId="77777777" w:rsidTr="00D12608">
        <w:trPr>
          <w:trHeight w:val="57"/>
        </w:trPr>
        <w:tc>
          <w:tcPr>
            <w:tcW w:w="2052" w:type="dxa"/>
          </w:tcPr>
          <w:p w14:paraId="26898E6F" w14:textId="77777777" w:rsidR="00E36EC6" w:rsidRDefault="00E36EC6" w:rsidP="00D12608">
            <w:pPr>
              <w:spacing w:after="0"/>
            </w:pPr>
            <w:r>
              <w:t>2</w:t>
            </w:r>
          </w:p>
        </w:tc>
        <w:tc>
          <w:tcPr>
            <w:tcW w:w="3193" w:type="dxa"/>
          </w:tcPr>
          <w:p w14:paraId="0629EFED" w14:textId="77777777" w:rsidR="00E36EC6" w:rsidRDefault="00E36EC6" w:rsidP="00D12608">
            <w:pPr>
              <w:spacing w:after="0"/>
            </w:pPr>
            <w:r>
              <w:t>7 day course of oral antibiotics – admit if looks unwell</w:t>
            </w:r>
          </w:p>
        </w:tc>
      </w:tr>
      <w:tr w:rsidR="00E36EC6" w14:paraId="0B1B915C" w14:textId="77777777" w:rsidTr="00D12608">
        <w:trPr>
          <w:trHeight w:val="57"/>
        </w:trPr>
        <w:tc>
          <w:tcPr>
            <w:tcW w:w="2052" w:type="dxa"/>
          </w:tcPr>
          <w:p w14:paraId="3FE8C9D1" w14:textId="77777777" w:rsidR="00E36EC6" w:rsidRDefault="00E36EC6" w:rsidP="00D12608">
            <w:pPr>
              <w:spacing w:after="0"/>
            </w:pPr>
            <w:r>
              <w:t>&gt; 2</w:t>
            </w:r>
          </w:p>
        </w:tc>
        <w:tc>
          <w:tcPr>
            <w:tcW w:w="3193" w:type="dxa"/>
          </w:tcPr>
          <w:p w14:paraId="609339C1" w14:textId="77777777" w:rsidR="00E36EC6" w:rsidRDefault="00E36EC6" w:rsidP="00D12608">
            <w:pPr>
              <w:spacing w:after="0"/>
            </w:pPr>
            <w:r>
              <w:t>Admit and give iv antibiotics</w:t>
            </w:r>
          </w:p>
        </w:tc>
      </w:tr>
    </w:tbl>
    <w:p w14:paraId="3BA42DA5" w14:textId="77777777" w:rsidR="00E36EC6" w:rsidRDefault="00E36EC6" w:rsidP="00E36EC6"/>
    <w:p w14:paraId="2477E7C3" w14:textId="77777777" w:rsidR="00E36EC6" w:rsidRDefault="00E36EC6" w:rsidP="00E36EC6">
      <w:r>
        <w:t>Note that a patient with a score of 3 or above is high risk with a mortality risk of above 15%.</w:t>
      </w:r>
    </w:p>
    <w:p w14:paraId="2702EEFF" w14:textId="77777777" w:rsidR="00E36EC6" w:rsidRPr="008B27AA" w:rsidRDefault="00E36EC6" w:rsidP="00E36EC6">
      <w:pPr>
        <w:rPr>
          <w:b/>
        </w:rPr>
      </w:pPr>
      <w:r>
        <w:rPr>
          <w:b/>
        </w:rPr>
        <w:t>Treatment</w:t>
      </w:r>
    </w:p>
    <w:p w14:paraId="3697673B" w14:textId="77777777" w:rsidR="00E36EC6" w:rsidRDefault="00E36EC6" w:rsidP="00E36EC6">
      <w:r>
        <w:t>Once a diagnosis of LRI is made empirical antibiotics should be started:</w:t>
      </w:r>
    </w:p>
    <w:tbl>
      <w:tblPr>
        <w:tblStyle w:val="TableGrid"/>
        <w:tblW w:w="0" w:type="auto"/>
        <w:tblLook w:val="04A0" w:firstRow="1" w:lastRow="0" w:firstColumn="1" w:lastColumn="0" w:noHBand="0" w:noVBand="1"/>
      </w:tblPr>
      <w:tblGrid>
        <w:gridCol w:w="2876"/>
        <w:gridCol w:w="2877"/>
        <w:gridCol w:w="2877"/>
      </w:tblGrid>
      <w:tr w:rsidR="00E36EC6" w:rsidRPr="002162F0" w14:paraId="59655D6D" w14:textId="77777777" w:rsidTr="00D12608">
        <w:tc>
          <w:tcPr>
            <w:tcW w:w="2876" w:type="dxa"/>
          </w:tcPr>
          <w:p w14:paraId="69601DEB" w14:textId="77777777" w:rsidR="00E36EC6" w:rsidRPr="002162F0" w:rsidRDefault="00E36EC6" w:rsidP="00D12608">
            <w:pPr>
              <w:rPr>
                <w:b/>
              </w:rPr>
            </w:pPr>
            <w:r w:rsidRPr="002162F0">
              <w:rPr>
                <w:b/>
              </w:rPr>
              <w:t>Patient group</w:t>
            </w:r>
          </w:p>
        </w:tc>
        <w:tc>
          <w:tcPr>
            <w:tcW w:w="2877" w:type="dxa"/>
          </w:tcPr>
          <w:p w14:paraId="2768B842" w14:textId="77777777" w:rsidR="00E36EC6" w:rsidRPr="002162F0" w:rsidRDefault="00E36EC6" w:rsidP="00D12608">
            <w:pPr>
              <w:rPr>
                <w:b/>
              </w:rPr>
            </w:pPr>
            <w:r w:rsidRPr="002162F0">
              <w:rPr>
                <w:b/>
              </w:rPr>
              <w:t>No Penicillin allergy</w:t>
            </w:r>
          </w:p>
        </w:tc>
        <w:tc>
          <w:tcPr>
            <w:tcW w:w="2877" w:type="dxa"/>
          </w:tcPr>
          <w:p w14:paraId="7771876D" w14:textId="77777777" w:rsidR="00E36EC6" w:rsidRPr="002162F0" w:rsidRDefault="00E36EC6" w:rsidP="00D12608">
            <w:pPr>
              <w:rPr>
                <w:b/>
              </w:rPr>
            </w:pPr>
            <w:r w:rsidRPr="002162F0">
              <w:rPr>
                <w:b/>
              </w:rPr>
              <w:t>Penicillin allergy</w:t>
            </w:r>
          </w:p>
        </w:tc>
      </w:tr>
      <w:tr w:rsidR="00E36EC6" w14:paraId="7A7D95DC" w14:textId="77777777" w:rsidTr="00D12608">
        <w:tc>
          <w:tcPr>
            <w:tcW w:w="2876" w:type="dxa"/>
          </w:tcPr>
          <w:p w14:paraId="20BE101E" w14:textId="77777777" w:rsidR="00E36EC6" w:rsidRDefault="00E36EC6" w:rsidP="00D12608">
            <w:r>
              <w:t>Outpatient treatment for all ages</w:t>
            </w:r>
          </w:p>
        </w:tc>
        <w:tc>
          <w:tcPr>
            <w:tcW w:w="2877" w:type="dxa"/>
          </w:tcPr>
          <w:p w14:paraId="367D097E" w14:textId="77777777" w:rsidR="00E36EC6" w:rsidRDefault="00E36EC6" w:rsidP="00D12608">
            <w:r>
              <w:t xml:space="preserve">po </w:t>
            </w:r>
            <w:r w:rsidRPr="00A86CA1">
              <w:rPr>
                <w:b/>
              </w:rPr>
              <w:t>Amoxicillin</w:t>
            </w:r>
            <w:r>
              <w:t xml:space="preserve"> 30 mg/kg (max 500 mg) TDS for 5/7</w:t>
            </w:r>
          </w:p>
        </w:tc>
        <w:tc>
          <w:tcPr>
            <w:tcW w:w="2877" w:type="dxa"/>
          </w:tcPr>
          <w:p w14:paraId="75E20242" w14:textId="77777777" w:rsidR="00E36EC6" w:rsidRDefault="00E36EC6" w:rsidP="00D12608">
            <w:r>
              <w:t xml:space="preserve">po </w:t>
            </w:r>
            <w:r w:rsidRPr="00A86CA1">
              <w:rPr>
                <w:b/>
              </w:rPr>
              <w:t>Azithromycin</w:t>
            </w:r>
            <w:r>
              <w:t xml:space="preserve"> 10 mg/kg (max 500 mg) OD for 3/7</w:t>
            </w:r>
          </w:p>
        </w:tc>
      </w:tr>
      <w:tr w:rsidR="00E36EC6" w14:paraId="66CFFC2F" w14:textId="77777777" w:rsidTr="00D12608">
        <w:tc>
          <w:tcPr>
            <w:tcW w:w="2876" w:type="dxa"/>
          </w:tcPr>
          <w:p w14:paraId="3EEB0ABD" w14:textId="1BB2386C" w:rsidR="00E36EC6" w:rsidRDefault="00E36EC6" w:rsidP="00D12608">
            <w:r>
              <w:t xml:space="preserve">Moderate risk inpatient treatment (adults with CURB65 score = 2 or children </w:t>
            </w:r>
            <w:r w:rsidR="00847B07">
              <w:t xml:space="preserve">admitted </w:t>
            </w:r>
            <w:r>
              <w:t>with pneumonia)</w:t>
            </w:r>
          </w:p>
        </w:tc>
        <w:tc>
          <w:tcPr>
            <w:tcW w:w="2877" w:type="dxa"/>
          </w:tcPr>
          <w:p w14:paraId="5A07CB33" w14:textId="77777777" w:rsidR="00E36EC6" w:rsidRDefault="00E36EC6" w:rsidP="00D12608">
            <w:r>
              <w:t xml:space="preserve">po </w:t>
            </w:r>
            <w:r w:rsidRPr="00A86CA1">
              <w:rPr>
                <w:b/>
              </w:rPr>
              <w:t>Amoxicillin</w:t>
            </w:r>
            <w:r>
              <w:t xml:space="preserve"> 30 mg/kg (max 500 mg) TDS for 7/7</w:t>
            </w:r>
          </w:p>
        </w:tc>
        <w:tc>
          <w:tcPr>
            <w:tcW w:w="2877" w:type="dxa"/>
          </w:tcPr>
          <w:p w14:paraId="780B5BDC" w14:textId="77777777" w:rsidR="00E36EC6" w:rsidRDefault="00E36EC6" w:rsidP="00D12608">
            <w:r>
              <w:t xml:space="preserve">po </w:t>
            </w:r>
            <w:r w:rsidRPr="00A86CA1">
              <w:rPr>
                <w:b/>
              </w:rPr>
              <w:t>Azithromycin</w:t>
            </w:r>
            <w:r>
              <w:t xml:space="preserve"> 10 mg/kg (max 500 mg) OD for 3/7</w:t>
            </w:r>
          </w:p>
        </w:tc>
      </w:tr>
      <w:tr w:rsidR="00E36EC6" w14:paraId="72997C26" w14:textId="77777777" w:rsidTr="00D12608">
        <w:tc>
          <w:tcPr>
            <w:tcW w:w="2876" w:type="dxa"/>
          </w:tcPr>
          <w:p w14:paraId="540A7B41" w14:textId="17B24924" w:rsidR="00E36EC6" w:rsidRDefault="00E36EC6" w:rsidP="00D12608">
            <w:r>
              <w:t xml:space="preserve">High risk inpatient treatment </w:t>
            </w:r>
            <w:r w:rsidR="00847B07">
              <w:t xml:space="preserve">for </w:t>
            </w:r>
            <w:r>
              <w:t xml:space="preserve">adults </w:t>
            </w:r>
            <w:r w:rsidR="00847B07">
              <w:t>(</w:t>
            </w:r>
            <w:r>
              <w:t>with higher CURB65 score)</w:t>
            </w:r>
          </w:p>
        </w:tc>
        <w:tc>
          <w:tcPr>
            <w:tcW w:w="2877" w:type="dxa"/>
          </w:tcPr>
          <w:p w14:paraId="312740D5" w14:textId="77777777" w:rsidR="00E36EC6" w:rsidRDefault="00E36EC6" w:rsidP="00D12608">
            <w:r>
              <w:t xml:space="preserve">iv </w:t>
            </w:r>
            <w:r w:rsidRPr="00A86CA1">
              <w:rPr>
                <w:b/>
              </w:rPr>
              <w:t>Benzylpenicillin</w:t>
            </w:r>
            <w:r>
              <w:t xml:space="preserve"> 50,000 units/kg (max 2 MU) QDS</w:t>
            </w:r>
          </w:p>
        </w:tc>
        <w:tc>
          <w:tcPr>
            <w:tcW w:w="2877" w:type="dxa"/>
          </w:tcPr>
          <w:p w14:paraId="49EF0B83" w14:textId="77777777" w:rsidR="00E36EC6" w:rsidRDefault="00E36EC6" w:rsidP="00D12608">
            <w:r>
              <w:t xml:space="preserve">iv </w:t>
            </w:r>
            <w:r w:rsidRPr="00A86CA1">
              <w:rPr>
                <w:b/>
              </w:rPr>
              <w:t>Chloramphenicol</w:t>
            </w:r>
            <w:r>
              <w:t xml:space="preserve"> 25 mg/kg (max 500mg) QDS</w:t>
            </w:r>
          </w:p>
        </w:tc>
      </w:tr>
      <w:tr w:rsidR="00E36EC6" w14:paraId="4B5D47E1" w14:textId="77777777" w:rsidTr="00D12608">
        <w:tc>
          <w:tcPr>
            <w:tcW w:w="2876" w:type="dxa"/>
          </w:tcPr>
          <w:p w14:paraId="053CBCAA" w14:textId="2EFE278A" w:rsidR="00E36EC6" w:rsidRDefault="00E36EC6" w:rsidP="00D12608">
            <w:r>
              <w:t>Patient is particularly ill or failing to respond to treatment</w:t>
            </w:r>
          </w:p>
        </w:tc>
        <w:tc>
          <w:tcPr>
            <w:tcW w:w="2877" w:type="dxa"/>
          </w:tcPr>
          <w:p w14:paraId="061E66CE" w14:textId="77777777" w:rsidR="00E36EC6" w:rsidRDefault="00E36EC6" w:rsidP="00D12608">
            <w:r>
              <w:t xml:space="preserve">Add iv </w:t>
            </w:r>
            <w:r w:rsidRPr="00A86CA1">
              <w:rPr>
                <w:b/>
              </w:rPr>
              <w:t>Chloramphenicol</w:t>
            </w:r>
            <w:r>
              <w:t xml:space="preserve"> 25 mg/kg (max 500mg) QDS or po </w:t>
            </w:r>
            <w:r w:rsidRPr="00A86CA1">
              <w:rPr>
                <w:b/>
              </w:rPr>
              <w:t>Azithromycin</w:t>
            </w:r>
            <w:r>
              <w:t xml:space="preserve"> 10 mg/kg (max 500 mg) OD for 3/7</w:t>
            </w:r>
          </w:p>
        </w:tc>
        <w:tc>
          <w:tcPr>
            <w:tcW w:w="2877" w:type="dxa"/>
          </w:tcPr>
          <w:p w14:paraId="575AA448" w14:textId="77777777" w:rsidR="00E36EC6" w:rsidRDefault="00E36EC6" w:rsidP="00D12608">
            <w:r>
              <w:t xml:space="preserve">Add po </w:t>
            </w:r>
            <w:r w:rsidRPr="00A86CA1">
              <w:rPr>
                <w:b/>
              </w:rPr>
              <w:t>Azithromycin</w:t>
            </w:r>
            <w:r>
              <w:t xml:space="preserve"> 10 mg/kg (max 500 mg) OD for 3/7</w:t>
            </w:r>
          </w:p>
        </w:tc>
      </w:tr>
      <w:tr w:rsidR="00E36EC6" w14:paraId="0D88F91D" w14:textId="77777777" w:rsidTr="00D12608">
        <w:tc>
          <w:tcPr>
            <w:tcW w:w="2876" w:type="dxa"/>
          </w:tcPr>
          <w:p w14:paraId="549B67E4" w14:textId="3EFA247E" w:rsidR="00E36EC6" w:rsidRDefault="00E36EC6" w:rsidP="00D12608">
            <w:r>
              <w:t>Severe pneumonia in children</w:t>
            </w:r>
            <w:r w:rsidR="00FD696C">
              <w:t xml:space="preserve"> under 5 years old</w:t>
            </w:r>
          </w:p>
        </w:tc>
        <w:tc>
          <w:tcPr>
            <w:tcW w:w="2877" w:type="dxa"/>
          </w:tcPr>
          <w:p w14:paraId="68ED77E8" w14:textId="77777777" w:rsidR="00E36EC6" w:rsidRDefault="00E36EC6" w:rsidP="00D12608">
            <w:r>
              <w:t xml:space="preserve">iv </w:t>
            </w:r>
            <w:r w:rsidRPr="00A86CA1">
              <w:rPr>
                <w:b/>
              </w:rPr>
              <w:t>Ampicillin</w:t>
            </w:r>
            <w:r>
              <w:t xml:space="preserve"> 50 mg/kg (max 1 g) QDS </w:t>
            </w:r>
            <w:r w:rsidRPr="003B1D42">
              <w:rPr>
                <w:i/>
              </w:rPr>
              <w:t>and</w:t>
            </w:r>
            <w:r>
              <w:t xml:space="preserve"> </w:t>
            </w:r>
            <w:r w:rsidRPr="00A86CA1">
              <w:rPr>
                <w:b/>
              </w:rPr>
              <w:t>Gentamicin</w:t>
            </w:r>
            <w:r>
              <w:t xml:space="preserve"> 7.5 mg/kg OD</w:t>
            </w:r>
          </w:p>
        </w:tc>
        <w:tc>
          <w:tcPr>
            <w:tcW w:w="2877" w:type="dxa"/>
          </w:tcPr>
          <w:p w14:paraId="791DF690" w14:textId="77777777" w:rsidR="00E36EC6" w:rsidRDefault="00E36EC6" w:rsidP="00D12608"/>
        </w:tc>
      </w:tr>
      <w:tr w:rsidR="00E36EC6" w14:paraId="03CBC137" w14:textId="77777777" w:rsidTr="00D12608">
        <w:trPr>
          <w:trHeight w:val="354"/>
        </w:trPr>
        <w:tc>
          <w:tcPr>
            <w:tcW w:w="2876" w:type="dxa"/>
          </w:tcPr>
          <w:p w14:paraId="5AC97851" w14:textId="77777777" w:rsidR="00E36EC6" w:rsidRDefault="00E36EC6" w:rsidP="00D12608">
            <w:r>
              <w:t>Patient not improving after 48 hours of iv antibiotics</w:t>
            </w:r>
          </w:p>
        </w:tc>
        <w:tc>
          <w:tcPr>
            <w:tcW w:w="2877" w:type="dxa"/>
          </w:tcPr>
          <w:p w14:paraId="7E19B0C3" w14:textId="77777777" w:rsidR="00E36EC6" w:rsidRDefault="00E36EC6" w:rsidP="00D12608">
            <w:r>
              <w:t xml:space="preserve">Replace with iv </w:t>
            </w:r>
            <w:r w:rsidRPr="00A86CA1">
              <w:rPr>
                <w:b/>
              </w:rPr>
              <w:t>Ceftriaxone</w:t>
            </w:r>
            <w:r>
              <w:t xml:space="preserve"> 80 mg/kg (max 2 g) OD</w:t>
            </w:r>
          </w:p>
        </w:tc>
        <w:tc>
          <w:tcPr>
            <w:tcW w:w="2877" w:type="dxa"/>
          </w:tcPr>
          <w:p w14:paraId="3A9F13EA" w14:textId="77777777" w:rsidR="00E36EC6" w:rsidRDefault="00E36EC6" w:rsidP="00D12608">
            <w:r>
              <w:t xml:space="preserve">Replace with iv </w:t>
            </w:r>
            <w:r w:rsidRPr="00A86CA1">
              <w:rPr>
                <w:b/>
              </w:rPr>
              <w:t>Ceftriaxone</w:t>
            </w:r>
            <w:r>
              <w:t xml:space="preserve"> 80 mg/kg (max 2 g) OD</w:t>
            </w:r>
          </w:p>
        </w:tc>
      </w:tr>
    </w:tbl>
    <w:p w14:paraId="35C31FE2" w14:textId="77777777" w:rsidR="0036358B" w:rsidRDefault="0036358B" w:rsidP="00E36EC6"/>
    <w:p w14:paraId="331D9E11" w14:textId="77777777" w:rsidR="0036358B" w:rsidRDefault="0036358B">
      <w:pPr>
        <w:spacing w:after="0"/>
        <w:outlineLvl w:val="9"/>
      </w:pPr>
      <w:r>
        <w:br w:type="page"/>
      </w:r>
    </w:p>
    <w:p w14:paraId="6AC74FD2" w14:textId="2FBAFA35" w:rsidR="00E36EC6" w:rsidRDefault="00E36EC6" w:rsidP="00E36EC6">
      <w:r>
        <w:lastRenderedPageBreak/>
        <w:t xml:space="preserve">Once a patient is clinically improving, </w:t>
      </w:r>
      <w:proofErr w:type="spellStart"/>
      <w:r>
        <w:t>cardiovascularly</w:t>
      </w:r>
      <w:proofErr w:type="spellEnd"/>
      <w:r>
        <w:t xml:space="preserve"> stable, afebrile and able to take oral medications, they can be switched to oral medications. Aim to complete at least a </w:t>
      </w:r>
      <w:proofErr w:type="gramStart"/>
      <w:r>
        <w:t>7 day</w:t>
      </w:r>
      <w:proofErr w:type="gramEnd"/>
      <w:r>
        <w:t xml:space="preserve"> course of treatment including the period on iv</w:t>
      </w:r>
      <w:r w:rsidR="006A7028">
        <w:t xml:space="preserve"> antibiotic</w:t>
      </w:r>
      <w:r>
        <w:t xml:space="preserve">s. If they have been treated with Ceftriaxone or Ampicillin and Gentamicin, use </w:t>
      </w:r>
      <w:r w:rsidRPr="005A1D95">
        <w:rPr>
          <w:b/>
        </w:rPr>
        <w:t>Co-amoxiclav</w:t>
      </w:r>
      <w:r w:rsidR="00C36826">
        <w:t>. P</w:t>
      </w:r>
      <w:r>
        <w:t>rescribe by amoxicillin dose – 30 mg/kg up to 50</w:t>
      </w:r>
      <w:r w:rsidR="006A7028">
        <w:t>0</w:t>
      </w:r>
      <w:r>
        <w:t xml:space="preserve"> mg TDS</w:t>
      </w:r>
      <w:r w:rsidR="006A7028">
        <w:t xml:space="preserve">. </w:t>
      </w:r>
      <w:proofErr w:type="gramStart"/>
      <w:r w:rsidR="006A7028">
        <w:t>However</w:t>
      </w:r>
      <w:proofErr w:type="gramEnd"/>
      <w:r>
        <w:t xml:space="preserve"> if the amoxicillin </w:t>
      </w:r>
      <w:r w:rsidR="006A7028">
        <w:t xml:space="preserve">per </w:t>
      </w:r>
      <w:r>
        <w:t>dose is greater than 250 mg</w:t>
      </w:r>
      <w:r w:rsidR="006A7028">
        <w:t>,</w:t>
      </w:r>
      <w:r>
        <w:t xml:space="preserve"> then use one co-amoxiclav tablet</w:t>
      </w:r>
      <w:r w:rsidR="006A7028">
        <w:t xml:space="preserve"> (250 mg Amoxicillin + 125 mg clavulanate)</w:t>
      </w:r>
      <w:r>
        <w:t xml:space="preserve"> and make up the dose with </w:t>
      </w:r>
      <w:r w:rsidR="006A7028">
        <w:t xml:space="preserve">plain </w:t>
      </w:r>
      <w:r>
        <w:t xml:space="preserve">amoxicillin. </w:t>
      </w:r>
    </w:p>
    <w:p w14:paraId="7B4E2C16" w14:textId="77777777" w:rsidR="00E36EC6" w:rsidRDefault="00E36EC6" w:rsidP="00E36EC6">
      <w:r>
        <w:t>If a patient is not responding to treatment, reconsider a diagnosis of TB. Other diagnoses to consider include COPD, bronchiectasis, pleural effusion or empyema, underlying malignancy, or pertussis.</w:t>
      </w:r>
    </w:p>
    <w:p w14:paraId="00FE517D" w14:textId="77777777" w:rsidR="00E36EC6" w:rsidRDefault="00E36EC6" w:rsidP="00E36EC6">
      <w:r>
        <w:t>Supportive treatment includes:</w:t>
      </w:r>
    </w:p>
    <w:p w14:paraId="3788E7E0" w14:textId="77777777" w:rsidR="00E36EC6" w:rsidRDefault="00E36EC6" w:rsidP="00E36EC6">
      <w:pPr>
        <w:pStyle w:val="ListParagraph"/>
        <w:numPr>
          <w:ilvl w:val="0"/>
          <w:numId w:val="27"/>
        </w:numPr>
      </w:pPr>
      <w:r w:rsidRPr="00254D18">
        <w:rPr>
          <w:b/>
        </w:rPr>
        <w:t xml:space="preserve">Paracetamol </w:t>
      </w:r>
      <w:r w:rsidRPr="00254D18">
        <w:t>and/or</w:t>
      </w:r>
      <w:r w:rsidRPr="00254D18">
        <w:rPr>
          <w:b/>
        </w:rPr>
        <w:t xml:space="preserve"> ibuprofen</w:t>
      </w:r>
      <w:r>
        <w:t xml:space="preserve"> to control pain and allow good coughing, as well as to reduce fevers. </w:t>
      </w:r>
    </w:p>
    <w:p w14:paraId="1A345073" w14:textId="77777777" w:rsidR="00E36EC6" w:rsidRDefault="00E36EC6" w:rsidP="00E36EC6">
      <w:pPr>
        <w:pStyle w:val="ListParagraph"/>
        <w:numPr>
          <w:ilvl w:val="0"/>
          <w:numId w:val="27"/>
        </w:numPr>
      </w:pPr>
      <w:r w:rsidRPr="00254D18">
        <w:rPr>
          <w:b/>
        </w:rPr>
        <w:t>Oxygen</w:t>
      </w:r>
      <w:r>
        <w:t xml:space="preserve"> therapy to maintain saturations above 92%. </w:t>
      </w:r>
    </w:p>
    <w:p w14:paraId="63FF0313" w14:textId="77777777" w:rsidR="00E36EC6" w:rsidRDefault="00E36EC6" w:rsidP="00E36EC6">
      <w:pPr>
        <w:pStyle w:val="ListParagraph"/>
        <w:numPr>
          <w:ilvl w:val="0"/>
          <w:numId w:val="27"/>
        </w:numPr>
      </w:pPr>
      <w:r w:rsidRPr="00254D18">
        <w:rPr>
          <w:b/>
        </w:rPr>
        <w:t>iv fluids</w:t>
      </w:r>
      <w:r>
        <w:t xml:space="preserve"> if the patient cannot drink because of shortness of breath or tiredness or if the airway is at risk. Try to avoid an NG tube if breathing is compromised. </w:t>
      </w:r>
    </w:p>
    <w:p w14:paraId="4925CBB0" w14:textId="77777777" w:rsidR="00E36EC6" w:rsidRDefault="00E36EC6" w:rsidP="00E36EC6">
      <w:pPr>
        <w:pStyle w:val="ListParagraph"/>
        <w:numPr>
          <w:ilvl w:val="0"/>
          <w:numId w:val="27"/>
        </w:numPr>
      </w:pPr>
      <w:r>
        <w:rPr>
          <w:b/>
        </w:rPr>
        <w:t xml:space="preserve">Encourage oral feeding </w:t>
      </w:r>
      <w:r w:rsidRPr="00B0756A">
        <w:t>(or breast feeding)</w:t>
      </w:r>
      <w:r>
        <w:t>.</w:t>
      </w:r>
    </w:p>
    <w:p w14:paraId="4A040C55" w14:textId="77777777" w:rsidR="00E36EC6" w:rsidRPr="008B27AA" w:rsidRDefault="00E36EC6" w:rsidP="00E36EC6">
      <w:pPr>
        <w:rPr>
          <w:b/>
        </w:rPr>
      </w:pPr>
      <w:r w:rsidRPr="008B27AA">
        <w:rPr>
          <w:b/>
        </w:rPr>
        <w:t>Discharge criteria</w:t>
      </w:r>
    </w:p>
    <w:p w14:paraId="1859FA37" w14:textId="77777777" w:rsidR="00E36EC6" w:rsidRDefault="00E36EC6" w:rsidP="00E36EC6">
      <w:r>
        <w:t>Patients should not be discharged from the ward if they have had 2 or more of the following in the last 24 hours:</w:t>
      </w:r>
    </w:p>
    <w:p w14:paraId="4EE0C195" w14:textId="3497FAE6" w:rsidR="00E36EC6" w:rsidRDefault="00E36EC6" w:rsidP="00E36EC6">
      <w:pPr>
        <w:pStyle w:val="ListParagraph"/>
        <w:numPr>
          <w:ilvl w:val="0"/>
          <w:numId w:val="28"/>
        </w:numPr>
      </w:pPr>
      <w:r>
        <w:t>Temperature &gt; 37.5</w:t>
      </w:r>
      <w:r w:rsidR="00F00BA7">
        <w:t>ºC</w:t>
      </w:r>
    </w:p>
    <w:p w14:paraId="1F6F5469" w14:textId="77777777" w:rsidR="00E36EC6" w:rsidRDefault="00E36EC6" w:rsidP="00E36EC6">
      <w:pPr>
        <w:pStyle w:val="ListParagraph"/>
        <w:numPr>
          <w:ilvl w:val="0"/>
          <w:numId w:val="25"/>
        </w:numPr>
        <w:spacing w:after="0"/>
      </w:pPr>
      <w:r>
        <w:t xml:space="preserve">Raised RR </w:t>
      </w:r>
    </w:p>
    <w:tbl>
      <w:tblPr>
        <w:tblStyle w:val="TableGrid"/>
        <w:tblW w:w="0" w:type="auto"/>
        <w:tblInd w:w="2830" w:type="dxa"/>
        <w:tblLook w:val="04A0" w:firstRow="1" w:lastRow="0" w:firstColumn="1" w:lastColumn="0" w:noHBand="0" w:noVBand="1"/>
      </w:tblPr>
      <w:tblGrid>
        <w:gridCol w:w="1772"/>
        <w:gridCol w:w="1772"/>
      </w:tblGrid>
      <w:tr w:rsidR="00E36EC6" w14:paraId="6FE2EBFD" w14:textId="77777777" w:rsidTr="00D12608">
        <w:tc>
          <w:tcPr>
            <w:tcW w:w="1772" w:type="dxa"/>
          </w:tcPr>
          <w:p w14:paraId="0D060D79" w14:textId="77777777" w:rsidR="00E36EC6" w:rsidRDefault="00E36EC6" w:rsidP="00D12608">
            <w:pPr>
              <w:pStyle w:val="ListParagraph"/>
              <w:spacing w:after="0"/>
              <w:ind w:left="0"/>
            </w:pPr>
            <w:r>
              <w:t>&gt; 50 bpm</w:t>
            </w:r>
          </w:p>
        </w:tc>
        <w:tc>
          <w:tcPr>
            <w:tcW w:w="1772" w:type="dxa"/>
          </w:tcPr>
          <w:p w14:paraId="3C3F9FD1" w14:textId="77777777" w:rsidR="00E36EC6" w:rsidRDefault="00E36EC6" w:rsidP="00D12608">
            <w:pPr>
              <w:pStyle w:val="ListParagraph"/>
              <w:spacing w:after="0"/>
              <w:ind w:left="0"/>
            </w:pPr>
            <w:r>
              <w:t>Under 1 year</w:t>
            </w:r>
          </w:p>
        </w:tc>
      </w:tr>
      <w:tr w:rsidR="00E36EC6" w14:paraId="51AC4DDF" w14:textId="77777777" w:rsidTr="00D12608">
        <w:tc>
          <w:tcPr>
            <w:tcW w:w="1772" w:type="dxa"/>
          </w:tcPr>
          <w:p w14:paraId="6F844BA8" w14:textId="77777777" w:rsidR="00E36EC6" w:rsidRDefault="00E36EC6" w:rsidP="00D12608">
            <w:pPr>
              <w:pStyle w:val="ListParagraph"/>
              <w:spacing w:after="0"/>
              <w:ind w:left="0"/>
            </w:pPr>
            <w:r>
              <w:t>&gt; 40 bpm</w:t>
            </w:r>
          </w:p>
        </w:tc>
        <w:tc>
          <w:tcPr>
            <w:tcW w:w="1772" w:type="dxa"/>
          </w:tcPr>
          <w:p w14:paraId="41576AE3" w14:textId="77777777" w:rsidR="00E36EC6" w:rsidRDefault="00E36EC6" w:rsidP="00D12608">
            <w:pPr>
              <w:pStyle w:val="ListParagraph"/>
              <w:spacing w:after="0"/>
              <w:ind w:left="0"/>
            </w:pPr>
            <w:r>
              <w:t>1-5 years</w:t>
            </w:r>
          </w:p>
        </w:tc>
      </w:tr>
      <w:tr w:rsidR="00E36EC6" w14:paraId="76BCFB3D" w14:textId="77777777" w:rsidTr="00D12608">
        <w:tc>
          <w:tcPr>
            <w:tcW w:w="1772" w:type="dxa"/>
          </w:tcPr>
          <w:p w14:paraId="5A3441D2" w14:textId="77777777" w:rsidR="00E36EC6" w:rsidRDefault="00E36EC6" w:rsidP="00D12608">
            <w:pPr>
              <w:pStyle w:val="ListParagraph"/>
              <w:spacing w:after="0"/>
              <w:ind w:left="0"/>
            </w:pPr>
            <w:r>
              <w:t>&gt; 30 bpm</w:t>
            </w:r>
          </w:p>
        </w:tc>
        <w:tc>
          <w:tcPr>
            <w:tcW w:w="1772" w:type="dxa"/>
          </w:tcPr>
          <w:p w14:paraId="21CDFF04" w14:textId="77777777" w:rsidR="00E36EC6" w:rsidRDefault="00E36EC6" w:rsidP="00D12608">
            <w:pPr>
              <w:pStyle w:val="ListParagraph"/>
              <w:spacing w:after="0"/>
              <w:ind w:left="0"/>
            </w:pPr>
            <w:r>
              <w:t>5-15 years</w:t>
            </w:r>
          </w:p>
        </w:tc>
      </w:tr>
      <w:tr w:rsidR="00E36EC6" w14:paraId="1E8009BD" w14:textId="77777777" w:rsidTr="00D12608">
        <w:tc>
          <w:tcPr>
            <w:tcW w:w="1772" w:type="dxa"/>
          </w:tcPr>
          <w:p w14:paraId="4AFF5B9B" w14:textId="77777777" w:rsidR="00E36EC6" w:rsidRDefault="00E36EC6" w:rsidP="00D12608">
            <w:pPr>
              <w:pStyle w:val="ListParagraph"/>
              <w:spacing w:after="0"/>
              <w:ind w:left="0"/>
            </w:pPr>
            <w:r>
              <w:t>&gt; 24 bpm</w:t>
            </w:r>
          </w:p>
        </w:tc>
        <w:tc>
          <w:tcPr>
            <w:tcW w:w="1772" w:type="dxa"/>
          </w:tcPr>
          <w:p w14:paraId="416A1A4E" w14:textId="77777777" w:rsidR="00E36EC6" w:rsidRDefault="00E36EC6" w:rsidP="00D12608">
            <w:pPr>
              <w:pStyle w:val="ListParagraph"/>
              <w:spacing w:after="0"/>
              <w:ind w:left="0"/>
            </w:pPr>
            <w:r>
              <w:t>Adults</w:t>
            </w:r>
          </w:p>
        </w:tc>
      </w:tr>
    </w:tbl>
    <w:p w14:paraId="3102649D" w14:textId="1067B78C" w:rsidR="00E36EC6" w:rsidRDefault="00E36EC6" w:rsidP="00E36EC6">
      <w:pPr>
        <w:pStyle w:val="ListParagraph"/>
        <w:numPr>
          <w:ilvl w:val="0"/>
          <w:numId w:val="28"/>
        </w:numPr>
      </w:pPr>
      <w:r>
        <w:t>HR &gt; 100</w:t>
      </w:r>
      <w:r w:rsidR="00F00BA7">
        <w:t xml:space="preserve"> bpm</w:t>
      </w:r>
    </w:p>
    <w:p w14:paraId="43DAA36A" w14:textId="2DF55019" w:rsidR="00E36EC6" w:rsidRDefault="00E36EC6" w:rsidP="00E36EC6">
      <w:pPr>
        <w:pStyle w:val="ListParagraph"/>
        <w:numPr>
          <w:ilvl w:val="0"/>
          <w:numId w:val="28"/>
        </w:numPr>
      </w:pPr>
      <w:r>
        <w:t>S</w:t>
      </w:r>
      <w:r w:rsidR="00760DC7">
        <w:t xml:space="preserve">ystolic </w:t>
      </w:r>
      <w:r>
        <w:t xml:space="preserve">BP &lt; 90 </w:t>
      </w:r>
      <w:r w:rsidR="00F00BA7">
        <w:t>mmHg</w:t>
      </w:r>
    </w:p>
    <w:p w14:paraId="35BC052E" w14:textId="30A71357" w:rsidR="00E36EC6" w:rsidRDefault="00E36EC6" w:rsidP="00E36EC6">
      <w:pPr>
        <w:pStyle w:val="ListParagraph"/>
        <w:numPr>
          <w:ilvl w:val="0"/>
          <w:numId w:val="28"/>
        </w:numPr>
      </w:pPr>
      <w:r>
        <w:t>O</w:t>
      </w:r>
      <w:r w:rsidRPr="00F00BA7">
        <w:rPr>
          <w:vertAlign w:val="subscript"/>
        </w:rPr>
        <w:t>2</w:t>
      </w:r>
      <w:r>
        <w:t xml:space="preserve"> </w:t>
      </w:r>
      <w:r w:rsidR="00760DC7">
        <w:t xml:space="preserve">saturations </w:t>
      </w:r>
      <w:r>
        <w:t>&lt; 90%</w:t>
      </w:r>
    </w:p>
    <w:p w14:paraId="091F903A" w14:textId="77777777" w:rsidR="00E36EC6" w:rsidRDefault="00E36EC6" w:rsidP="00E36EC6">
      <w:pPr>
        <w:pStyle w:val="ListParagraph"/>
        <w:numPr>
          <w:ilvl w:val="0"/>
          <w:numId w:val="28"/>
        </w:numPr>
      </w:pPr>
      <w:r>
        <w:t>Confusion</w:t>
      </w:r>
    </w:p>
    <w:p w14:paraId="1AECC4BC" w14:textId="77777777" w:rsidR="00E36EC6" w:rsidRDefault="00E36EC6" w:rsidP="00E36EC6">
      <w:pPr>
        <w:pStyle w:val="ListParagraph"/>
        <w:numPr>
          <w:ilvl w:val="0"/>
          <w:numId w:val="28"/>
        </w:numPr>
      </w:pPr>
      <w:r>
        <w:t>Difficulty in eating</w:t>
      </w:r>
    </w:p>
    <w:p w14:paraId="1CA7CAF7" w14:textId="77777777" w:rsidR="00577BC1" w:rsidRDefault="00577BC1">
      <w:pPr>
        <w:spacing w:after="0"/>
        <w:outlineLvl w:val="9"/>
        <w:rPr>
          <w:b/>
          <w:sz w:val="28"/>
          <w:szCs w:val="28"/>
        </w:rPr>
      </w:pPr>
      <w:r>
        <w:rPr>
          <w:b/>
          <w:sz w:val="28"/>
          <w:szCs w:val="28"/>
        </w:rPr>
        <w:br w:type="page"/>
      </w:r>
    </w:p>
    <w:p w14:paraId="0844149A" w14:textId="65F254B0" w:rsidR="00E36EC6" w:rsidRPr="0043700D" w:rsidRDefault="00E36EC6" w:rsidP="00E36EC6">
      <w:pPr>
        <w:rPr>
          <w:b/>
          <w:sz w:val="28"/>
          <w:szCs w:val="28"/>
        </w:rPr>
      </w:pPr>
      <w:r w:rsidRPr="0043700D">
        <w:rPr>
          <w:b/>
          <w:sz w:val="28"/>
          <w:szCs w:val="28"/>
        </w:rPr>
        <w:lastRenderedPageBreak/>
        <w:t>References</w:t>
      </w:r>
    </w:p>
    <w:p w14:paraId="36D7032E" w14:textId="77777777" w:rsidR="00E36EC6" w:rsidRPr="00126848" w:rsidRDefault="00E36EC6" w:rsidP="00E36EC6">
      <w:pPr>
        <w:rPr>
          <w:sz w:val="20"/>
          <w:szCs w:val="20"/>
        </w:rPr>
      </w:pPr>
      <w:proofErr w:type="spellStart"/>
      <w:r w:rsidRPr="00126848">
        <w:rPr>
          <w:sz w:val="20"/>
          <w:szCs w:val="20"/>
        </w:rPr>
        <w:t>Barson</w:t>
      </w:r>
      <w:proofErr w:type="spellEnd"/>
      <w:r w:rsidRPr="00126848">
        <w:rPr>
          <w:sz w:val="20"/>
          <w:szCs w:val="20"/>
        </w:rPr>
        <w:t xml:space="preserve"> 2017. Pneumonia in children: Inpatient treatment. UpToDate May 2017.</w:t>
      </w:r>
    </w:p>
    <w:p w14:paraId="71A1CE21" w14:textId="77777777" w:rsidR="00E36EC6" w:rsidRPr="00126848" w:rsidRDefault="00E36EC6" w:rsidP="00E36EC6">
      <w:pPr>
        <w:rPr>
          <w:sz w:val="20"/>
          <w:szCs w:val="20"/>
        </w:rPr>
      </w:pPr>
      <w:proofErr w:type="spellStart"/>
      <w:r w:rsidRPr="00126848">
        <w:rPr>
          <w:sz w:val="20"/>
          <w:szCs w:val="20"/>
        </w:rPr>
        <w:t>Barson</w:t>
      </w:r>
      <w:proofErr w:type="spellEnd"/>
      <w:r w:rsidRPr="00126848">
        <w:rPr>
          <w:sz w:val="20"/>
          <w:szCs w:val="20"/>
        </w:rPr>
        <w:t xml:space="preserve"> 2016. Community-acquired pneumonia in children: Outpatient treatment. UpToDate June 2016.</w:t>
      </w:r>
    </w:p>
    <w:p w14:paraId="676DC0B2" w14:textId="77777777" w:rsidR="00E36EC6" w:rsidRPr="00126848" w:rsidRDefault="00E36EC6" w:rsidP="00E36EC6">
      <w:pPr>
        <w:rPr>
          <w:sz w:val="20"/>
          <w:szCs w:val="20"/>
        </w:rPr>
      </w:pPr>
      <w:r w:rsidRPr="00126848">
        <w:rPr>
          <w:sz w:val="20"/>
          <w:szCs w:val="20"/>
        </w:rPr>
        <w:t>File 2017. Treatment of community-acquired pneumonia in adults who require hospitalization. UpToDate Sept 2017.</w:t>
      </w:r>
    </w:p>
    <w:p w14:paraId="78865E7A" w14:textId="77777777" w:rsidR="00E36EC6" w:rsidRPr="00126848" w:rsidRDefault="00E36EC6" w:rsidP="00E36EC6">
      <w:pPr>
        <w:rPr>
          <w:sz w:val="20"/>
          <w:szCs w:val="20"/>
        </w:rPr>
      </w:pPr>
      <w:r w:rsidRPr="00126848">
        <w:rPr>
          <w:sz w:val="20"/>
          <w:szCs w:val="20"/>
        </w:rPr>
        <w:t xml:space="preserve">File 2017. Treatment of community-acquired pneumonia in adults in the outpatient setting. UpToDate June 2017. </w:t>
      </w:r>
    </w:p>
    <w:p w14:paraId="55E36B26" w14:textId="77777777" w:rsidR="00E36EC6" w:rsidRPr="00126848" w:rsidRDefault="00E36EC6" w:rsidP="00E36EC6">
      <w:pPr>
        <w:rPr>
          <w:sz w:val="20"/>
          <w:szCs w:val="20"/>
        </w:rPr>
      </w:pPr>
      <w:r w:rsidRPr="00126848">
        <w:rPr>
          <w:sz w:val="20"/>
          <w:szCs w:val="20"/>
        </w:rPr>
        <w:t>Harris et al. British Thoracic Society guidelines for the management of community acquired pneumonia in children: update 2011. Thorax 2011; 66:ii1-ii23.</w:t>
      </w:r>
    </w:p>
    <w:p w14:paraId="10928253" w14:textId="77777777" w:rsidR="00E36EC6" w:rsidRPr="00126848" w:rsidRDefault="00E36EC6" w:rsidP="00E36EC6">
      <w:pPr>
        <w:rPr>
          <w:sz w:val="20"/>
          <w:szCs w:val="20"/>
        </w:rPr>
      </w:pPr>
      <w:r w:rsidRPr="00126848">
        <w:rPr>
          <w:sz w:val="20"/>
          <w:szCs w:val="20"/>
        </w:rPr>
        <w:t>NICE 2014. Pneumonia in adults: diagnosis and management. Clinical Guideline CG191. December 2014.</w:t>
      </w:r>
    </w:p>
    <w:p w14:paraId="5F9E64BF" w14:textId="77777777" w:rsidR="00E36EC6" w:rsidRPr="00126848" w:rsidRDefault="00E36EC6" w:rsidP="00E36EC6">
      <w:pPr>
        <w:rPr>
          <w:sz w:val="20"/>
          <w:szCs w:val="20"/>
        </w:rPr>
      </w:pPr>
      <w:r>
        <w:rPr>
          <w:sz w:val="20"/>
          <w:szCs w:val="20"/>
        </w:rPr>
        <w:t>World Health Organization 2013. Pocket book of hospital care for children: Guidelines for the management of common illnesses with limited resources. 2</w:t>
      </w:r>
      <w:r w:rsidRPr="005A1D95">
        <w:rPr>
          <w:sz w:val="20"/>
          <w:szCs w:val="20"/>
          <w:vertAlign w:val="superscript"/>
        </w:rPr>
        <w:t>nd</w:t>
      </w:r>
      <w:r>
        <w:rPr>
          <w:sz w:val="20"/>
          <w:szCs w:val="20"/>
        </w:rPr>
        <w:t xml:space="preserve"> ed. Geneva: World Health Organization; 2013.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39"/>
        <w:gridCol w:w="3622"/>
        <w:gridCol w:w="2869"/>
      </w:tblGrid>
      <w:tr w:rsidR="00E36EC6" w:rsidRPr="00515546" w14:paraId="7A9A7231" w14:textId="77777777" w:rsidTr="00D12608">
        <w:trPr>
          <w:trHeight w:val="20"/>
        </w:trPr>
        <w:tc>
          <w:tcPr>
            <w:tcW w:w="2139" w:type="dxa"/>
            <w:shd w:val="clear" w:color="auto" w:fill="auto"/>
            <w:vAlign w:val="bottom"/>
          </w:tcPr>
          <w:p w14:paraId="5A8BCEDF" w14:textId="77777777" w:rsidR="00E36EC6" w:rsidRPr="00515546" w:rsidRDefault="00E36EC6" w:rsidP="00D12608">
            <w:pPr>
              <w:spacing w:after="0"/>
              <w:rPr>
                <w:b/>
                <w:szCs w:val="22"/>
              </w:rPr>
            </w:pPr>
            <w:r w:rsidRPr="00515546">
              <w:rPr>
                <w:b/>
                <w:szCs w:val="22"/>
              </w:rPr>
              <w:t>Written by:</w:t>
            </w:r>
          </w:p>
        </w:tc>
        <w:tc>
          <w:tcPr>
            <w:tcW w:w="3622" w:type="dxa"/>
            <w:shd w:val="clear" w:color="auto" w:fill="auto"/>
            <w:vAlign w:val="bottom"/>
          </w:tcPr>
          <w:p w14:paraId="408C38E6" w14:textId="77777777" w:rsidR="00E36EC6" w:rsidRPr="00515546" w:rsidRDefault="00E36EC6" w:rsidP="00D12608">
            <w:pPr>
              <w:spacing w:after="0"/>
              <w:rPr>
                <w:szCs w:val="22"/>
              </w:rPr>
            </w:pPr>
            <w:r w:rsidRPr="00515546">
              <w:rPr>
                <w:szCs w:val="22"/>
              </w:rPr>
              <w:t xml:space="preserve">Name: </w:t>
            </w:r>
            <w:r>
              <w:rPr>
                <w:szCs w:val="22"/>
              </w:rPr>
              <w:t>Karen Forrest</w:t>
            </w:r>
          </w:p>
        </w:tc>
        <w:tc>
          <w:tcPr>
            <w:tcW w:w="2869" w:type="dxa"/>
            <w:shd w:val="clear" w:color="auto" w:fill="auto"/>
            <w:vAlign w:val="bottom"/>
          </w:tcPr>
          <w:p w14:paraId="5E6F9B02" w14:textId="17EBD7ED" w:rsidR="00E36EC6" w:rsidRPr="00515546" w:rsidRDefault="00E36EC6" w:rsidP="00D12608">
            <w:pPr>
              <w:spacing w:after="0"/>
              <w:rPr>
                <w:szCs w:val="22"/>
              </w:rPr>
            </w:pPr>
            <w:r w:rsidRPr="00515546">
              <w:rPr>
                <w:szCs w:val="22"/>
              </w:rPr>
              <w:t xml:space="preserve">Date: </w:t>
            </w:r>
            <w:r>
              <w:rPr>
                <w:szCs w:val="22"/>
              </w:rPr>
              <w:t>22 May 2018</w:t>
            </w:r>
          </w:p>
        </w:tc>
      </w:tr>
      <w:tr w:rsidR="00E36EC6" w:rsidRPr="00515546" w14:paraId="345C2F5D" w14:textId="77777777" w:rsidTr="00D12608">
        <w:trPr>
          <w:trHeight w:val="20"/>
        </w:trPr>
        <w:tc>
          <w:tcPr>
            <w:tcW w:w="2139" w:type="dxa"/>
            <w:shd w:val="clear" w:color="auto" w:fill="auto"/>
            <w:vAlign w:val="bottom"/>
          </w:tcPr>
          <w:p w14:paraId="121BB32C" w14:textId="77777777" w:rsidR="00E36EC6" w:rsidRPr="00515546" w:rsidRDefault="00E36EC6" w:rsidP="00D12608">
            <w:pPr>
              <w:spacing w:after="0"/>
              <w:rPr>
                <w:b/>
                <w:szCs w:val="22"/>
              </w:rPr>
            </w:pPr>
            <w:r w:rsidRPr="00515546">
              <w:rPr>
                <w:b/>
                <w:szCs w:val="22"/>
              </w:rPr>
              <w:t>Reviewed by:</w:t>
            </w:r>
          </w:p>
        </w:tc>
        <w:tc>
          <w:tcPr>
            <w:tcW w:w="3622" w:type="dxa"/>
            <w:shd w:val="clear" w:color="auto" w:fill="auto"/>
            <w:vAlign w:val="bottom"/>
          </w:tcPr>
          <w:p w14:paraId="4BB54BB7" w14:textId="3A2A7913" w:rsidR="00E36EC6" w:rsidRPr="00515546" w:rsidRDefault="00E36EC6" w:rsidP="00D12608">
            <w:pPr>
              <w:spacing w:after="0"/>
              <w:rPr>
                <w:szCs w:val="22"/>
              </w:rPr>
            </w:pPr>
            <w:r w:rsidRPr="00515546">
              <w:rPr>
                <w:szCs w:val="22"/>
              </w:rPr>
              <w:t xml:space="preserve">Name: </w:t>
            </w:r>
            <w:r w:rsidR="006A7028">
              <w:rPr>
                <w:szCs w:val="22"/>
              </w:rPr>
              <w:t>Fatai Akemokwe</w:t>
            </w:r>
          </w:p>
        </w:tc>
        <w:tc>
          <w:tcPr>
            <w:tcW w:w="2869" w:type="dxa"/>
            <w:shd w:val="clear" w:color="auto" w:fill="auto"/>
            <w:vAlign w:val="bottom"/>
          </w:tcPr>
          <w:p w14:paraId="0526962F" w14:textId="663F0FEC" w:rsidR="00E36EC6" w:rsidRPr="00515546" w:rsidRDefault="00E36EC6" w:rsidP="00D12608">
            <w:pPr>
              <w:spacing w:after="0"/>
              <w:rPr>
                <w:szCs w:val="22"/>
              </w:rPr>
            </w:pPr>
            <w:r w:rsidRPr="00515546">
              <w:rPr>
                <w:szCs w:val="22"/>
              </w:rPr>
              <w:t>Date:</w:t>
            </w:r>
            <w:r w:rsidR="006A7028">
              <w:rPr>
                <w:szCs w:val="22"/>
              </w:rPr>
              <w:t xml:space="preserve"> 17 June 2018</w:t>
            </w:r>
            <w:r w:rsidRPr="00515546">
              <w:rPr>
                <w:szCs w:val="22"/>
              </w:rPr>
              <w:t xml:space="preserve"> </w:t>
            </w:r>
          </w:p>
        </w:tc>
      </w:tr>
      <w:tr w:rsidR="00E36EC6" w:rsidRPr="00515546" w14:paraId="7D8A67DD" w14:textId="77777777" w:rsidTr="00D12608">
        <w:trPr>
          <w:trHeight w:val="20"/>
        </w:trPr>
        <w:tc>
          <w:tcPr>
            <w:tcW w:w="2139" w:type="dxa"/>
            <w:shd w:val="clear" w:color="auto" w:fill="auto"/>
            <w:vAlign w:val="bottom"/>
          </w:tcPr>
          <w:p w14:paraId="4F91D5A8" w14:textId="77777777" w:rsidR="00E36EC6" w:rsidRPr="00515546" w:rsidRDefault="00E36EC6" w:rsidP="00D12608">
            <w:pPr>
              <w:spacing w:after="0"/>
              <w:rPr>
                <w:szCs w:val="22"/>
              </w:rPr>
            </w:pPr>
            <w:r w:rsidRPr="00515546">
              <w:rPr>
                <w:b/>
                <w:szCs w:val="22"/>
              </w:rPr>
              <w:t>Version:</w:t>
            </w:r>
          </w:p>
        </w:tc>
        <w:tc>
          <w:tcPr>
            <w:tcW w:w="3622" w:type="dxa"/>
            <w:shd w:val="clear" w:color="auto" w:fill="auto"/>
            <w:vAlign w:val="bottom"/>
          </w:tcPr>
          <w:p w14:paraId="28BE63D3" w14:textId="77777777" w:rsidR="00E36EC6" w:rsidRPr="00515546" w:rsidRDefault="00E36EC6" w:rsidP="00D12608">
            <w:pPr>
              <w:spacing w:after="0"/>
              <w:rPr>
                <w:szCs w:val="22"/>
              </w:rPr>
            </w:pPr>
            <w:r w:rsidRPr="00515546">
              <w:rPr>
                <w:b/>
                <w:szCs w:val="22"/>
              </w:rPr>
              <w:t>Change history:</w:t>
            </w:r>
          </w:p>
        </w:tc>
        <w:tc>
          <w:tcPr>
            <w:tcW w:w="2869" w:type="dxa"/>
            <w:shd w:val="clear" w:color="auto" w:fill="auto"/>
            <w:vAlign w:val="bottom"/>
          </w:tcPr>
          <w:p w14:paraId="2B086EAB" w14:textId="77777777" w:rsidR="00E36EC6" w:rsidRPr="00515546" w:rsidRDefault="00E36EC6" w:rsidP="00D12608">
            <w:pPr>
              <w:spacing w:after="0"/>
              <w:rPr>
                <w:b/>
                <w:szCs w:val="22"/>
              </w:rPr>
            </w:pPr>
            <w:r w:rsidRPr="00515546">
              <w:rPr>
                <w:b/>
                <w:szCs w:val="22"/>
              </w:rPr>
              <w:t>Review due date:</w:t>
            </w:r>
          </w:p>
        </w:tc>
      </w:tr>
      <w:tr w:rsidR="00E36EC6" w:rsidRPr="00515546" w14:paraId="6BD7A89C" w14:textId="77777777" w:rsidTr="00D12608">
        <w:trPr>
          <w:trHeight w:val="20"/>
        </w:trPr>
        <w:tc>
          <w:tcPr>
            <w:tcW w:w="2139" w:type="dxa"/>
            <w:shd w:val="clear" w:color="auto" w:fill="auto"/>
            <w:vAlign w:val="bottom"/>
          </w:tcPr>
          <w:p w14:paraId="41BF9002" w14:textId="77777777" w:rsidR="00E36EC6" w:rsidRPr="00515546" w:rsidRDefault="00E36EC6" w:rsidP="00D12608">
            <w:pPr>
              <w:spacing w:after="0"/>
              <w:rPr>
                <w:szCs w:val="22"/>
              </w:rPr>
            </w:pPr>
            <w:r w:rsidRPr="00515546">
              <w:rPr>
                <w:szCs w:val="22"/>
              </w:rPr>
              <w:t>1.0</w:t>
            </w:r>
          </w:p>
        </w:tc>
        <w:tc>
          <w:tcPr>
            <w:tcW w:w="3622" w:type="dxa"/>
            <w:shd w:val="clear" w:color="auto" w:fill="auto"/>
            <w:vAlign w:val="bottom"/>
          </w:tcPr>
          <w:p w14:paraId="6D0466FA" w14:textId="77777777" w:rsidR="00E36EC6" w:rsidRPr="00515546" w:rsidRDefault="00E36EC6" w:rsidP="00D12608">
            <w:pPr>
              <w:spacing w:after="0"/>
              <w:rPr>
                <w:szCs w:val="22"/>
              </w:rPr>
            </w:pPr>
            <w:r w:rsidRPr="00515546">
              <w:rPr>
                <w:szCs w:val="22"/>
              </w:rPr>
              <w:t>New document</w:t>
            </w:r>
          </w:p>
        </w:tc>
        <w:tc>
          <w:tcPr>
            <w:tcW w:w="2869" w:type="dxa"/>
            <w:shd w:val="clear" w:color="auto" w:fill="auto"/>
            <w:vAlign w:val="bottom"/>
          </w:tcPr>
          <w:p w14:paraId="5CEF853F" w14:textId="77777777" w:rsidR="00E36EC6" w:rsidRPr="00515546" w:rsidRDefault="00E36EC6" w:rsidP="00D12608">
            <w:pPr>
              <w:spacing w:after="0"/>
              <w:rPr>
                <w:szCs w:val="22"/>
              </w:rPr>
            </w:pPr>
          </w:p>
        </w:tc>
      </w:tr>
      <w:tr w:rsidR="00E36EC6" w:rsidRPr="00515546" w14:paraId="297ACB49" w14:textId="77777777" w:rsidTr="00D12608">
        <w:trPr>
          <w:trHeight w:val="20"/>
        </w:trPr>
        <w:tc>
          <w:tcPr>
            <w:tcW w:w="2139" w:type="dxa"/>
            <w:shd w:val="clear" w:color="auto" w:fill="auto"/>
            <w:vAlign w:val="bottom"/>
          </w:tcPr>
          <w:p w14:paraId="33E3762A" w14:textId="382B6C50" w:rsidR="00E36EC6" w:rsidRPr="00515546" w:rsidRDefault="00E36EC6" w:rsidP="00D12608">
            <w:pPr>
              <w:spacing w:after="0"/>
              <w:rPr>
                <w:szCs w:val="22"/>
              </w:rPr>
            </w:pPr>
            <w:r>
              <w:rPr>
                <w:szCs w:val="22"/>
              </w:rPr>
              <w:t xml:space="preserve">2.0 </w:t>
            </w:r>
          </w:p>
        </w:tc>
        <w:tc>
          <w:tcPr>
            <w:tcW w:w="3622" w:type="dxa"/>
            <w:shd w:val="clear" w:color="auto" w:fill="auto"/>
            <w:vAlign w:val="bottom"/>
          </w:tcPr>
          <w:p w14:paraId="3838FE74" w14:textId="57CB678F" w:rsidR="00E36EC6" w:rsidRPr="00515546" w:rsidRDefault="00E36EC6" w:rsidP="00D12608">
            <w:pPr>
              <w:spacing w:after="0"/>
              <w:rPr>
                <w:szCs w:val="22"/>
              </w:rPr>
            </w:pPr>
            <w:r>
              <w:rPr>
                <w:szCs w:val="22"/>
              </w:rPr>
              <w:t>Adapted from previous version to include OPD and ward care</w:t>
            </w:r>
          </w:p>
        </w:tc>
        <w:tc>
          <w:tcPr>
            <w:tcW w:w="2869" w:type="dxa"/>
            <w:shd w:val="clear" w:color="auto" w:fill="auto"/>
            <w:vAlign w:val="bottom"/>
          </w:tcPr>
          <w:p w14:paraId="7D866FC5" w14:textId="10282A85" w:rsidR="00E36EC6" w:rsidRPr="00515546" w:rsidRDefault="00CC6114" w:rsidP="00D12608">
            <w:pPr>
              <w:spacing w:after="0"/>
              <w:rPr>
                <w:szCs w:val="22"/>
              </w:rPr>
            </w:pPr>
            <w:r>
              <w:rPr>
                <w:szCs w:val="22"/>
              </w:rPr>
              <w:t>15 August</w:t>
            </w:r>
            <w:r w:rsidR="00E36EC6">
              <w:rPr>
                <w:szCs w:val="22"/>
              </w:rPr>
              <w:t xml:space="preserve"> 2020</w:t>
            </w:r>
          </w:p>
        </w:tc>
      </w:tr>
      <w:tr w:rsidR="005C67E9" w:rsidRPr="00515546" w14:paraId="23589614" w14:textId="77777777" w:rsidTr="00D12608">
        <w:trPr>
          <w:trHeight w:val="20"/>
        </w:trPr>
        <w:tc>
          <w:tcPr>
            <w:tcW w:w="2139" w:type="dxa"/>
            <w:shd w:val="clear" w:color="auto" w:fill="auto"/>
            <w:vAlign w:val="bottom"/>
          </w:tcPr>
          <w:p w14:paraId="59A05BF2" w14:textId="4998E02E" w:rsidR="005C67E9" w:rsidRDefault="005C67E9" w:rsidP="00D12608">
            <w:pPr>
              <w:spacing w:after="0"/>
              <w:rPr>
                <w:szCs w:val="22"/>
              </w:rPr>
            </w:pPr>
            <w:r>
              <w:rPr>
                <w:szCs w:val="22"/>
              </w:rPr>
              <w:t>2.1</w:t>
            </w:r>
          </w:p>
        </w:tc>
        <w:tc>
          <w:tcPr>
            <w:tcW w:w="3622" w:type="dxa"/>
            <w:shd w:val="clear" w:color="auto" w:fill="auto"/>
            <w:vAlign w:val="bottom"/>
          </w:tcPr>
          <w:p w14:paraId="77F43F7B" w14:textId="65A95AFE" w:rsidR="005C67E9" w:rsidRDefault="005C67E9" w:rsidP="00D12608">
            <w:pPr>
              <w:spacing w:after="0"/>
              <w:rPr>
                <w:szCs w:val="22"/>
              </w:rPr>
            </w:pPr>
            <w:r>
              <w:rPr>
                <w:szCs w:val="22"/>
              </w:rPr>
              <w:t>Executive summary added</w:t>
            </w:r>
          </w:p>
        </w:tc>
        <w:tc>
          <w:tcPr>
            <w:tcW w:w="2869" w:type="dxa"/>
            <w:shd w:val="clear" w:color="auto" w:fill="auto"/>
            <w:vAlign w:val="bottom"/>
          </w:tcPr>
          <w:p w14:paraId="70345973" w14:textId="0BB5AAB3" w:rsidR="005C67E9" w:rsidRDefault="005C67E9" w:rsidP="00D12608">
            <w:pPr>
              <w:spacing w:after="0"/>
              <w:rPr>
                <w:szCs w:val="22"/>
              </w:rPr>
            </w:pPr>
            <w:r>
              <w:rPr>
                <w:szCs w:val="22"/>
              </w:rPr>
              <w:t>15 August 2020</w:t>
            </w:r>
          </w:p>
        </w:tc>
      </w:tr>
      <w:tr w:rsidR="00E36EC6" w:rsidRPr="00515546" w14:paraId="7FDFCECB" w14:textId="77777777" w:rsidTr="00D12608">
        <w:trPr>
          <w:trHeight w:val="20"/>
        </w:trPr>
        <w:tc>
          <w:tcPr>
            <w:tcW w:w="2139" w:type="dxa"/>
            <w:shd w:val="clear" w:color="auto" w:fill="auto"/>
            <w:vAlign w:val="bottom"/>
          </w:tcPr>
          <w:p w14:paraId="4B6C69FF" w14:textId="77777777" w:rsidR="00E36EC6" w:rsidRPr="00515546" w:rsidRDefault="00E36EC6" w:rsidP="00D12608">
            <w:pPr>
              <w:spacing w:after="0"/>
              <w:rPr>
                <w:szCs w:val="22"/>
              </w:rPr>
            </w:pPr>
            <w:r w:rsidRPr="00515546">
              <w:rPr>
                <w:szCs w:val="22"/>
              </w:rPr>
              <w:t>Review Comments (</w:t>
            </w:r>
            <w:r w:rsidRPr="00515546">
              <w:rPr>
                <w:i/>
                <w:szCs w:val="22"/>
              </w:rPr>
              <w:t>if applicable)</w:t>
            </w:r>
          </w:p>
        </w:tc>
        <w:tc>
          <w:tcPr>
            <w:tcW w:w="3622" w:type="dxa"/>
            <w:shd w:val="clear" w:color="auto" w:fill="auto"/>
            <w:vAlign w:val="bottom"/>
          </w:tcPr>
          <w:p w14:paraId="192B4942" w14:textId="77777777" w:rsidR="00E36EC6" w:rsidRPr="00515546" w:rsidRDefault="00E36EC6" w:rsidP="00D12608">
            <w:pPr>
              <w:spacing w:after="0"/>
              <w:rPr>
                <w:szCs w:val="22"/>
              </w:rPr>
            </w:pPr>
          </w:p>
        </w:tc>
        <w:tc>
          <w:tcPr>
            <w:tcW w:w="2869" w:type="dxa"/>
            <w:shd w:val="clear" w:color="auto" w:fill="auto"/>
            <w:vAlign w:val="bottom"/>
          </w:tcPr>
          <w:p w14:paraId="2CA638DA" w14:textId="77777777" w:rsidR="00E36EC6" w:rsidRPr="00515546" w:rsidRDefault="00E36EC6" w:rsidP="00D12608">
            <w:pPr>
              <w:spacing w:after="0"/>
              <w:rPr>
                <w:b/>
                <w:szCs w:val="22"/>
              </w:rPr>
            </w:pPr>
          </w:p>
        </w:tc>
      </w:tr>
    </w:tbl>
    <w:p w14:paraId="480D4C83" w14:textId="77777777" w:rsidR="00E36EC6" w:rsidRPr="00CC3CF5" w:rsidRDefault="00E36EC6" w:rsidP="00E36EC6">
      <w:pPr>
        <w:rPr>
          <w:szCs w:val="22"/>
        </w:rPr>
      </w:pPr>
    </w:p>
    <w:p w14:paraId="106CD1D0" w14:textId="77777777" w:rsidR="00975A60" w:rsidRPr="00E36EC6" w:rsidRDefault="00975A60" w:rsidP="00E36EC6">
      <w:bookmarkStart w:id="0" w:name="_GoBack"/>
      <w:bookmarkEnd w:id="0"/>
    </w:p>
    <w:sectPr w:rsidR="00975A60" w:rsidRPr="00E36EC6" w:rsidSect="00D13825">
      <w:headerReference w:type="default" r:id="rId7"/>
      <w:footerReference w:type="even" r:id="rId8"/>
      <w:footerReference w:type="default" r:id="rId9"/>
      <w:headerReference w:type="first" r:id="rId10"/>
      <w:footerReference w:type="first" r:id="rId11"/>
      <w:pgSz w:w="12240" w:h="15840"/>
      <w:pgMar w:top="1440" w:right="1800" w:bottom="1440" w:left="1800" w:header="720" w:footer="720" w:gutter="0"/>
      <w:cols w:space="720"/>
      <w:noEndnote/>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54E56C" w14:textId="77777777" w:rsidR="00D3272C" w:rsidRDefault="00D3272C" w:rsidP="00975A60">
      <w:pPr>
        <w:spacing w:after="0"/>
      </w:pPr>
      <w:r>
        <w:separator/>
      </w:r>
    </w:p>
  </w:endnote>
  <w:endnote w:type="continuationSeparator" w:id="0">
    <w:p w14:paraId="03017B3A" w14:textId="77777777" w:rsidR="00D3272C" w:rsidRDefault="00D3272C" w:rsidP="00975A6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ucida Grande">
    <w:altName w:val="Segoe UI"/>
    <w:charset w:val="00"/>
    <w:family w:val="swiss"/>
    <w:pitch w:val="variable"/>
    <w:sig w:usb0="E1000AEF" w:usb1="5000A1FF" w:usb2="00000000" w:usb3="00000000" w:csb0="000001B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1E123A" w14:textId="77777777" w:rsidR="005D1877" w:rsidRDefault="005D1877" w:rsidP="00975A6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75AE0CD0" w14:textId="77777777" w:rsidR="005D1877" w:rsidRDefault="005D18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1550C6" w14:textId="77777777" w:rsidR="005D1877" w:rsidRPr="003A02A5" w:rsidRDefault="005D1877" w:rsidP="00975A60">
    <w:pPr>
      <w:pStyle w:val="Footer"/>
      <w:jc w:val="center"/>
    </w:pPr>
    <w:r w:rsidRPr="003A02A5">
      <w:rPr>
        <w:rStyle w:val="PageNumber"/>
      </w:rPr>
      <w:t xml:space="preserve">Page </w:t>
    </w:r>
    <w:r w:rsidRPr="003A02A5">
      <w:rPr>
        <w:rStyle w:val="PageNumber"/>
      </w:rPr>
      <w:fldChar w:fldCharType="begin"/>
    </w:r>
    <w:r w:rsidRPr="003A02A5">
      <w:rPr>
        <w:rStyle w:val="PageNumber"/>
      </w:rPr>
      <w:instrText xml:space="preserve"> PAGE </w:instrText>
    </w:r>
    <w:r w:rsidRPr="003A02A5">
      <w:rPr>
        <w:rStyle w:val="PageNumber"/>
      </w:rPr>
      <w:fldChar w:fldCharType="separate"/>
    </w:r>
    <w:r w:rsidR="006A7028">
      <w:rPr>
        <w:rStyle w:val="PageNumber"/>
        <w:noProof/>
      </w:rPr>
      <w:t>2</w:t>
    </w:r>
    <w:r w:rsidRPr="003A02A5">
      <w:rPr>
        <w:rStyle w:val="PageNumber"/>
      </w:rPr>
      <w:fldChar w:fldCharType="end"/>
    </w:r>
    <w:r w:rsidRPr="003A02A5">
      <w:rPr>
        <w:rStyle w:val="PageNumber"/>
      </w:rPr>
      <w:t xml:space="preserve"> of </w:t>
    </w:r>
    <w:r w:rsidRPr="003A02A5">
      <w:rPr>
        <w:rStyle w:val="PageNumber"/>
      </w:rPr>
      <w:fldChar w:fldCharType="begin"/>
    </w:r>
    <w:r w:rsidRPr="003A02A5">
      <w:rPr>
        <w:rStyle w:val="PageNumber"/>
      </w:rPr>
      <w:instrText xml:space="preserve"> NUMPAGES </w:instrText>
    </w:r>
    <w:r w:rsidRPr="003A02A5">
      <w:rPr>
        <w:rStyle w:val="PageNumber"/>
      </w:rPr>
      <w:fldChar w:fldCharType="separate"/>
    </w:r>
    <w:r w:rsidR="006A7028">
      <w:rPr>
        <w:rStyle w:val="PageNumber"/>
        <w:noProof/>
      </w:rPr>
      <w:t>5</w:t>
    </w:r>
    <w:r w:rsidRPr="003A02A5">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A9ECE7" w14:textId="77777777" w:rsidR="00D13825" w:rsidRDefault="00D13825" w:rsidP="00D13825">
    <w:pPr>
      <w:pStyle w:val="Footer"/>
      <w:jc w:val="center"/>
    </w:pPr>
    <w:r w:rsidRPr="003A02A5">
      <w:rPr>
        <w:rStyle w:val="PageNumber"/>
      </w:rPr>
      <w:t xml:space="preserve">Page </w:t>
    </w:r>
    <w:r w:rsidRPr="003A02A5">
      <w:rPr>
        <w:rStyle w:val="PageNumber"/>
      </w:rPr>
      <w:fldChar w:fldCharType="begin"/>
    </w:r>
    <w:r w:rsidRPr="003A02A5">
      <w:rPr>
        <w:rStyle w:val="PageNumber"/>
      </w:rPr>
      <w:instrText xml:space="preserve"> PAGE </w:instrText>
    </w:r>
    <w:r w:rsidRPr="003A02A5">
      <w:rPr>
        <w:rStyle w:val="PageNumber"/>
      </w:rPr>
      <w:fldChar w:fldCharType="separate"/>
    </w:r>
    <w:r w:rsidR="006A7028">
      <w:rPr>
        <w:rStyle w:val="PageNumber"/>
        <w:noProof/>
      </w:rPr>
      <w:t>1</w:t>
    </w:r>
    <w:r w:rsidRPr="003A02A5">
      <w:rPr>
        <w:rStyle w:val="PageNumber"/>
      </w:rPr>
      <w:fldChar w:fldCharType="end"/>
    </w:r>
    <w:r w:rsidRPr="003A02A5">
      <w:rPr>
        <w:rStyle w:val="PageNumber"/>
      </w:rPr>
      <w:t xml:space="preserve"> of </w:t>
    </w:r>
    <w:r w:rsidRPr="003A02A5">
      <w:rPr>
        <w:rStyle w:val="PageNumber"/>
      </w:rPr>
      <w:fldChar w:fldCharType="begin"/>
    </w:r>
    <w:r w:rsidRPr="003A02A5">
      <w:rPr>
        <w:rStyle w:val="PageNumber"/>
      </w:rPr>
      <w:instrText xml:space="preserve"> NUMPAGES </w:instrText>
    </w:r>
    <w:r w:rsidRPr="003A02A5">
      <w:rPr>
        <w:rStyle w:val="PageNumber"/>
      </w:rPr>
      <w:fldChar w:fldCharType="separate"/>
    </w:r>
    <w:r w:rsidR="006A7028">
      <w:rPr>
        <w:rStyle w:val="PageNumber"/>
        <w:noProof/>
      </w:rPr>
      <w:t>5</w:t>
    </w:r>
    <w:r w:rsidRPr="003A02A5">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D7D975" w14:textId="77777777" w:rsidR="00D3272C" w:rsidRDefault="00D3272C" w:rsidP="00975A60">
      <w:pPr>
        <w:spacing w:after="0"/>
      </w:pPr>
      <w:r>
        <w:separator/>
      </w:r>
    </w:p>
  </w:footnote>
  <w:footnote w:type="continuationSeparator" w:id="0">
    <w:p w14:paraId="6B4BB86E" w14:textId="77777777" w:rsidR="00D3272C" w:rsidRDefault="00D3272C" w:rsidP="00975A60">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A1A368" w14:textId="77777777" w:rsidR="00E36EC6" w:rsidRPr="00F87812" w:rsidRDefault="00E36EC6" w:rsidP="00E36EC6">
    <w:pPr>
      <w:pStyle w:val="Header"/>
    </w:pPr>
    <w:r w:rsidRPr="00F87812">
      <w:t>Identification code: MeG-CLS-</w:t>
    </w:r>
    <w:r>
      <w:t>011</w:t>
    </w:r>
    <w:r w:rsidRPr="00F87812">
      <w:tab/>
    </w:r>
  </w:p>
  <w:p w14:paraId="190680C9" w14:textId="1C11AE9E" w:rsidR="00E36EC6" w:rsidRPr="00F87812" w:rsidRDefault="00E36EC6" w:rsidP="00E36EC6">
    <w:pPr>
      <w:pStyle w:val="Header"/>
    </w:pPr>
    <w:r w:rsidRPr="00F87812">
      <w:t>Version</w:t>
    </w:r>
    <w:r w:rsidRPr="00E36EC6">
      <w:t>: 2.</w:t>
    </w:r>
    <w:r w:rsidR="005C67E9">
      <w:t>1</w:t>
    </w:r>
    <w:r w:rsidRPr="00E36EC6">
      <w:t xml:space="preserve"> –</w:t>
    </w:r>
    <w:r w:rsidR="00CC6114">
      <w:t xml:space="preserve"> 15 August</w:t>
    </w:r>
    <w:r w:rsidRPr="00E36EC6">
      <w:t xml:space="preserve"> 2018</w:t>
    </w:r>
  </w:p>
  <w:p w14:paraId="0419F840" w14:textId="0CF7631A" w:rsidR="005D1877" w:rsidRPr="00E36EC6" w:rsidRDefault="005D1877" w:rsidP="00E36EC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2F17DA" w14:textId="77777777" w:rsidR="00D13825" w:rsidRDefault="00D13825" w:rsidP="00D13825">
    <w:pPr>
      <w:pStyle w:val="Header"/>
      <w:ind w:firstLine="2880"/>
      <w:rPr>
        <w:rFonts w:cs="Arial"/>
        <w:b/>
      </w:rPr>
    </w:pPr>
    <w:r>
      <w:rPr>
        <w:rFonts w:cs="Arial"/>
        <w:b/>
        <w:noProof/>
        <w:lang w:val="en-GB" w:eastAsia="en-GB"/>
      </w:rPr>
      <w:drawing>
        <wp:anchor distT="0" distB="0" distL="114300" distR="114300" simplePos="0" relativeHeight="251657216" behindDoc="1" locked="0" layoutInCell="1" allowOverlap="1" wp14:anchorId="0FA1D283" wp14:editId="4E1592ED">
          <wp:simplePos x="0" y="0"/>
          <wp:positionH relativeFrom="margin">
            <wp:posOffset>-247650</wp:posOffset>
          </wp:positionH>
          <wp:positionV relativeFrom="paragraph">
            <wp:posOffset>-295275</wp:posOffset>
          </wp:positionV>
          <wp:extent cx="2253812" cy="8953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RC Logo 2018.jpg"/>
                  <pic:cNvPicPr/>
                </pic:nvPicPr>
                <pic:blipFill>
                  <a:blip r:embed="rId1">
                    <a:extLst>
                      <a:ext uri="{28A0092B-C50C-407E-A947-70E740481C1C}">
                        <a14:useLocalDpi xmlns:a14="http://schemas.microsoft.com/office/drawing/2010/main" val="0"/>
                      </a:ext>
                    </a:extLst>
                  </a:blip>
                  <a:stretch>
                    <a:fillRect/>
                  </a:stretch>
                </pic:blipFill>
                <pic:spPr>
                  <a:xfrm>
                    <a:off x="0" y="0"/>
                    <a:ext cx="2253812" cy="895350"/>
                  </a:xfrm>
                  <a:prstGeom prst="rect">
                    <a:avLst/>
                  </a:prstGeom>
                </pic:spPr>
              </pic:pic>
            </a:graphicData>
          </a:graphic>
          <wp14:sizeRelH relativeFrom="page">
            <wp14:pctWidth>0</wp14:pctWidth>
          </wp14:sizeRelH>
          <wp14:sizeRelV relativeFrom="page">
            <wp14:pctHeight>0</wp14:pctHeight>
          </wp14:sizeRelV>
        </wp:anchor>
      </w:drawing>
    </w:r>
  </w:p>
  <w:p w14:paraId="01B2D33A" w14:textId="77777777" w:rsidR="00D13825" w:rsidRDefault="00D13825" w:rsidP="00D13825">
    <w:pPr>
      <w:pStyle w:val="Header"/>
      <w:ind w:firstLine="2880"/>
      <w:rPr>
        <w:rFonts w:cs="Arial"/>
        <w:b/>
      </w:rPr>
    </w:pPr>
    <w:r w:rsidRPr="003C0800">
      <w:rPr>
        <w:rFonts w:cs="Arial"/>
        <w:b/>
      </w:rPr>
      <w:t>MRC</w:t>
    </w:r>
    <w:r>
      <w:rPr>
        <w:rFonts w:cs="Arial"/>
        <w:b/>
      </w:rPr>
      <w:t>G@LSHTM</w:t>
    </w:r>
    <w:r w:rsidRPr="003C0800">
      <w:rPr>
        <w:rFonts w:cs="Arial"/>
        <w:b/>
      </w:rPr>
      <w:t xml:space="preserve"> Clinical Guideline</w:t>
    </w:r>
  </w:p>
  <w:p w14:paraId="445E010E" w14:textId="77777777" w:rsidR="00D13825" w:rsidRPr="003C0800" w:rsidRDefault="00D13825" w:rsidP="00D13825">
    <w:pPr>
      <w:pStyle w:val="Header"/>
      <w:ind w:firstLine="2880"/>
      <w:rPr>
        <w:rFonts w:cs="Arial"/>
        <w:b/>
      </w:rPr>
    </w:pPr>
  </w:p>
  <w:p w14:paraId="655B5DA3" w14:textId="2C60BED5" w:rsidR="00D13825" w:rsidRPr="00F87812" w:rsidRDefault="00D13825" w:rsidP="00D13825">
    <w:pPr>
      <w:pStyle w:val="Header"/>
    </w:pPr>
    <w:r w:rsidRPr="00F87812">
      <w:t>Identification code: MeG-CLS-</w:t>
    </w:r>
    <w:r w:rsidR="00E36EC6">
      <w:t>011</w:t>
    </w:r>
    <w:r w:rsidRPr="00F87812">
      <w:tab/>
    </w:r>
  </w:p>
  <w:p w14:paraId="7D24281A" w14:textId="6321D239" w:rsidR="00D13825" w:rsidRPr="00F87812" w:rsidRDefault="00D13825" w:rsidP="00D13825">
    <w:pPr>
      <w:pStyle w:val="Header"/>
    </w:pPr>
    <w:r w:rsidRPr="00F87812">
      <w:t>Version</w:t>
    </w:r>
    <w:r w:rsidRPr="00E36EC6">
      <w:t xml:space="preserve">: </w:t>
    </w:r>
    <w:r w:rsidR="00E36EC6" w:rsidRPr="00E36EC6">
      <w:t>2.</w:t>
    </w:r>
    <w:r w:rsidR="005C67E9">
      <w:t>1</w:t>
    </w:r>
    <w:r w:rsidR="00E36EC6" w:rsidRPr="00E36EC6">
      <w:t xml:space="preserve"> – </w:t>
    </w:r>
    <w:r w:rsidR="00CC6114">
      <w:t>15</w:t>
    </w:r>
    <w:r w:rsidR="00E36EC6" w:rsidRPr="00E36EC6">
      <w:t xml:space="preserve"> </w:t>
    </w:r>
    <w:r w:rsidR="00CC6114">
      <w:t>August</w:t>
    </w:r>
    <w:r w:rsidR="00CC6114" w:rsidRPr="00E36EC6">
      <w:t xml:space="preserve"> </w:t>
    </w:r>
    <w:r w:rsidR="00E36EC6" w:rsidRPr="00E36EC6">
      <w:t>2018</w:t>
    </w:r>
  </w:p>
  <w:p w14:paraId="6F23713E" w14:textId="77777777" w:rsidR="00D13825" w:rsidRDefault="00D1382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02ACFA80"/>
    <w:lvl w:ilvl="0">
      <w:start w:val="1"/>
      <w:numFmt w:val="decimal"/>
      <w:lvlText w:val="%1."/>
      <w:lvlJc w:val="left"/>
      <w:pPr>
        <w:tabs>
          <w:tab w:val="num" w:pos="1492"/>
        </w:tabs>
        <w:ind w:left="1492" w:hanging="360"/>
      </w:pPr>
    </w:lvl>
  </w:abstractNum>
  <w:abstractNum w:abstractNumId="1" w15:restartNumberingAfterBreak="0">
    <w:nsid w:val="FFFFFF7F"/>
    <w:multiLevelType w:val="singleLevel"/>
    <w:tmpl w:val="AB08EA54"/>
    <w:lvl w:ilvl="0">
      <w:start w:val="1"/>
      <w:numFmt w:val="decimal"/>
      <w:lvlText w:val="%1."/>
      <w:lvlJc w:val="left"/>
      <w:pPr>
        <w:tabs>
          <w:tab w:val="num" w:pos="643"/>
        </w:tabs>
        <w:ind w:left="643" w:hanging="360"/>
      </w:pPr>
    </w:lvl>
  </w:abstractNum>
  <w:abstractNum w:abstractNumId="2" w15:restartNumberingAfterBreak="0">
    <w:nsid w:val="00353087"/>
    <w:multiLevelType w:val="hybridMultilevel"/>
    <w:tmpl w:val="B6AED0F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7A212AA"/>
    <w:multiLevelType w:val="hybridMultilevel"/>
    <w:tmpl w:val="F9B2D62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ACA066A"/>
    <w:multiLevelType w:val="hybridMultilevel"/>
    <w:tmpl w:val="9716B4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EC6074D"/>
    <w:multiLevelType w:val="hybridMultilevel"/>
    <w:tmpl w:val="695ED8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0F52731"/>
    <w:multiLevelType w:val="hybridMultilevel"/>
    <w:tmpl w:val="7B2A7396"/>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22A8318B"/>
    <w:multiLevelType w:val="hybridMultilevel"/>
    <w:tmpl w:val="CA081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FF63667"/>
    <w:multiLevelType w:val="hybridMultilevel"/>
    <w:tmpl w:val="875A16E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9022F25"/>
    <w:multiLevelType w:val="hybridMultilevel"/>
    <w:tmpl w:val="CA9409F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 w15:restartNumberingAfterBreak="0">
    <w:nsid w:val="3B8B0916"/>
    <w:multiLevelType w:val="hybridMultilevel"/>
    <w:tmpl w:val="9A7AE5D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BA144FF"/>
    <w:multiLevelType w:val="hybridMultilevel"/>
    <w:tmpl w:val="407E87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C543017"/>
    <w:multiLevelType w:val="hybridMultilevel"/>
    <w:tmpl w:val="19B475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514630D"/>
    <w:multiLevelType w:val="hybridMultilevel"/>
    <w:tmpl w:val="753863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8871E75"/>
    <w:multiLevelType w:val="hybridMultilevel"/>
    <w:tmpl w:val="6B1C6E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894278C"/>
    <w:multiLevelType w:val="hybridMultilevel"/>
    <w:tmpl w:val="B310094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99B0CF2"/>
    <w:multiLevelType w:val="hybridMultilevel"/>
    <w:tmpl w:val="ADDE943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ABC4387"/>
    <w:multiLevelType w:val="hybridMultilevel"/>
    <w:tmpl w:val="4CCE0D82"/>
    <w:lvl w:ilvl="0" w:tplc="08090001">
      <w:start w:val="1"/>
      <w:numFmt w:val="bullet"/>
      <w:lvlText w:val=""/>
      <w:lvlJc w:val="left"/>
      <w:pPr>
        <w:ind w:left="720" w:hanging="360"/>
      </w:pPr>
      <w:rPr>
        <w:rFonts w:ascii="Symbol" w:hAnsi="Symbol" w:hint="default"/>
      </w:rPr>
    </w:lvl>
    <w:lvl w:ilvl="1" w:tplc="91DE9384">
      <w:start w:val="1"/>
      <w:numFmt w:val="bullet"/>
      <w:lvlText w:val="o"/>
      <w:lvlJc w:val="left"/>
      <w:pPr>
        <w:ind w:left="1353" w:hanging="360"/>
      </w:pPr>
      <w:rPr>
        <w:rFonts w:ascii="Courier New" w:hAnsi="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CDD7EA1"/>
    <w:multiLevelType w:val="hybridMultilevel"/>
    <w:tmpl w:val="997A42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8FF7B9D"/>
    <w:multiLevelType w:val="hybridMultilevel"/>
    <w:tmpl w:val="F0208A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46662A1"/>
    <w:multiLevelType w:val="hybridMultilevel"/>
    <w:tmpl w:val="EE6C47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4764D9C"/>
    <w:multiLevelType w:val="hybridMultilevel"/>
    <w:tmpl w:val="5764F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5360F1F"/>
    <w:multiLevelType w:val="hybridMultilevel"/>
    <w:tmpl w:val="70B08C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5605712"/>
    <w:multiLevelType w:val="hybridMultilevel"/>
    <w:tmpl w:val="1DD251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5FF43D4"/>
    <w:multiLevelType w:val="hybridMultilevel"/>
    <w:tmpl w:val="79B48CEA"/>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5" w15:restartNumberingAfterBreak="0">
    <w:nsid w:val="66983098"/>
    <w:multiLevelType w:val="hybridMultilevel"/>
    <w:tmpl w:val="C550139E"/>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6" w15:restartNumberingAfterBreak="0">
    <w:nsid w:val="678A55C3"/>
    <w:multiLevelType w:val="hybridMultilevel"/>
    <w:tmpl w:val="A0D6D8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6F0A20B6"/>
    <w:multiLevelType w:val="hybridMultilevel"/>
    <w:tmpl w:val="2F3A4A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28402B0"/>
    <w:multiLevelType w:val="hybridMultilevel"/>
    <w:tmpl w:val="84A663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ACA7371"/>
    <w:multiLevelType w:val="hybridMultilevel"/>
    <w:tmpl w:val="FCD88E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D5B5495"/>
    <w:multiLevelType w:val="hybridMultilevel"/>
    <w:tmpl w:val="2A7891F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5"/>
  </w:num>
  <w:num w:numId="2">
    <w:abstractNumId w:val="22"/>
  </w:num>
  <w:num w:numId="3">
    <w:abstractNumId w:val="10"/>
  </w:num>
  <w:num w:numId="4">
    <w:abstractNumId w:val="1"/>
  </w:num>
  <w:num w:numId="5">
    <w:abstractNumId w:val="0"/>
  </w:num>
  <w:num w:numId="6">
    <w:abstractNumId w:val="6"/>
  </w:num>
  <w:num w:numId="7">
    <w:abstractNumId w:val="17"/>
  </w:num>
  <w:num w:numId="8">
    <w:abstractNumId w:val="2"/>
  </w:num>
  <w:num w:numId="9">
    <w:abstractNumId w:val="30"/>
  </w:num>
  <w:num w:numId="10">
    <w:abstractNumId w:val="3"/>
  </w:num>
  <w:num w:numId="11">
    <w:abstractNumId w:val="11"/>
  </w:num>
  <w:num w:numId="12">
    <w:abstractNumId w:val="21"/>
  </w:num>
  <w:num w:numId="13">
    <w:abstractNumId w:val="27"/>
  </w:num>
  <w:num w:numId="14">
    <w:abstractNumId w:val="24"/>
  </w:num>
  <w:num w:numId="15">
    <w:abstractNumId w:val="29"/>
  </w:num>
  <w:num w:numId="16">
    <w:abstractNumId w:val="13"/>
  </w:num>
  <w:num w:numId="17">
    <w:abstractNumId w:val="8"/>
  </w:num>
  <w:num w:numId="18">
    <w:abstractNumId w:val="25"/>
  </w:num>
  <w:num w:numId="19">
    <w:abstractNumId w:val="14"/>
  </w:num>
  <w:num w:numId="20">
    <w:abstractNumId w:val="28"/>
  </w:num>
  <w:num w:numId="21">
    <w:abstractNumId w:val="16"/>
  </w:num>
  <w:num w:numId="22">
    <w:abstractNumId w:val="9"/>
  </w:num>
  <w:num w:numId="23">
    <w:abstractNumId w:val="20"/>
  </w:num>
  <w:num w:numId="24">
    <w:abstractNumId w:val="23"/>
  </w:num>
  <w:num w:numId="25">
    <w:abstractNumId w:val="19"/>
  </w:num>
  <w:num w:numId="26">
    <w:abstractNumId w:val="7"/>
  </w:num>
  <w:num w:numId="27">
    <w:abstractNumId w:val="12"/>
  </w:num>
  <w:num w:numId="28">
    <w:abstractNumId w:val="5"/>
  </w:num>
  <w:num w:numId="29">
    <w:abstractNumId w:val="4"/>
  </w:num>
  <w:num w:numId="30">
    <w:abstractNumId w:val="18"/>
  </w:num>
  <w:num w:numId="31">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GrammaticalErrors/>
  <w:activeWritingStyle w:appName="MSWord" w:lang="en-US" w:vendorID="64" w:dllVersion="6" w:nlCheck="1" w:checkStyle="1"/>
  <w:activeWritingStyle w:appName="MSWord" w:lang="en-US" w:vendorID="64" w:dllVersion="0" w:nlCheck="1" w:checkStyle="0"/>
  <w:activeWritingStyle w:appName="MSWord" w:lang="en-GB" w:vendorID="64" w:dllVersion="0" w:nlCheck="1" w:checkStyle="0"/>
  <w:proofState w:spelling="clean" w:grammar="clean"/>
  <w:attachedTemplate r:id="rId1"/>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DQAkpZG5gamhkYW5ko6SsGpxcWZ+XkgBYa1AAp+ed0sAAAA"/>
  </w:docVars>
  <w:rsids>
    <w:rsidRoot w:val="00E36EC6"/>
    <w:rsid w:val="000039D9"/>
    <w:rsid w:val="00016058"/>
    <w:rsid w:val="0007147C"/>
    <w:rsid w:val="00081642"/>
    <w:rsid w:val="00114AAF"/>
    <w:rsid w:val="001203AE"/>
    <w:rsid w:val="00175153"/>
    <w:rsid w:val="001C1450"/>
    <w:rsid w:val="00212A21"/>
    <w:rsid w:val="00223920"/>
    <w:rsid w:val="00252A11"/>
    <w:rsid w:val="00270E47"/>
    <w:rsid w:val="0029357D"/>
    <w:rsid w:val="002A2856"/>
    <w:rsid w:val="003020A2"/>
    <w:rsid w:val="003038D3"/>
    <w:rsid w:val="003225CD"/>
    <w:rsid w:val="0036358B"/>
    <w:rsid w:val="003C0800"/>
    <w:rsid w:val="003F70CA"/>
    <w:rsid w:val="00430476"/>
    <w:rsid w:val="004A25F0"/>
    <w:rsid w:val="004A4C93"/>
    <w:rsid w:val="004B72BE"/>
    <w:rsid w:val="004C4442"/>
    <w:rsid w:val="005151D8"/>
    <w:rsid w:val="00515546"/>
    <w:rsid w:val="005638D0"/>
    <w:rsid w:val="00577BC1"/>
    <w:rsid w:val="0058589D"/>
    <w:rsid w:val="005C67E9"/>
    <w:rsid w:val="005D1877"/>
    <w:rsid w:val="00633320"/>
    <w:rsid w:val="006A7028"/>
    <w:rsid w:val="007067BE"/>
    <w:rsid w:val="00760DC7"/>
    <w:rsid w:val="007B26B1"/>
    <w:rsid w:val="00847B07"/>
    <w:rsid w:val="00857027"/>
    <w:rsid w:val="008D360A"/>
    <w:rsid w:val="009165E9"/>
    <w:rsid w:val="009325A7"/>
    <w:rsid w:val="00975A60"/>
    <w:rsid w:val="009956F9"/>
    <w:rsid w:val="009B44BE"/>
    <w:rsid w:val="009F5B1B"/>
    <w:rsid w:val="00A312D8"/>
    <w:rsid w:val="00A41080"/>
    <w:rsid w:val="00AE5324"/>
    <w:rsid w:val="00B03233"/>
    <w:rsid w:val="00B31AC4"/>
    <w:rsid w:val="00B844E8"/>
    <w:rsid w:val="00BD08AB"/>
    <w:rsid w:val="00C03EFF"/>
    <w:rsid w:val="00C36826"/>
    <w:rsid w:val="00C67021"/>
    <w:rsid w:val="00C940F1"/>
    <w:rsid w:val="00CC3CF5"/>
    <w:rsid w:val="00CC6114"/>
    <w:rsid w:val="00CD4A1D"/>
    <w:rsid w:val="00D03AB2"/>
    <w:rsid w:val="00D13825"/>
    <w:rsid w:val="00D3272C"/>
    <w:rsid w:val="00DA20ED"/>
    <w:rsid w:val="00DC1CC5"/>
    <w:rsid w:val="00DC590C"/>
    <w:rsid w:val="00DE3D6D"/>
    <w:rsid w:val="00DF345F"/>
    <w:rsid w:val="00E162DA"/>
    <w:rsid w:val="00E36EC6"/>
    <w:rsid w:val="00EA5B6E"/>
    <w:rsid w:val="00F00BA7"/>
    <w:rsid w:val="00F03F25"/>
    <w:rsid w:val="00F53968"/>
    <w:rsid w:val="00F71F11"/>
    <w:rsid w:val="00FD696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55DFBEF"/>
  <w15:docId w15:val="{0077DD21-1BE8-4120-BF0A-7499912851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ahoma" w:eastAsia="MS Mincho" w:hAnsi="Tahoma" w:cs="Arial"/>
        <w:lang w:val="en-GB"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nhideWhenUsed="1"/>
    <w:lsdException w:name="heading 4" w:unhideWhenUsed="1"/>
    <w:lsdException w:name="heading 5" w:unhideWhenUsed="1"/>
    <w:lsdException w:name="heading 6" w:unhideWhenUsed="1"/>
    <w:lsdException w:name="heading 7" w:unhideWhenUsed="1"/>
    <w:lsdException w:name="heading 8" w:unhideWhenUsed="1"/>
    <w:lsdException w:name="heading 9" w:unhideWhenUsed="1"/>
    <w:lsdException w:name="index 1" w:semiHidden="1" w:unhideWhenUsed="1"/>
    <w:lsdException w:name="index 2" w:unhideWhenUsed="1"/>
    <w:lsdException w:name="index 3" w:unhideWhenUsed="1"/>
    <w:lsdException w:name="index 4" w:unhideWhenUsed="1"/>
    <w:lsdException w:name="index 5" w:unhideWhenUsed="1"/>
    <w:lsdException w:name="index 6"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unhideWhenUsed="1"/>
    <w:lsdException w:name="List Number 3" w:semiHidden="1" w:unhideWhenUsed="1"/>
    <w:lsdException w:name="List Number 4" w:semiHidden="1" w:unhideWhenUsed="1"/>
    <w:lsdException w:name="List Number 5"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unhideWhenUsed="1"/>
    <w:lsdException w:name="Block Text" w:unhideWhenUsed="1"/>
    <w:lsdException w:name="Hyperlink" w:unhideWhenUsed="1"/>
    <w:lsdException w:name="FollowedHyperlink"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Revision" w:semiHidden="1"/>
    <w:lsdException w:name="List Paragraph"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36EC6"/>
    <w:pPr>
      <w:spacing w:after="120"/>
      <w:outlineLvl w:val="0"/>
    </w:pPr>
    <w:rPr>
      <w:rFonts w:ascii="Arial" w:hAnsi="Arial"/>
      <w:sz w:val="22"/>
      <w:szCs w:val="24"/>
      <w:lang w:val="en-US"/>
    </w:rPr>
  </w:style>
  <w:style w:type="paragraph" w:styleId="Heading1">
    <w:name w:val="heading 1"/>
    <w:basedOn w:val="Normal"/>
    <w:next w:val="Normal"/>
    <w:link w:val="Heading1Char"/>
    <w:uiPriority w:val="9"/>
    <w:qFormat/>
    <w:rsid w:val="00F71F11"/>
    <w:pPr>
      <w:spacing w:after="360"/>
    </w:pPr>
    <w:rPr>
      <w:rFonts w:cs="Times New Roman"/>
      <w:b/>
      <w:sz w:val="28"/>
      <w:szCs w:val="36"/>
    </w:rPr>
  </w:style>
  <w:style w:type="paragraph" w:styleId="Heading2">
    <w:name w:val="heading 2"/>
    <w:basedOn w:val="Normal"/>
    <w:next w:val="Normal"/>
    <w:link w:val="Heading2Char"/>
    <w:uiPriority w:val="9"/>
    <w:unhideWhenUsed/>
    <w:qFormat/>
    <w:rsid w:val="00F71F11"/>
    <w:pPr>
      <w:spacing w:before="120" w:after="240"/>
      <w:outlineLvl w:val="1"/>
    </w:pPr>
    <w:rPr>
      <w:rFonts w:cs="Times New Roman"/>
      <w:b/>
      <w:sz w:val="24"/>
      <w:szCs w:val="28"/>
    </w:rPr>
  </w:style>
  <w:style w:type="paragraph" w:styleId="Heading3">
    <w:name w:val="heading 3"/>
    <w:basedOn w:val="Normal"/>
    <w:next w:val="Normal"/>
    <w:link w:val="Heading3Char"/>
    <w:autoRedefine/>
    <w:rsid w:val="00F71F11"/>
    <w:pPr>
      <w:spacing w:before="120" w:after="180"/>
      <w:outlineLvl w:val="2"/>
    </w:pPr>
    <w:rPr>
      <w:rFonts w:eastAsia="Times New Roman" w:cs="Times New Roman"/>
      <w:b/>
      <w:bCs/>
      <w:szCs w:val="26"/>
      <w:u w:val="single"/>
    </w:rPr>
  </w:style>
  <w:style w:type="paragraph" w:styleId="Heading4">
    <w:name w:val="heading 4"/>
    <w:basedOn w:val="Normal"/>
    <w:next w:val="Normal"/>
    <w:link w:val="Heading4Char"/>
    <w:rsid w:val="001203AE"/>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F71F11"/>
    <w:rPr>
      <w:rFonts w:ascii="Arial" w:hAnsi="Arial" w:cs="Times New Roman"/>
      <w:b/>
      <w:sz w:val="28"/>
      <w:szCs w:val="36"/>
      <w:lang w:val="en-US"/>
    </w:rPr>
  </w:style>
  <w:style w:type="character" w:customStyle="1" w:styleId="Heading2Char">
    <w:name w:val="Heading 2 Char"/>
    <w:link w:val="Heading2"/>
    <w:uiPriority w:val="9"/>
    <w:rsid w:val="00F71F11"/>
    <w:rPr>
      <w:rFonts w:ascii="Arial" w:hAnsi="Arial" w:cs="Times New Roman"/>
      <w:b/>
      <w:sz w:val="24"/>
      <w:szCs w:val="28"/>
      <w:lang w:val="en-US"/>
    </w:rPr>
  </w:style>
  <w:style w:type="paragraph" w:styleId="BalloonText">
    <w:name w:val="Balloon Text"/>
    <w:basedOn w:val="Normal"/>
    <w:link w:val="BalloonTextChar"/>
    <w:uiPriority w:val="99"/>
    <w:semiHidden/>
    <w:unhideWhenUsed/>
    <w:rsid w:val="00EF2FB1"/>
    <w:rPr>
      <w:rFonts w:ascii="Lucida Grande" w:hAnsi="Lucida Grande" w:cs="Times New Roman"/>
      <w:sz w:val="18"/>
      <w:szCs w:val="18"/>
    </w:rPr>
  </w:style>
  <w:style w:type="character" w:customStyle="1" w:styleId="BalloonTextChar">
    <w:name w:val="Balloon Text Char"/>
    <w:link w:val="BalloonText"/>
    <w:uiPriority w:val="99"/>
    <w:semiHidden/>
    <w:rsid w:val="00EF2FB1"/>
    <w:rPr>
      <w:rFonts w:ascii="Lucida Grande" w:hAnsi="Lucida Grande" w:cs="Lucida Grande"/>
      <w:sz w:val="18"/>
      <w:szCs w:val="18"/>
    </w:rPr>
  </w:style>
  <w:style w:type="character" w:customStyle="1" w:styleId="Heading3Char">
    <w:name w:val="Heading 3 Char"/>
    <w:basedOn w:val="DefaultParagraphFont"/>
    <w:link w:val="Heading3"/>
    <w:rsid w:val="00F71F11"/>
    <w:rPr>
      <w:rFonts w:ascii="Arial" w:eastAsia="Times New Roman" w:hAnsi="Arial" w:cs="Times New Roman"/>
      <w:b/>
      <w:bCs/>
      <w:sz w:val="22"/>
      <w:szCs w:val="26"/>
      <w:u w:val="single"/>
      <w:lang w:val="en-US"/>
    </w:rPr>
  </w:style>
  <w:style w:type="table" w:styleId="TableGrid">
    <w:name w:val="Table Grid"/>
    <w:basedOn w:val="TableNormal"/>
    <w:uiPriority w:val="59"/>
    <w:rsid w:val="009D483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D483C"/>
    <w:pPr>
      <w:tabs>
        <w:tab w:val="center" w:pos="4320"/>
        <w:tab w:val="right" w:pos="8640"/>
      </w:tabs>
      <w:spacing w:after="0"/>
    </w:pPr>
    <w:rPr>
      <w:rFonts w:cs="Times New Roman"/>
      <w:sz w:val="20"/>
      <w:szCs w:val="20"/>
    </w:rPr>
  </w:style>
  <w:style w:type="character" w:customStyle="1" w:styleId="HeaderChar">
    <w:name w:val="Header Char"/>
    <w:link w:val="Header"/>
    <w:uiPriority w:val="99"/>
    <w:rsid w:val="009D483C"/>
    <w:rPr>
      <w:lang w:val="en-US"/>
    </w:rPr>
  </w:style>
  <w:style w:type="paragraph" w:styleId="Footer">
    <w:name w:val="footer"/>
    <w:basedOn w:val="Normal"/>
    <w:link w:val="FooterChar"/>
    <w:uiPriority w:val="99"/>
    <w:unhideWhenUsed/>
    <w:rsid w:val="009D483C"/>
    <w:pPr>
      <w:tabs>
        <w:tab w:val="center" w:pos="4320"/>
        <w:tab w:val="right" w:pos="8640"/>
      </w:tabs>
      <w:spacing w:after="0"/>
    </w:pPr>
    <w:rPr>
      <w:rFonts w:cs="Times New Roman"/>
      <w:sz w:val="20"/>
      <w:szCs w:val="20"/>
    </w:rPr>
  </w:style>
  <w:style w:type="character" w:customStyle="1" w:styleId="FooterChar">
    <w:name w:val="Footer Char"/>
    <w:link w:val="Footer"/>
    <w:uiPriority w:val="99"/>
    <w:rsid w:val="009D483C"/>
    <w:rPr>
      <w:lang w:val="en-US"/>
    </w:rPr>
  </w:style>
  <w:style w:type="character" w:styleId="PageNumber">
    <w:name w:val="page number"/>
    <w:uiPriority w:val="99"/>
    <w:semiHidden/>
    <w:unhideWhenUsed/>
    <w:rsid w:val="009D483C"/>
  </w:style>
  <w:style w:type="paragraph" w:styleId="ListParagraph">
    <w:name w:val="List Paragraph"/>
    <w:basedOn w:val="Normal"/>
    <w:qFormat/>
    <w:rsid w:val="009956F9"/>
    <w:pPr>
      <w:ind w:left="720"/>
      <w:contextualSpacing/>
    </w:pPr>
  </w:style>
  <w:style w:type="paragraph" w:styleId="BodyTextIndent3">
    <w:name w:val="Body Text Indent 3"/>
    <w:basedOn w:val="Normal"/>
    <w:link w:val="BodyTextIndent3Char"/>
    <w:rsid w:val="00F71F11"/>
    <w:pPr>
      <w:ind w:left="283"/>
    </w:pPr>
    <w:rPr>
      <w:szCs w:val="16"/>
    </w:rPr>
  </w:style>
  <w:style w:type="character" w:customStyle="1" w:styleId="BodyTextIndent3Char">
    <w:name w:val="Body Text Indent 3 Char"/>
    <w:basedOn w:val="DefaultParagraphFont"/>
    <w:link w:val="BodyTextIndent3"/>
    <w:rsid w:val="00F71F11"/>
    <w:rPr>
      <w:rFonts w:ascii="Arial" w:hAnsi="Arial"/>
      <w:sz w:val="22"/>
      <w:szCs w:val="16"/>
      <w:lang w:val="en-US"/>
    </w:rPr>
  </w:style>
  <w:style w:type="character" w:customStyle="1" w:styleId="Heading4Char">
    <w:name w:val="Heading 4 Char"/>
    <w:basedOn w:val="DefaultParagraphFont"/>
    <w:link w:val="Heading4"/>
    <w:rsid w:val="001203AE"/>
    <w:rPr>
      <w:rFonts w:asciiTheme="majorHAnsi" w:eastAsiaTheme="majorEastAsia" w:hAnsiTheme="majorHAnsi" w:cstheme="majorBidi"/>
      <w:i/>
      <w:iCs/>
      <w:color w:val="365F91" w:themeColor="accent1" w:themeShade="BF"/>
      <w:sz w:val="22"/>
      <w:szCs w:val="24"/>
      <w:lang w:val="en-US"/>
    </w:rPr>
  </w:style>
  <w:style w:type="character" w:styleId="Hyperlink">
    <w:name w:val="Hyperlink"/>
    <w:basedOn w:val="DefaultParagraphFont"/>
    <w:rsid w:val="001203AE"/>
    <w:rPr>
      <w:color w:val="0000FF" w:themeColor="hyperlink"/>
      <w:u w:val="single"/>
    </w:rPr>
  </w:style>
  <w:style w:type="character" w:customStyle="1" w:styleId="UnresolvedMention1">
    <w:name w:val="Unresolved Mention1"/>
    <w:basedOn w:val="DefaultParagraphFont"/>
    <w:rsid w:val="001203A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185405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forrest\Documents\Custom%20Office%20Templates\Clinical%20guideline%20template%202018.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Clinical guideline template 2018</Template>
  <TotalTime>10</TotalTime>
  <Pages>6</Pages>
  <Words>1216</Words>
  <Characters>6936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MRC</Company>
  <LinksUpToDate>false</LinksUpToDate>
  <CharactersWithSpaces>8136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Forrest Karen</dc:creator>
  <cp:lastModifiedBy>Karen Forrest</cp:lastModifiedBy>
  <cp:revision>13</cp:revision>
  <cp:lastPrinted>2019-04-29T12:13:00Z</cp:lastPrinted>
  <dcterms:created xsi:type="dcterms:W3CDTF">2018-08-10T09:49:00Z</dcterms:created>
  <dcterms:modified xsi:type="dcterms:W3CDTF">2019-04-29T12:13:00Z</dcterms:modified>
</cp:coreProperties>
</file>