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431B4" w14:textId="77777777" w:rsidR="00C55CFD" w:rsidRPr="005525B6" w:rsidRDefault="00A8736A" w:rsidP="00A8736A">
      <w:pPr>
        <w:pStyle w:val="Heading1"/>
      </w:pPr>
      <w:bookmarkStart w:id="0" w:name="_GoBack"/>
      <w:bookmarkEnd w:id="0"/>
      <w:r>
        <w:t>Depression</w:t>
      </w:r>
    </w:p>
    <w:p w14:paraId="7513B0B6" w14:textId="77777777" w:rsidR="00C55CFD" w:rsidRPr="00A8736A" w:rsidRDefault="00A8736A" w:rsidP="00A8736A">
      <w:pPr>
        <w:pStyle w:val="Heading2"/>
        <w:rPr>
          <w:i/>
        </w:rPr>
      </w:pPr>
      <w:r w:rsidRPr="00A8736A">
        <w:rPr>
          <w:i/>
        </w:rPr>
        <w:t>Executive summary</w:t>
      </w:r>
    </w:p>
    <w:p w14:paraId="0F6F2CA8" w14:textId="77777777" w:rsidR="00C55CFD" w:rsidRPr="005525B6" w:rsidRDefault="00C55CFD" w:rsidP="00A8736A">
      <w:pPr>
        <w:pStyle w:val="Heading2"/>
      </w:pPr>
      <w:r w:rsidRPr="005525B6">
        <w:t>Introduction</w:t>
      </w:r>
    </w:p>
    <w:p w14:paraId="3710EA4B" w14:textId="77777777" w:rsidR="00C55CFD" w:rsidRPr="005525B6" w:rsidRDefault="006E7900" w:rsidP="00C55CFD">
      <w:pPr>
        <w:pStyle w:val="Heading2"/>
        <w:rPr>
          <w:rFonts w:cs="Arial"/>
          <w:b w:val="0"/>
          <w:sz w:val="22"/>
          <w:szCs w:val="22"/>
        </w:rPr>
      </w:pPr>
      <w:r w:rsidRPr="005525B6">
        <w:rPr>
          <w:rFonts w:cs="Arial"/>
          <w:b w:val="0"/>
          <w:sz w:val="22"/>
          <w:szCs w:val="22"/>
        </w:rPr>
        <w:t xml:space="preserve">Depression is a common mental disorder which involves low mood and loss of pleasure in most activities. </w:t>
      </w:r>
      <w:r w:rsidR="0079350A" w:rsidRPr="005525B6">
        <w:rPr>
          <w:rFonts w:cs="Arial"/>
          <w:b w:val="0"/>
          <w:sz w:val="22"/>
          <w:szCs w:val="22"/>
        </w:rPr>
        <w:t xml:space="preserve">These are more severe </w:t>
      </w:r>
      <w:r w:rsidR="00011CFD" w:rsidRPr="005525B6">
        <w:rPr>
          <w:rFonts w:cs="Arial"/>
          <w:b w:val="0"/>
          <w:sz w:val="22"/>
          <w:szCs w:val="22"/>
        </w:rPr>
        <w:t xml:space="preserve">and long-lasting </w:t>
      </w:r>
      <w:r w:rsidR="0079350A" w:rsidRPr="005525B6">
        <w:rPr>
          <w:rFonts w:cs="Arial"/>
          <w:b w:val="0"/>
          <w:sz w:val="22"/>
          <w:szCs w:val="22"/>
        </w:rPr>
        <w:t xml:space="preserve">than normal mood fluctuations or emotional responses to challenges in daily life. Depression </w:t>
      </w:r>
      <w:r w:rsidR="00610A06" w:rsidRPr="005525B6">
        <w:rPr>
          <w:rFonts w:cs="Arial"/>
          <w:b w:val="0"/>
          <w:sz w:val="22"/>
          <w:szCs w:val="22"/>
        </w:rPr>
        <w:t>varies in severity and duration</w:t>
      </w:r>
      <w:r w:rsidR="0079350A" w:rsidRPr="005525B6">
        <w:rPr>
          <w:rFonts w:cs="Arial"/>
          <w:b w:val="0"/>
          <w:sz w:val="22"/>
          <w:szCs w:val="22"/>
        </w:rPr>
        <w:t xml:space="preserve"> and in severe forms can lead to suicide. </w:t>
      </w:r>
      <w:r w:rsidR="00873BC8" w:rsidRPr="005525B6">
        <w:rPr>
          <w:rFonts w:cs="Arial"/>
          <w:b w:val="0"/>
          <w:sz w:val="22"/>
          <w:szCs w:val="22"/>
        </w:rPr>
        <w:t>It is a</w:t>
      </w:r>
      <w:r w:rsidR="00610A06" w:rsidRPr="005525B6">
        <w:rPr>
          <w:rFonts w:cs="Arial"/>
          <w:b w:val="0"/>
          <w:sz w:val="22"/>
          <w:szCs w:val="22"/>
        </w:rPr>
        <w:t xml:space="preserve"> leading cause of disability worldwide. Effective pharmacological and non-pharmacological treatments are available for depression</w:t>
      </w:r>
      <w:r w:rsidR="00011CFD" w:rsidRPr="005525B6">
        <w:rPr>
          <w:rFonts w:cs="Arial"/>
          <w:b w:val="0"/>
          <w:sz w:val="22"/>
          <w:szCs w:val="22"/>
        </w:rPr>
        <w:t xml:space="preserve"> so identifying and managing the condition </w:t>
      </w:r>
      <w:r w:rsidR="00610A06" w:rsidRPr="005525B6">
        <w:rPr>
          <w:rFonts w:cs="Arial"/>
          <w:b w:val="0"/>
          <w:sz w:val="22"/>
          <w:szCs w:val="22"/>
        </w:rPr>
        <w:t xml:space="preserve">is important. </w:t>
      </w:r>
      <w:r w:rsidR="0079350A" w:rsidRPr="005525B6">
        <w:rPr>
          <w:rFonts w:cs="Arial"/>
          <w:b w:val="0"/>
          <w:sz w:val="22"/>
          <w:szCs w:val="22"/>
        </w:rPr>
        <w:t xml:space="preserve">  </w:t>
      </w:r>
    </w:p>
    <w:p w14:paraId="1EF9211B" w14:textId="77777777" w:rsidR="00C55CFD" w:rsidRPr="005525B6" w:rsidRDefault="00C55CFD" w:rsidP="00A8736A">
      <w:pPr>
        <w:pStyle w:val="Heading2"/>
        <w:rPr>
          <w:bCs/>
        </w:rPr>
      </w:pPr>
      <w:r w:rsidRPr="005525B6">
        <w:t>Target User</w:t>
      </w:r>
    </w:p>
    <w:p w14:paraId="5677C4D3" w14:textId="77777777" w:rsidR="002001F9" w:rsidRPr="005525B6" w:rsidRDefault="002001F9" w:rsidP="00AD727F">
      <w:pPr>
        <w:pStyle w:val="ListParagraph"/>
        <w:numPr>
          <w:ilvl w:val="0"/>
          <w:numId w:val="1"/>
        </w:numPr>
        <w:rPr>
          <w:szCs w:val="22"/>
        </w:rPr>
      </w:pPr>
      <w:r w:rsidRPr="005525B6">
        <w:rPr>
          <w:szCs w:val="22"/>
        </w:rPr>
        <w:t>Nurses</w:t>
      </w:r>
    </w:p>
    <w:p w14:paraId="4BC6BF73" w14:textId="77777777" w:rsidR="002001F9" w:rsidRPr="005525B6" w:rsidRDefault="002001F9" w:rsidP="00AD727F">
      <w:pPr>
        <w:pStyle w:val="ListParagraph"/>
        <w:numPr>
          <w:ilvl w:val="0"/>
          <w:numId w:val="1"/>
        </w:numPr>
        <w:rPr>
          <w:szCs w:val="22"/>
        </w:rPr>
      </w:pPr>
      <w:r w:rsidRPr="005525B6">
        <w:rPr>
          <w:szCs w:val="22"/>
        </w:rPr>
        <w:t>Doctors</w:t>
      </w:r>
    </w:p>
    <w:p w14:paraId="22AB6EBA" w14:textId="77777777" w:rsidR="00C55CFD" w:rsidRPr="005525B6" w:rsidRDefault="00C55CFD" w:rsidP="00A8736A">
      <w:pPr>
        <w:pStyle w:val="Heading2"/>
        <w:rPr>
          <w:bCs/>
        </w:rPr>
      </w:pPr>
      <w:r w:rsidRPr="005525B6">
        <w:t xml:space="preserve">Target area of use </w:t>
      </w:r>
    </w:p>
    <w:p w14:paraId="25C3A825" w14:textId="77777777" w:rsidR="002001F9" w:rsidRPr="005525B6" w:rsidRDefault="002001F9" w:rsidP="00AD727F">
      <w:pPr>
        <w:pStyle w:val="ListParagraph"/>
        <w:numPr>
          <w:ilvl w:val="0"/>
          <w:numId w:val="2"/>
        </w:numPr>
        <w:rPr>
          <w:szCs w:val="22"/>
        </w:rPr>
      </w:pPr>
      <w:r w:rsidRPr="005525B6">
        <w:rPr>
          <w:szCs w:val="22"/>
        </w:rPr>
        <w:t xml:space="preserve">Gate </w:t>
      </w:r>
      <w:r w:rsidR="00A8736A">
        <w:rPr>
          <w:szCs w:val="22"/>
        </w:rPr>
        <w:t>c</w:t>
      </w:r>
      <w:r w:rsidRPr="005525B6">
        <w:rPr>
          <w:szCs w:val="22"/>
        </w:rPr>
        <w:t>linic</w:t>
      </w:r>
    </w:p>
    <w:p w14:paraId="5E164D5C" w14:textId="77777777" w:rsidR="00A8736A" w:rsidRDefault="002001F9" w:rsidP="00AD727F">
      <w:pPr>
        <w:pStyle w:val="ListParagraph"/>
        <w:numPr>
          <w:ilvl w:val="0"/>
          <w:numId w:val="2"/>
        </w:numPr>
        <w:rPr>
          <w:szCs w:val="22"/>
        </w:rPr>
      </w:pPr>
      <w:r w:rsidRPr="005525B6">
        <w:rPr>
          <w:szCs w:val="22"/>
        </w:rPr>
        <w:t>O</w:t>
      </w:r>
      <w:r w:rsidR="00A8736A">
        <w:rPr>
          <w:szCs w:val="22"/>
        </w:rPr>
        <w:t>utpatient department</w:t>
      </w:r>
    </w:p>
    <w:p w14:paraId="18A2ABEC" w14:textId="77777777" w:rsidR="006E7900" w:rsidRPr="005525B6" w:rsidRDefault="006E7900" w:rsidP="00AD727F">
      <w:pPr>
        <w:pStyle w:val="ListParagraph"/>
        <w:numPr>
          <w:ilvl w:val="0"/>
          <w:numId w:val="2"/>
        </w:numPr>
        <w:rPr>
          <w:szCs w:val="22"/>
        </w:rPr>
      </w:pPr>
      <w:r w:rsidRPr="005525B6">
        <w:rPr>
          <w:szCs w:val="22"/>
        </w:rPr>
        <w:t>Ward</w:t>
      </w:r>
    </w:p>
    <w:p w14:paraId="33AA4CFC" w14:textId="77777777" w:rsidR="00C55CFD" w:rsidRPr="005525B6" w:rsidRDefault="00C55CFD" w:rsidP="00A8736A">
      <w:pPr>
        <w:pStyle w:val="Heading2"/>
        <w:rPr>
          <w:bCs/>
        </w:rPr>
      </w:pPr>
      <w:r w:rsidRPr="005525B6">
        <w:t xml:space="preserve">Key areas of focus / New additions / Changes </w:t>
      </w:r>
    </w:p>
    <w:p w14:paraId="275827A1" w14:textId="77777777" w:rsidR="00653C2F" w:rsidRPr="005525B6" w:rsidRDefault="00653C2F" w:rsidP="00653C2F">
      <w:pPr>
        <w:rPr>
          <w:szCs w:val="22"/>
        </w:rPr>
      </w:pPr>
      <w:r w:rsidRPr="005525B6">
        <w:rPr>
          <w:szCs w:val="22"/>
        </w:rPr>
        <w:t>This guideline addresses the diagnosis, assessment and locally available management options for depression in adults.</w:t>
      </w:r>
    </w:p>
    <w:p w14:paraId="7BF51B49" w14:textId="77777777" w:rsidR="00C55CFD" w:rsidRPr="005525B6" w:rsidRDefault="00C55CFD" w:rsidP="00A8736A">
      <w:pPr>
        <w:pStyle w:val="Heading2"/>
        <w:rPr>
          <w:bCs/>
        </w:rPr>
      </w:pPr>
      <w:r w:rsidRPr="005525B6">
        <w:t xml:space="preserve">Limitations </w:t>
      </w:r>
    </w:p>
    <w:p w14:paraId="0524AA85" w14:textId="7FCFB6DF" w:rsidR="00A8736A" w:rsidRDefault="00A8736A" w:rsidP="00A8736A">
      <w:r>
        <w:t>We only have amitriptyline for use by the general public. Staff may be prescribed citalopram. Other patients wanting to use an SSRI (</w:t>
      </w:r>
      <w:r w:rsidR="000C36F6">
        <w:t xml:space="preserve">selective </w:t>
      </w:r>
      <w:r>
        <w:t xml:space="preserve">serotonin reuptake inhibitor) will need to purchase this at a local pharmacy. </w:t>
      </w:r>
    </w:p>
    <w:p w14:paraId="6AAE727A" w14:textId="77777777" w:rsidR="00A8736A" w:rsidRDefault="00A8736A" w:rsidP="00A8736A">
      <w:r>
        <w:t>Access to psychological support is also limited especially for patients who do not speak English.</w:t>
      </w:r>
    </w:p>
    <w:p w14:paraId="416A9B12" w14:textId="77777777" w:rsidR="00A8736A" w:rsidRPr="00A8736A" w:rsidRDefault="00A8736A" w:rsidP="00A8736A">
      <w:pPr>
        <w:pStyle w:val="Heading2"/>
        <w:rPr>
          <w:rFonts w:cs="Arial"/>
          <w:b w:val="0"/>
          <w:sz w:val="22"/>
          <w:szCs w:val="22"/>
        </w:rPr>
      </w:pPr>
      <w:r>
        <w:br w:type="page"/>
      </w:r>
    </w:p>
    <w:p w14:paraId="31CBD8D5" w14:textId="77777777" w:rsidR="00975A60" w:rsidRPr="00705673" w:rsidRDefault="00705673" w:rsidP="00705673">
      <w:pPr>
        <w:pStyle w:val="Heading2"/>
      </w:pPr>
      <w:r w:rsidRPr="00705673">
        <w:lastRenderedPageBreak/>
        <w:t>Background</w:t>
      </w:r>
    </w:p>
    <w:p w14:paraId="744A2E4E" w14:textId="77777777" w:rsidR="00A80341" w:rsidRPr="005525B6" w:rsidRDefault="004E12FE" w:rsidP="00705673">
      <w:r w:rsidRPr="005525B6">
        <w:t>WHO estimate</w:t>
      </w:r>
      <w:r w:rsidR="00734F9B" w:rsidRPr="005525B6">
        <w:t>s</w:t>
      </w:r>
      <w:r w:rsidRPr="005525B6">
        <w:t xml:space="preserve"> that around 120,000 people in the Gambia have a mental disorder requiring treatment. </w:t>
      </w:r>
      <w:r w:rsidR="00BE46F9" w:rsidRPr="005525B6">
        <w:t xml:space="preserve">Of patients with severe mental disorders, 90% do not have access </w:t>
      </w:r>
      <w:r w:rsidR="00324059" w:rsidRPr="005525B6">
        <w:t>to treatment</w:t>
      </w:r>
      <w:r w:rsidR="00BE46F9" w:rsidRPr="005525B6">
        <w:t xml:space="preserve">. </w:t>
      </w:r>
    </w:p>
    <w:p w14:paraId="5CDF58C0" w14:textId="77777777" w:rsidR="00A80341" w:rsidRPr="005525B6" w:rsidRDefault="00A80341" w:rsidP="00705673">
      <w:pPr>
        <w:rPr>
          <w:color w:val="0E0E0E"/>
          <w:shd w:val="clear" w:color="auto" w:fill="FAFAFB"/>
        </w:rPr>
      </w:pPr>
      <w:r w:rsidRPr="005525B6">
        <w:rPr>
          <w:color w:val="0E0E0E"/>
          <w:shd w:val="clear" w:color="auto" w:fill="FAFAFB"/>
        </w:rPr>
        <w:t>Depression involves low mood and/or loss of pleasure in most activities. The severity of depression is determined by the number and severity of symptoms and the d</w:t>
      </w:r>
      <w:r w:rsidR="00734F9B" w:rsidRPr="005525B6">
        <w:rPr>
          <w:color w:val="0E0E0E"/>
          <w:shd w:val="clear" w:color="auto" w:fill="FAFAFB"/>
        </w:rPr>
        <w:t xml:space="preserve">egree of functional impairment. </w:t>
      </w:r>
      <w:r w:rsidRPr="005525B6">
        <w:rPr>
          <w:color w:val="0E0E0E"/>
          <w:shd w:val="clear" w:color="auto" w:fill="FAFAFB"/>
        </w:rPr>
        <w:t xml:space="preserve">Biological, psychological and social factors have a significant impact on the course of depression and the response to treatment. So ask about past history and family history of depression when undertaking a diagnostic assessment. </w:t>
      </w:r>
    </w:p>
    <w:p w14:paraId="7F5CA5AC" w14:textId="77777777" w:rsidR="001203AE" w:rsidRPr="005525B6" w:rsidRDefault="00A80341" w:rsidP="00705673">
      <w:r w:rsidRPr="005525B6">
        <w:rPr>
          <w:color w:val="0E0E0E"/>
          <w:shd w:val="clear" w:color="auto" w:fill="FAFAFB"/>
        </w:rPr>
        <w:t xml:space="preserve">Depression </w:t>
      </w:r>
      <w:r w:rsidR="00777CC6" w:rsidRPr="005525B6">
        <w:rPr>
          <w:color w:val="0E0E0E"/>
          <w:shd w:val="clear" w:color="auto" w:fill="FAFAFB"/>
        </w:rPr>
        <w:t>frequently</w:t>
      </w:r>
      <w:r w:rsidRPr="005525B6">
        <w:rPr>
          <w:color w:val="0E0E0E"/>
          <w:shd w:val="clear" w:color="auto" w:fill="FAFAFB"/>
        </w:rPr>
        <w:t xml:space="preserve"> </w:t>
      </w:r>
      <w:r w:rsidR="00222DC8" w:rsidRPr="005525B6">
        <w:rPr>
          <w:color w:val="0E0E0E"/>
          <w:shd w:val="clear" w:color="auto" w:fill="FAFAFB"/>
        </w:rPr>
        <w:t>takes</w:t>
      </w:r>
      <w:r w:rsidRPr="005525B6">
        <w:rPr>
          <w:color w:val="0E0E0E"/>
          <w:shd w:val="clear" w:color="auto" w:fill="FAFAFB"/>
        </w:rPr>
        <w:t xml:space="preserve"> a remitting and relapsing course,</w:t>
      </w:r>
      <w:r w:rsidR="00777CC6" w:rsidRPr="005525B6">
        <w:rPr>
          <w:color w:val="0E0E0E"/>
          <w:shd w:val="clear" w:color="auto" w:fill="FAFAFB"/>
        </w:rPr>
        <w:t xml:space="preserve"> with</w:t>
      </w:r>
      <w:r w:rsidRPr="005525B6">
        <w:rPr>
          <w:color w:val="0E0E0E"/>
          <w:shd w:val="clear" w:color="auto" w:fill="FAFAFB"/>
        </w:rPr>
        <w:t xml:space="preserve"> symptoms persist</w:t>
      </w:r>
      <w:r w:rsidR="00777CC6" w:rsidRPr="005525B6">
        <w:rPr>
          <w:color w:val="0E0E0E"/>
          <w:shd w:val="clear" w:color="auto" w:fill="FAFAFB"/>
        </w:rPr>
        <w:t>ing</w:t>
      </w:r>
      <w:r w:rsidRPr="005525B6">
        <w:rPr>
          <w:color w:val="0E0E0E"/>
          <w:shd w:val="clear" w:color="auto" w:fill="FAFAFB"/>
        </w:rPr>
        <w:t xml:space="preserve"> between </w:t>
      </w:r>
      <w:r w:rsidR="00734F9B" w:rsidRPr="005525B6">
        <w:rPr>
          <w:color w:val="0E0E0E"/>
          <w:shd w:val="clear" w:color="auto" w:fill="FAFAFB"/>
        </w:rPr>
        <w:t xml:space="preserve">more </w:t>
      </w:r>
      <w:r w:rsidR="00777CC6" w:rsidRPr="005525B6">
        <w:rPr>
          <w:color w:val="0E0E0E"/>
          <w:shd w:val="clear" w:color="auto" w:fill="FAFAFB"/>
        </w:rPr>
        <w:t>severe episodes. The key goal of</w:t>
      </w:r>
      <w:r w:rsidRPr="005525B6">
        <w:rPr>
          <w:color w:val="0E0E0E"/>
          <w:shd w:val="clear" w:color="auto" w:fill="FAFAFB"/>
        </w:rPr>
        <w:t xml:space="preserve"> intervention</w:t>
      </w:r>
      <w:r w:rsidR="00777CC6" w:rsidRPr="005525B6">
        <w:rPr>
          <w:color w:val="0E0E0E"/>
          <w:shd w:val="clear" w:color="auto" w:fill="FAFAFB"/>
        </w:rPr>
        <w:t>s</w:t>
      </w:r>
      <w:r w:rsidRPr="005525B6">
        <w:rPr>
          <w:color w:val="0E0E0E"/>
          <w:shd w:val="clear" w:color="auto" w:fill="FAFAFB"/>
        </w:rPr>
        <w:t xml:space="preserve"> should be complete relief of symptoms (remission), which is associated with better functioning and a lower likelihood of relapse.</w:t>
      </w:r>
    </w:p>
    <w:p w14:paraId="204CB537" w14:textId="77777777" w:rsidR="00975A60" w:rsidRPr="00705673" w:rsidRDefault="00975A60" w:rsidP="00705673">
      <w:pPr>
        <w:pStyle w:val="Heading2"/>
      </w:pPr>
      <w:r w:rsidRPr="00705673">
        <w:t>Presenting symptoms and signs</w:t>
      </w:r>
    </w:p>
    <w:p w14:paraId="39D0D107" w14:textId="77777777" w:rsidR="00324059" w:rsidRPr="005525B6" w:rsidRDefault="00E602A0" w:rsidP="00705673">
      <w:pPr>
        <w:rPr>
          <w:lang w:val="en-GB" w:eastAsia="en-GB"/>
        </w:rPr>
      </w:pPr>
      <w:r w:rsidRPr="005525B6">
        <w:rPr>
          <w:lang w:val="en-GB" w:eastAsia="en-GB"/>
        </w:rPr>
        <w:t xml:space="preserve">Be alert to possible depression </w:t>
      </w:r>
      <w:r w:rsidR="00324059" w:rsidRPr="005525B6">
        <w:rPr>
          <w:lang w:val="en-GB" w:eastAsia="en-GB"/>
        </w:rPr>
        <w:t xml:space="preserve">in all patients, </w:t>
      </w:r>
      <w:r w:rsidRPr="005525B6">
        <w:rPr>
          <w:lang w:val="en-GB" w:eastAsia="en-GB"/>
        </w:rPr>
        <w:t xml:space="preserve">particularly </w:t>
      </w:r>
      <w:r w:rsidR="00324059" w:rsidRPr="005525B6">
        <w:rPr>
          <w:lang w:val="en-GB" w:eastAsia="en-GB"/>
        </w:rPr>
        <w:t>those</w:t>
      </w:r>
      <w:r w:rsidRPr="005525B6">
        <w:rPr>
          <w:lang w:val="en-GB" w:eastAsia="en-GB"/>
        </w:rPr>
        <w:t xml:space="preserve"> with a past history of depression or a chronic physical health problem with a</w:t>
      </w:r>
      <w:r w:rsidR="00324059" w:rsidRPr="005525B6">
        <w:rPr>
          <w:lang w:val="en-GB" w:eastAsia="en-GB"/>
        </w:rPr>
        <w:t>ssociated functional impairment.</w:t>
      </w:r>
      <w:r w:rsidRPr="005525B6">
        <w:rPr>
          <w:lang w:val="en-GB" w:eastAsia="en-GB"/>
        </w:rPr>
        <w:t xml:space="preserve"> </w:t>
      </w:r>
    </w:p>
    <w:p w14:paraId="1AEFCF6A" w14:textId="77777777" w:rsidR="006A1CE3" w:rsidRPr="005525B6" w:rsidRDefault="00324059" w:rsidP="00705673">
      <w:pPr>
        <w:rPr>
          <w:lang w:val="en-GB" w:eastAsia="en-GB"/>
        </w:rPr>
      </w:pPr>
      <w:r w:rsidRPr="005525B6">
        <w:rPr>
          <w:lang w:val="en-GB" w:eastAsia="en-GB"/>
        </w:rPr>
        <w:t xml:space="preserve">Ask anyone </w:t>
      </w:r>
      <w:r w:rsidR="00E602A0" w:rsidRPr="005525B6">
        <w:rPr>
          <w:lang w:val="en-GB" w:eastAsia="en-GB"/>
        </w:rPr>
        <w:t>who ma</w:t>
      </w:r>
      <w:r w:rsidR="00335114" w:rsidRPr="005525B6">
        <w:rPr>
          <w:lang w:val="en-GB" w:eastAsia="en-GB"/>
        </w:rPr>
        <w:t>y have depression two specific questions</w:t>
      </w:r>
      <w:r w:rsidR="00E602A0" w:rsidRPr="005525B6">
        <w:rPr>
          <w:lang w:val="en-GB" w:eastAsia="en-GB"/>
        </w:rPr>
        <w:t>:</w:t>
      </w:r>
    </w:p>
    <w:p w14:paraId="7CF4CF20" w14:textId="77777777" w:rsidR="00E602A0" w:rsidRPr="00705673" w:rsidRDefault="00E602A0" w:rsidP="00AD727F">
      <w:pPr>
        <w:pStyle w:val="ListParagraph"/>
        <w:numPr>
          <w:ilvl w:val="0"/>
          <w:numId w:val="3"/>
        </w:numPr>
        <w:rPr>
          <w:lang w:val="en-GB" w:eastAsia="en-GB"/>
        </w:rPr>
      </w:pPr>
      <w:r w:rsidRPr="00705673">
        <w:rPr>
          <w:lang w:val="en-GB" w:eastAsia="en-GB"/>
        </w:rPr>
        <w:t>During the last month, have you often been bothered by feeling down, depressed or hopeless?</w:t>
      </w:r>
    </w:p>
    <w:p w14:paraId="56BAF29D" w14:textId="77777777" w:rsidR="00E602A0" w:rsidRPr="00705673" w:rsidRDefault="00E602A0" w:rsidP="00AD727F">
      <w:pPr>
        <w:pStyle w:val="ListParagraph"/>
        <w:numPr>
          <w:ilvl w:val="0"/>
          <w:numId w:val="3"/>
        </w:numPr>
        <w:rPr>
          <w:lang w:val="en-GB" w:eastAsia="en-GB"/>
        </w:rPr>
      </w:pPr>
      <w:r w:rsidRPr="00705673">
        <w:rPr>
          <w:lang w:val="en-GB" w:eastAsia="en-GB"/>
        </w:rPr>
        <w:t>During the last month, have you often been bothered by having little interest or pleasure in doing things?</w:t>
      </w:r>
    </w:p>
    <w:p w14:paraId="5CFA51C4" w14:textId="77777777" w:rsidR="00705673" w:rsidRDefault="002A2C97" w:rsidP="00705673">
      <w:pPr>
        <w:rPr>
          <w:shd w:val="clear" w:color="auto" w:fill="FAFAFB"/>
        </w:rPr>
      </w:pPr>
      <w:r w:rsidRPr="005525B6">
        <w:rPr>
          <w:shd w:val="clear" w:color="auto" w:fill="FAFAFB"/>
        </w:rPr>
        <w:t>(These s</w:t>
      </w:r>
      <w:r w:rsidR="00E602A0" w:rsidRPr="005525B6">
        <w:rPr>
          <w:shd w:val="clear" w:color="auto" w:fill="FAFAFB"/>
        </w:rPr>
        <w:t>ymptoms should be present for at least 2</w:t>
      </w:r>
      <w:r w:rsidR="00705673">
        <w:rPr>
          <w:shd w:val="clear" w:color="auto" w:fill="FAFAFB"/>
        </w:rPr>
        <w:t xml:space="preserve"> </w:t>
      </w:r>
      <w:r w:rsidR="00E602A0" w:rsidRPr="005525B6">
        <w:rPr>
          <w:shd w:val="clear" w:color="auto" w:fill="FAFAFB"/>
        </w:rPr>
        <w:t xml:space="preserve">weeks and each symptom should be present </w:t>
      </w:r>
      <w:r w:rsidRPr="005525B6">
        <w:rPr>
          <w:shd w:val="clear" w:color="auto" w:fill="FAFAFB"/>
        </w:rPr>
        <w:t>for most of every day)</w:t>
      </w:r>
      <w:r w:rsidR="00705673">
        <w:rPr>
          <w:shd w:val="clear" w:color="auto" w:fill="FAFAFB"/>
        </w:rPr>
        <w:t>.</w:t>
      </w:r>
    </w:p>
    <w:p w14:paraId="0A1FB927" w14:textId="77777777" w:rsidR="006A1CE3" w:rsidRPr="005525B6" w:rsidRDefault="006A1CE3" w:rsidP="00705673">
      <w:pPr>
        <w:rPr>
          <w:lang w:val="en-GB" w:eastAsia="en-GB"/>
        </w:rPr>
      </w:pPr>
      <w:r w:rsidRPr="005525B6">
        <w:rPr>
          <w:bCs/>
          <w:lang w:val="en-GB" w:eastAsia="en-GB"/>
        </w:rPr>
        <w:t xml:space="preserve">If any of </w:t>
      </w:r>
      <w:r w:rsidR="00126B9B" w:rsidRPr="005525B6">
        <w:rPr>
          <w:bCs/>
          <w:lang w:val="en-GB" w:eastAsia="en-GB"/>
        </w:rPr>
        <w:t xml:space="preserve">the </w:t>
      </w:r>
      <w:r w:rsidRPr="005525B6">
        <w:rPr>
          <w:bCs/>
          <w:lang w:val="en-GB" w:eastAsia="en-GB"/>
        </w:rPr>
        <w:t xml:space="preserve">above </w:t>
      </w:r>
      <w:r w:rsidR="00126B9B" w:rsidRPr="005525B6">
        <w:rPr>
          <w:bCs/>
          <w:lang w:val="en-GB" w:eastAsia="en-GB"/>
        </w:rPr>
        <w:t xml:space="preserve">are </w:t>
      </w:r>
      <w:r w:rsidRPr="005525B6">
        <w:rPr>
          <w:bCs/>
          <w:lang w:val="en-GB" w:eastAsia="en-GB"/>
        </w:rPr>
        <w:t>present, ask about associated symptoms:</w:t>
      </w:r>
    </w:p>
    <w:p w14:paraId="7E0EC4B0" w14:textId="77777777" w:rsidR="00126B9B" w:rsidRPr="00705673" w:rsidRDefault="00126B9B" w:rsidP="00AD727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705673">
        <w:rPr>
          <w:lang w:val="en-GB" w:eastAsia="en-GB"/>
        </w:rPr>
        <w:t>Depressed mood most of the day</w:t>
      </w:r>
    </w:p>
    <w:p w14:paraId="179C84A2" w14:textId="77777777" w:rsidR="00126B9B" w:rsidRPr="00705673" w:rsidRDefault="00126B9B" w:rsidP="00AD727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705673">
        <w:rPr>
          <w:lang w:val="en-GB" w:eastAsia="en-GB"/>
        </w:rPr>
        <w:t>Reduced interest or pleasure in all or almost all activities</w:t>
      </w:r>
    </w:p>
    <w:p w14:paraId="6A98F585" w14:textId="77777777" w:rsidR="00126B9B" w:rsidRPr="00705673" w:rsidRDefault="00126B9B" w:rsidP="00AD727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705673">
        <w:rPr>
          <w:lang w:val="en-GB" w:eastAsia="en-GB"/>
        </w:rPr>
        <w:t>Significant weight loss or gain (e.g. more than 5% of body weight) which is not due to dieting</w:t>
      </w:r>
    </w:p>
    <w:p w14:paraId="090FD1C7" w14:textId="77777777" w:rsidR="00126B9B" w:rsidRPr="00705673" w:rsidRDefault="00126B9B" w:rsidP="00AD727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705673">
        <w:rPr>
          <w:lang w:val="en-GB" w:eastAsia="en-GB"/>
        </w:rPr>
        <w:t>Insomnia or hypersomnia</w:t>
      </w:r>
    </w:p>
    <w:p w14:paraId="3EEF6655" w14:textId="77777777" w:rsidR="00126B9B" w:rsidRPr="00705673" w:rsidRDefault="00126B9B" w:rsidP="00AD727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705673">
        <w:rPr>
          <w:lang w:val="en-GB" w:eastAsia="en-GB"/>
        </w:rPr>
        <w:t>Psychomotor agitation or retardation which is observable by others</w:t>
      </w:r>
    </w:p>
    <w:p w14:paraId="013596B6" w14:textId="77777777" w:rsidR="00126B9B" w:rsidRPr="00705673" w:rsidRDefault="00126B9B" w:rsidP="00AD727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705673">
        <w:rPr>
          <w:lang w:val="en-GB" w:eastAsia="en-GB"/>
        </w:rPr>
        <w:t>Fatigue or loss of energy</w:t>
      </w:r>
    </w:p>
    <w:p w14:paraId="7FE370B2" w14:textId="77777777" w:rsidR="00126B9B" w:rsidRPr="00705673" w:rsidRDefault="00126B9B" w:rsidP="00AD727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705673">
        <w:rPr>
          <w:lang w:val="en-GB" w:eastAsia="en-GB"/>
        </w:rPr>
        <w:t>Feelings of worthlessness or guilt</w:t>
      </w:r>
    </w:p>
    <w:p w14:paraId="53675FCA" w14:textId="77777777" w:rsidR="00126B9B" w:rsidRPr="00705673" w:rsidRDefault="00126B9B" w:rsidP="00AD727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705673">
        <w:rPr>
          <w:lang w:val="en-GB" w:eastAsia="en-GB"/>
        </w:rPr>
        <w:t>Reduced ability to concentrate or make decisions</w:t>
      </w:r>
    </w:p>
    <w:p w14:paraId="3FD2A8D1" w14:textId="77777777" w:rsidR="00126B9B" w:rsidRPr="00705673" w:rsidRDefault="00126B9B" w:rsidP="00AD727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705673">
        <w:rPr>
          <w:lang w:val="en-GB" w:eastAsia="en-GB"/>
        </w:rPr>
        <w:t>Recurrent thoughts of death, with or without a plan, or a suicide attempt or plan</w:t>
      </w:r>
    </w:p>
    <w:p w14:paraId="0FA32B00" w14:textId="77777777" w:rsidR="00705673" w:rsidRDefault="006A1CE3" w:rsidP="00705673">
      <w:pPr>
        <w:rPr>
          <w:bCs/>
          <w:lang w:val="en-GB" w:eastAsia="en-GB"/>
        </w:rPr>
      </w:pPr>
      <w:r w:rsidRPr="005525B6">
        <w:rPr>
          <w:bCs/>
          <w:lang w:val="en-GB" w:eastAsia="en-GB"/>
        </w:rPr>
        <w:t>Then ask about duration and associated disability, past and family history of mood disorders, and availability of social support</w:t>
      </w:r>
      <w:r w:rsidR="00705673">
        <w:rPr>
          <w:bCs/>
          <w:lang w:val="en-GB" w:eastAsia="en-GB"/>
        </w:rPr>
        <w:t>.</w:t>
      </w:r>
    </w:p>
    <w:p w14:paraId="01B56703" w14:textId="77777777" w:rsidR="00705673" w:rsidRDefault="00705673">
      <w:pPr>
        <w:spacing w:after="0"/>
        <w:outlineLvl w:val="9"/>
        <w:rPr>
          <w:rFonts w:cs="Times New Roman"/>
          <w:b/>
          <w:sz w:val="24"/>
          <w:szCs w:val="28"/>
          <w:lang w:val="en-GB" w:eastAsia="en-GB"/>
        </w:rPr>
      </w:pPr>
      <w:r>
        <w:rPr>
          <w:lang w:val="en-GB" w:eastAsia="en-GB"/>
        </w:rPr>
        <w:br w:type="page"/>
      </w:r>
    </w:p>
    <w:p w14:paraId="273D808F" w14:textId="77777777" w:rsidR="002A2C97" w:rsidRPr="005525B6" w:rsidRDefault="005840D6" w:rsidP="00705673">
      <w:pPr>
        <w:pStyle w:val="Heading2"/>
        <w:rPr>
          <w:lang w:val="en-GB" w:eastAsia="en-GB"/>
        </w:rPr>
      </w:pPr>
      <w:r>
        <w:rPr>
          <w:lang w:val="en-GB" w:eastAsia="en-GB"/>
        </w:rPr>
        <w:lastRenderedPageBreak/>
        <w:t>Examination f</w:t>
      </w:r>
      <w:r w:rsidR="002A2C97" w:rsidRPr="005525B6">
        <w:rPr>
          <w:lang w:val="en-GB" w:eastAsia="en-GB"/>
        </w:rPr>
        <w:t>indings</w:t>
      </w:r>
    </w:p>
    <w:p w14:paraId="7D79B6B4" w14:textId="77777777" w:rsidR="002A2C97" w:rsidRPr="005525B6" w:rsidRDefault="002A2C97" w:rsidP="00705673">
      <w:pPr>
        <w:rPr>
          <w:lang w:val="en-GB" w:eastAsia="en-GB"/>
        </w:rPr>
      </w:pPr>
      <w:r w:rsidRPr="005525B6">
        <w:rPr>
          <w:lang w:val="en-GB" w:eastAsia="en-GB"/>
        </w:rPr>
        <w:t>Look for evidence of:</w:t>
      </w:r>
    </w:p>
    <w:p w14:paraId="4163168B" w14:textId="77777777" w:rsidR="002A2C97" w:rsidRPr="00705673" w:rsidRDefault="002A2C97" w:rsidP="00AD727F">
      <w:pPr>
        <w:pStyle w:val="ListParagraph"/>
        <w:numPr>
          <w:ilvl w:val="0"/>
          <w:numId w:val="5"/>
        </w:numPr>
        <w:rPr>
          <w:lang w:val="en-GB" w:eastAsia="en-GB"/>
        </w:rPr>
      </w:pPr>
      <w:r w:rsidRPr="00705673">
        <w:rPr>
          <w:lang w:val="en-GB" w:eastAsia="en-GB"/>
        </w:rPr>
        <w:t>Self-neglect</w:t>
      </w:r>
    </w:p>
    <w:p w14:paraId="1164B5C7" w14:textId="77777777" w:rsidR="002A2C97" w:rsidRPr="00705673" w:rsidRDefault="002A2C97" w:rsidP="00AD727F">
      <w:pPr>
        <w:pStyle w:val="ListParagraph"/>
        <w:numPr>
          <w:ilvl w:val="0"/>
          <w:numId w:val="5"/>
        </w:numPr>
        <w:rPr>
          <w:lang w:val="en-GB" w:eastAsia="en-GB"/>
        </w:rPr>
      </w:pPr>
      <w:r w:rsidRPr="00705673">
        <w:rPr>
          <w:lang w:val="en-GB" w:eastAsia="en-GB"/>
        </w:rPr>
        <w:t>Self-</w:t>
      </w:r>
      <w:r w:rsidR="00705673" w:rsidRPr="00705673">
        <w:rPr>
          <w:lang w:val="en-GB" w:eastAsia="en-GB"/>
        </w:rPr>
        <w:t>h</w:t>
      </w:r>
      <w:r w:rsidRPr="00705673">
        <w:rPr>
          <w:lang w:val="en-GB" w:eastAsia="en-GB"/>
        </w:rPr>
        <w:t xml:space="preserve">arm </w:t>
      </w:r>
    </w:p>
    <w:p w14:paraId="5F9E609E" w14:textId="77777777" w:rsidR="002A2C97" w:rsidRPr="00705673" w:rsidRDefault="002A2C97" w:rsidP="00AD727F">
      <w:pPr>
        <w:pStyle w:val="ListParagraph"/>
        <w:numPr>
          <w:ilvl w:val="0"/>
          <w:numId w:val="5"/>
        </w:numPr>
        <w:rPr>
          <w:lang w:val="en-GB" w:eastAsia="en-GB"/>
        </w:rPr>
      </w:pPr>
      <w:r w:rsidRPr="00705673">
        <w:rPr>
          <w:lang w:val="en-GB" w:eastAsia="en-GB"/>
        </w:rPr>
        <w:t>P</w:t>
      </w:r>
      <w:r w:rsidRPr="00705673">
        <w:rPr>
          <w:shd w:val="clear" w:color="auto" w:fill="FFFFFF"/>
        </w:rPr>
        <w:t>sychomotor retardation (slowed speech or movements or decreased speech output)</w:t>
      </w:r>
    </w:p>
    <w:p w14:paraId="59ED789F" w14:textId="77777777" w:rsidR="002A2C97" w:rsidRPr="00705673" w:rsidRDefault="002A2C97" w:rsidP="00AD727F">
      <w:pPr>
        <w:pStyle w:val="ListParagraph"/>
        <w:numPr>
          <w:ilvl w:val="0"/>
          <w:numId w:val="5"/>
        </w:numPr>
        <w:rPr>
          <w:lang w:val="en-GB" w:eastAsia="en-GB"/>
        </w:rPr>
      </w:pPr>
      <w:r w:rsidRPr="00705673">
        <w:rPr>
          <w:shd w:val="clear" w:color="auto" w:fill="FFFFFF"/>
        </w:rPr>
        <w:t>Agitation (restlessness, handwringing, inability to sit still, pulling on clothing or skin)</w:t>
      </w:r>
    </w:p>
    <w:p w14:paraId="063942D5" w14:textId="77777777" w:rsidR="00C21CDD" w:rsidRPr="005525B6" w:rsidRDefault="002A2C97" w:rsidP="00705673">
      <w:pPr>
        <w:rPr>
          <w:color w:val="0E0E0E"/>
          <w:lang w:val="en-GB" w:eastAsia="en-GB"/>
        </w:rPr>
      </w:pPr>
      <w:r w:rsidRPr="005525B6">
        <w:rPr>
          <w:color w:val="0E0E0E"/>
          <w:lang w:val="en-GB" w:eastAsia="en-GB"/>
        </w:rPr>
        <w:t>Y</w:t>
      </w:r>
      <w:r w:rsidR="00C21CDD" w:rsidRPr="005525B6">
        <w:rPr>
          <w:color w:val="0E0E0E"/>
          <w:lang w:val="en-GB" w:eastAsia="en-GB"/>
        </w:rPr>
        <w:t>ou should be able to classify the severity of depression (bas</w:t>
      </w:r>
      <w:r w:rsidRPr="005525B6">
        <w:rPr>
          <w:color w:val="0E0E0E"/>
          <w:lang w:val="en-GB" w:eastAsia="en-GB"/>
        </w:rPr>
        <w:t>ed on the criteria in DSM-IV):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00"/>
      </w:tblGrid>
      <w:tr w:rsidR="00C21CDD" w:rsidRPr="00705673" w14:paraId="4F92501B" w14:textId="77777777" w:rsidTr="00A8736A">
        <w:tc>
          <w:tcPr>
            <w:tcW w:w="2830" w:type="dxa"/>
          </w:tcPr>
          <w:p w14:paraId="5DC59B67" w14:textId="77777777" w:rsidR="00C21CDD" w:rsidRPr="00705673" w:rsidRDefault="00C21CDD" w:rsidP="00C21CDD">
            <w:pPr>
              <w:spacing w:after="180"/>
              <w:outlineLvl w:val="9"/>
              <w:rPr>
                <w:rFonts w:eastAsia="Times New Roman"/>
                <w:b/>
                <w:color w:val="0E0E0E"/>
                <w:szCs w:val="22"/>
                <w:lang w:val="en-GB" w:eastAsia="en-GB"/>
              </w:rPr>
            </w:pPr>
            <w:r w:rsidRPr="00705673">
              <w:rPr>
                <w:rFonts w:eastAsia="Times New Roman"/>
                <w:b/>
                <w:color w:val="0E0E0E"/>
                <w:szCs w:val="22"/>
                <w:lang w:val="en-GB" w:eastAsia="en-GB"/>
              </w:rPr>
              <w:t>Diagnosis</w:t>
            </w:r>
          </w:p>
        </w:tc>
        <w:tc>
          <w:tcPr>
            <w:tcW w:w="5800" w:type="dxa"/>
          </w:tcPr>
          <w:p w14:paraId="00E796D6" w14:textId="77777777" w:rsidR="00C21CDD" w:rsidRPr="00705673" w:rsidRDefault="00C21CDD" w:rsidP="00C21CDD">
            <w:pPr>
              <w:spacing w:after="180"/>
              <w:outlineLvl w:val="9"/>
              <w:rPr>
                <w:rFonts w:eastAsia="Times New Roman"/>
                <w:b/>
                <w:color w:val="0E0E0E"/>
                <w:szCs w:val="22"/>
                <w:lang w:val="en-GB" w:eastAsia="en-GB"/>
              </w:rPr>
            </w:pPr>
            <w:r w:rsidRPr="00705673">
              <w:rPr>
                <w:rFonts w:eastAsia="Times New Roman"/>
                <w:b/>
                <w:color w:val="0E0E0E"/>
                <w:szCs w:val="22"/>
                <w:lang w:val="en-GB" w:eastAsia="en-GB"/>
              </w:rPr>
              <w:t xml:space="preserve">Criteria </w:t>
            </w:r>
          </w:p>
        </w:tc>
      </w:tr>
      <w:tr w:rsidR="00C21CDD" w:rsidRPr="005525B6" w14:paraId="68B1FAC8" w14:textId="77777777" w:rsidTr="00A8736A">
        <w:tc>
          <w:tcPr>
            <w:tcW w:w="2830" w:type="dxa"/>
          </w:tcPr>
          <w:p w14:paraId="3B17F6C6" w14:textId="77777777" w:rsidR="00C21CDD" w:rsidRPr="005525B6" w:rsidRDefault="00C21CDD" w:rsidP="00C21CDD">
            <w:pPr>
              <w:spacing w:after="180"/>
              <w:outlineLvl w:val="9"/>
              <w:rPr>
                <w:rFonts w:eastAsia="Times New Roman"/>
                <w:color w:val="0E0E0E"/>
                <w:szCs w:val="22"/>
                <w:lang w:val="en-GB" w:eastAsia="en-GB"/>
              </w:rPr>
            </w:pPr>
            <w:r w:rsidRPr="005525B6">
              <w:rPr>
                <w:rFonts w:eastAsia="Times New Roman"/>
                <w:bCs/>
                <w:color w:val="0E0E0E"/>
                <w:szCs w:val="22"/>
                <w:lang w:val="en-GB" w:eastAsia="en-GB"/>
              </w:rPr>
              <w:t>Subthreshold depressive symptoms</w:t>
            </w:r>
          </w:p>
        </w:tc>
        <w:tc>
          <w:tcPr>
            <w:tcW w:w="5800" w:type="dxa"/>
          </w:tcPr>
          <w:p w14:paraId="2162DC81" w14:textId="77777777" w:rsidR="00C21CDD" w:rsidRPr="005525B6" w:rsidRDefault="00C21CDD" w:rsidP="00C21CDD">
            <w:pPr>
              <w:spacing w:after="180"/>
              <w:outlineLvl w:val="9"/>
              <w:rPr>
                <w:rFonts w:eastAsia="Times New Roman"/>
                <w:color w:val="0E0E0E"/>
                <w:szCs w:val="22"/>
                <w:lang w:val="en-GB" w:eastAsia="en-GB"/>
              </w:rPr>
            </w:pPr>
            <w:r w:rsidRPr="005525B6">
              <w:rPr>
                <w:rFonts w:eastAsia="Times New Roman"/>
                <w:color w:val="0E0E0E"/>
                <w:szCs w:val="22"/>
                <w:lang w:val="en-GB" w:eastAsia="en-GB"/>
              </w:rPr>
              <w:t>Fewer than 5 symptoms of depression</w:t>
            </w:r>
          </w:p>
        </w:tc>
      </w:tr>
      <w:tr w:rsidR="00C21CDD" w:rsidRPr="005525B6" w14:paraId="7BE2EABC" w14:textId="77777777" w:rsidTr="00A8736A">
        <w:tc>
          <w:tcPr>
            <w:tcW w:w="2830" w:type="dxa"/>
          </w:tcPr>
          <w:p w14:paraId="0EEEB429" w14:textId="77777777" w:rsidR="00C21CDD" w:rsidRPr="005525B6" w:rsidRDefault="00C21CDD" w:rsidP="00C21CDD">
            <w:pPr>
              <w:spacing w:after="180"/>
              <w:outlineLvl w:val="9"/>
              <w:rPr>
                <w:rFonts w:eastAsia="Times New Roman"/>
                <w:color w:val="0E0E0E"/>
                <w:szCs w:val="22"/>
                <w:lang w:val="en-GB" w:eastAsia="en-GB"/>
              </w:rPr>
            </w:pPr>
            <w:r w:rsidRPr="005525B6">
              <w:rPr>
                <w:rFonts w:eastAsia="Times New Roman"/>
                <w:bCs/>
                <w:color w:val="0E0E0E"/>
                <w:szCs w:val="22"/>
                <w:lang w:val="en-GB" w:eastAsia="en-GB"/>
              </w:rPr>
              <w:t>Mild depression</w:t>
            </w:r>
          </w:p>
        </w:tc>
        <w:tc>
          <w:tcPr>
            <w:tcW w:w="5800" w:type="dxa"/>
          </w:tcPr>
          <w:p w14:paraId="768232C7" w14:textId="77777777" w:rsidR="00C21CDD" w:rsidRPr="005525B6" w:rsidRDefault="00C21CDD" w:rsidP="00C21CDD">
            <w:pPr>
              <w:spacing w:after="180"/>
              <w:outlineLvl w:val="9"/>
              <w:rPr>
                <w:rFonts w:eastAsia="Times New Roman"/>
                <w:color w:val="0E0E0E"/>
                <w:szCs w:val="22"/>
                <w:lang w:val="en-GB" w:eastAsia="en-GB"/>
              </w:rPr>
            </w:pPr>
            <w:r w:rsidRPr="005525B6">
              <w:rPr>
                <w:rFonts w:eastAsia="Times New Roman"/>
                <w:color w:val="0E0E0E"/>
                <w:szCs w:val="22"/>
                <w:lang w:val="en-GB" w:eastAsia="en-GB"/>
              </w:rPr>
              <w:t>Few, if any, symptoms in excess of the 5 required to make the diagnosis, and symptoms result in only minor functional impairment</w:t>
            </w:r>
          </w:p>
        </w:tc>
      </w:tr>
      <w:tr w:rsidR="00C21CDD" w:rsidRPr="005525B6" w14:paraId="7675D5AD" w14:textId="77777777" w:rsidTr="00A8736A">
        <w:tc>
          <w:tcPr>
            <w:tcW w:w="2830" w:type="dxa"/>
          </w:tcPr>
          <w:p w14:paraId="4B54249C" w14:textId="77777777" w:rsidR="00C21CDD" w:rsidRPr="005525B6" w:rsidRDefault="00C21CDD" w:rsidP="00C21CDD">
            <w:pPr>
              <w:spacing w:after="180"/>
              <w:outlineLvl w:val="9"/>
              <w:rPr>
                <w:rFonts w:eastAsia="Times New Roman"/>
                <w:color w:val="0E0E0E"/>
                <w:szCs w:val="22"/>
                <w:lang w:val="en-GB" w:eastAsia="en-GB"/>
              </w:rPr>
            </w:pPr>
            <w:r w:rsidRPr="005525B6">
              <w:rPr>
                <w:rFonts w:eastAsia="Times New Roman"/>
                <w:bCs/>
                <w:color w:val="0E0E0E"/>
                <w:szCs w:val="22"/>
                <w:lang w:val="en-GB" w:eastAsia="en-GB"/>
              </w:rPr>
              <w:t>Moderate depression</w:t>
            </w:r>
          </w:p>
        </w:tc>
        <w:tc>
          <w:tcPr>
            <w:tcW w:w="5800" w:type="dxa"/>
          </w:tcPr>
          <w:p w14:paraId="760D4751" w14:textId="77777777" w:rsidR="00C21CDD" w:rsidRPr="005525B6" w:rsidRDefault="00C21CDD" w:rsidP="00C21CDD">
            <w:pPr>
              <w:spacing w:after="180"/>
              <w:outlineLvl w:val="9"/>
              <w:rPr>
                <w:rFonts w:eastAsia="Times New Roman"/>
                <w:color w:val="0E0E0E"/>
                <w:szCs w:val="22"/>
                <w:lang w:val="en-GB" w:eastAsia="en-GB"/>
              </w:rPr>
            </w:pPr>
            <w:r w:rsidRPr="005525B6">
              <w:rPr>
                <w:rFonts w:eastAsia="Times New Roman"/>
                <w:color w:val="0E0E0E"/>
                <w:szCs w:val="22"/>
                <w:lang w:val="en-GB" w:eastAsia="en-GB"/>
              </w:rPr>
              <w:t>Symptoms or functional impairment are between 'mild' and 'severe'</w:t>
            </w:r>
          </w:p>
        </w:tc>
      </w:tr>
      <w:tr w:rsidR="00C21CDD" w:rsidRPr="005525B6" w14:paraId="15E70CE1" w14:textId="77777777" w:rsidTr="00A8736A">
        <w:tc>
          <w:tcPr>
            <w:tcW w:w="2830" w:type="dxa"/>
          </w:tcPr>
          <w:p w14:paraId="21933361" w14:textId="77777777" w:rsidR="00C21CDD" w:rsidRPr="005525B6" w:rsidRDefault="00C21CDD" w:rsidP="00C21CDD">
            <w:pPr>
              <w:spacing w:after="180"/>
              <w:outlineLvl w:val="9"/>
              <w:rPr>
                <w:rFonts w:eastAsia="Times New Roman"/>
                <w:color w:val="0E0E0E"/>
                <w:szCs w:val="22"/>
                <w:lang w:val="en-GB" w:eastAsia="en-GB"/>
              </w:rPr>
            </w:pPr>
            <w:r w:rsidRPr="005525B6">
              <w:rPr>
                <w:rFonts w:eastAsia="Times New Roman"/>
                <w:bCs/>
                <w:color w:val="0E0E0E"/>
                <w:szCs w:val="22"/>
                <w:lang w:val="en-GB" w:eastAsia="en-GB"/>
              </w:rPr>
              <w:t>Severe depression</w:t>
            </w:r>
          </w:p>
        </w:tc>
        <w:tc>
          <w:tcPr>
            <w:tcW w:w="5800" w:type="dxa"/>
          </w:tcPr>
          <w:p w14:paraId="2726C883" w14:textId="77777777" w:rsidR="00C21CDD" w:rsidRPr="005525B6" w:rsidRDefault="00C21CDD" w:rsidP="00C21CDD">
            <w:pPr>
              <w:spacing w:after="180"/>
              <w:outlineLvl w:val="9"/>
              <w:rPr>
                <w:rFonts w:eastAsia="Times New Roman"/>
                <w:color w:val="0E0E0E"/>
                <w:szCs w:val="22"/>
                <w:lang w:val="en-GB" w:eastAsia="en-GB"/>
              </w:rPr>
            </w:pPr>
            <w:r w:rsidRPr="005525B6">
              <w:rPr>
                <w:rFonts w:eastAsia="Times New Roman"/>
                <w:color w:val="0E0E0E"/>
                <w:szCs w:val="22"/>
                <w:lang w:val="en-GB" w:eastAsia="en-GB"/>
              </w:rPr>
              <w:t>Most symptoms, and the symptoms markedly interfere with functioning. Can occur with or without psychotic symptoms</w:t>
            </w:r>
          </w:p>
        </w:tc>
      </w:tr>
    </w:tbl>
    <w:p w14:paraId="5BE5CB8F" w14:textId="77777777" w:rsidR="00217182" w:rsidRPr="005525B6" w:rsidRDefault="00217182" w:rsidP="002A2C97">
      <w:pPr>
        <w:spacing w:after="0" w:line="276" w:lineRule="auto"/>
        <w:textAlignment w:val="baseline"/>
        <w:outlineLvl w:val="9"/>
        <w:rPr>
          <w:rFonts w:eastAsia="Times New Roman"/>
          <w:szCs w:val="22"/>
          <w:lang w:val="en-GB" w:eastAsia="en-GB"/>
        </w:rPr>
      </w:pPr>
    </w:p>
    <w:p w14:paraId="19BF1327" w14:textId="77777777" w:rsidR="00AF3ECC" w:rsidRPr="00705673" w:rsidRDefault="001203AE" w:rsidP="00705673">
      <w:pPr>
        <w:pStyle w:val="Heading2"/>
      </w:pPr>
      <w:r w:rsidRPr="00705673">
        <w:t>Management</w:t>
      </w:r>
    </w:p>
    <w:p w14:paraId="524E8FB7" w14:textId="77777777" w:rsidR="00705673" w:rsidRDefault="00CA2065" w:rsidP="00B15B9F">
      <w:pPr>
        <w:pStyle w:val="NormalWeb"/>
        <w:shd w:val="clear" w:color="auto" w:fill="FAFAFB"/>
        <w:spacing w:before="0" w:beforeAutospacing="0" w:after="180" w:afterAutospacing="0"/>
        <w:rPr>
          <w:rFonts w:ascii="Arial" w:hAnsi="Arial" w:cs="Arial"/>
          <w:sz w:val="22"/>
          <w:szCs w:val="22"/>
        </w:rPr>
      </w:pPr>
      <w:r w:rsidRPr="005525B6">
        <w:rPr>
          <w:rFonts w:ascii="Arial" w:hAnsi="Arial" w:cs="Arial"/>
          <w:sz w:val="22"/>
          <w:szCs w:val="22"/>
        </w:rPr>
        <w:t>The first step involves risk stratification</w:t>
      </w:r>
      <w:r w:rsidR="00C55A06" w:rsidRPr="005525B6">
        <w:rPr>
          <w:rFonts w:ascii="Arial" w:hAnsi="Arial" w:cs="Arial"/>
          <w:sz w:val="22"/>
          <w:szCs w:val="22"/>
        </w:rPr>
        <w:t xml:space="preserve"> for each patient:</w:t>
      </w:r>
    </w:p>
    <w:p w14:paraId="2AEC4370" w14:textId="77777777" w:rsidR="00AF3ECC" w:rsidRPr="005525B6" w:rsidRDefault="00AF3ECC" w:rsidP="00705673">
      <w:r w:rsidRPr="005525B6">
        <w:t>Factors that favour general advice and active monitoring:</w:t>
      </w:r>
    </w:p>
    <w:p w14:paraId="44E3DF00" w14:textId="77777777" w:rsidR="00AF3ECC" w:rsidRPr="00705673" w:rsidRDefault="00C55A06" w:rsidP="00AD727F">
      <w:pPr>
        <w:pStyle w:val="ListParagraph"/>
        <w:numPr>
          <w:ilvl w:val="0"/>
          <w:numId w:val="6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F</w:t>
      </w:r>
      <w:r w:rsidR="00AF3ECC" w:rsidRPr="00705673">
        <w:rPr>
          <w:rFonts w:eastAsia="Times New Roman"/>
          <w:lang w:val="en-GB" w:eastAsia="en-GB"/>
        </w:rPr>
        <w:t>our or fewer of the above symptoms with little associated disability</w:t>
      </w:r>
    </w:p>
    <w:p w14:paraId="74EEEF7E" w14:textId="77777777" w:rsidR="00AF3ECC" w:rsidRPr="00705673" w:rsidRDefault="00C55A06" w:rsidP="00AD727F">
      <w:pPr>
        <w:pStyle w:val="ListParagraph"/>
        <w:numPr>
          <w:ilvl w:val="0"/>
          <w:numId w:val="6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S</w:t>
      </w:r>
      <w:r w:rsidR="00AF3ECC" w:rsidRPr="00705673">
        <w:rPr>
          <w:rFonts w:eastAsia="Times New Roman"/>
          <w:lang w:val="en-GB" w:eastAsia="en-GB"/>
        </w:rPr>
        <w:t>ymptoms intermittent, or less than 2 weeks' duration</w:t>
      </w:r>
    </w:p>
    <w:p w14:paraId="0D66B594" w14:textId="77777777" w:rsidR="00AF3ECC" w:rsidRPr="00705673" w:rsidRDefault="00C55A06" w:rsidP="00AD727F">
      <w:pPr>
        <w:pStyle w:val="ListParagraph"/>
        <w:numPr>
          <w:ilvl w:val="0"/>
          <w:numId w:val="6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R</w:t>
      </w:r>
      <w:r w:rsidR="00AF3ECC" w:rsidRPr="00705673">
        <w:rPr>
          <w:rFonts w:eastAsia="Times New Roman"/>
          <w:lang w:val="en-GB" w:eastAsia="en-GB"/>
        </w:rPr>
        <w:t>ecent onset with identified stressor</w:t>
      </w:r>
    </w:p>
    <w:p w14:paraId="3850AB89" w14:textId="77777777" w:rsidR="00AF3ECC" w:rsidRPr="00705673" w:rsidRDefault="00C55A06" w:rsidP="00AD727F">
      <w:pPr>
        <w:pStyle w:val="ListParagraph"/>
        <w:numPr>
          <w:ilvl w:val="0"/>
          <w:numId w:val="6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N</w:t>
      </w:r>
      <w:r w:rsidR="00AF3ECC" w:rsidRPr="00705673">
        <w:rPr>
          <w:rFonts w:eastAsia="Times New Roman"/>
          <w:lang w:val="en-GB" w:eastAsia="en-GB"/>
        </w:rPr>
        <w:t>o past or family history of depression</w:t>
      </w:r>
    </w:p>
    <w:p w14:paraId="09D1662A" w14:textId="77777777" w:rsidR="00AF3ECC" w:rsidRPr="00705673" w:rsidRDefault="00C55A06" w:rsidP="00AD727F">
      <w:pPr>
        <w:pStyle w:val="ListParagraph"/>
        <w:numPr>
          <w:ilvl w:val="0"/>
          <w:numId w:val="6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S</w:t>
      </w:r>
      <w:r w:rsidR="00AF3ECC" w:rsidRPr="00705673">
        <w:rPr>
          <w:rFonts w:eastAsia="Times New Roman"/>
          <w:lang w:val="en-GB" w:eastAsia="en-GB"/>
        </w:rPr>
        <w:t>ocial support available</w:t>
      </w:r>
    </w:p>
    <w:p w14:paraId="4148FFFF" w14:textId="77777777" w:rsidR="00705673" w:rsidRPr="00705673" w:rsidRDefault="00C55A06" w:rsidP="00AD727F">
      <w:pPr>
        <w:pStyle w:val="ListParagraph"/>
        <w:numPr>
          <w:ilvl w:val="0"/>
          <w:numId w:val="6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L</w:t>
      </w:r>
      <w:r w:rsidR="004154FA" w:rsidRPr="00705673">
        <w:rPr>
          <w:rFonts w:eastAsia="Times New Roman"/>
          <w:lang w:val="en-GB" w:eastAsia="en-GB"/>
        </w:rPr>
        <w:t>ack of suicidal thoughts</w:t>
      </w:r>
    </w:p>
    <w:p w14:paraId="2891AFF5" w14:textId="77777777" w:rsidR="00AF3ECC" w:rsidRPr="005525B6" w:rsidRDefault="00AF3ECC" w:rsidP="00705673">
      <w:pPr>
        <w:rPr>
          <w:rFonts w:eastAsia="Times New Roman"/>
          <w:lang w:val="en-GB" w:eastAsia="en-GB"/>
        </w:rPr>
      </w:pPr>
      <w:r w:rsidRPr="005525B6">
        <w:rPr>
          <w:rFonts w:eastAsia="Times New Roman"/>
          <w:lang w:val="en-GB" w:eastAsia="en-GB"/>
        </w:rPr>
        <w:t>Factors that favour more active treatment:</w:t>
      </w:r>
    </w:p>
    <w:p w14:paraId="78180711" w14:textId="77777777" w:rsidR="00AF3ECC" w:rsidRPr="00705673" w:rsidRDefault="00C55A06" w:rsidP="00AD727F">
      <w:pPr>
        <w:pStyle w:val="ListParagraph"/>
        <w:numPr>
          <w:ilvl w:val="0"/>
          <w:numId w:val="7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F</w:t>
      </w:r>
      <w:r w:rsidR="00AF3ECC" w:rsidRPr="00705673">
        <w:rPr>
          <w:rFonts w:eastAsia="Times New Roman"/>
          <w:lang w:val="en-GB" w:eastAsia="en-GB"/>
        </w:rPr>
        <w:t>ive or more symptoms with associated disability</w:t>
      </w:r>
    </w:p>
    <w:p w14:paraId="4CD418CD" w14:textId="77777777" w:rsidR="00AF3ECC" w:rsidRPr="00705673" w:rsidRDefault="00C55A06" w:rsidP="00AD727F">
      <w:pPr>
        <w:pStyle w:val="ListParagraph"/>
        <w:numPr>
          <w:ilvl w:val="0"/>
          <w:numId w:val="7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P</w:t>
      </w:r>
      <w:r w:rsidR="00B44225" w:rsidRPr="00705673">
        <w:rPr>
          <w:rFonts w:eastAsia="Times New Roman"/>
          <w:lang w:val="en-GB" w:eastAsia="en-GB"/>
        </w:rPr>
        <w:t>ersistent,</w:t>
      </w:r>
      <w:r w:rsidR="00AF3ECC" w:rsidRPr="00705673">
        <w:rPr>
          <w:rFonts w:eastAsia="Times New Roman"/>
          <w:lang w:val="en-GB" w:eastAsia="en-GB"/>
        </w:rPr>
        <w:t xml:space="preserve"> long-standing</w:t>
      </w:r>
      <w:r w:rsidR="00B44225" w:rsidRPr="00705673">
        <w:rPr>
          <w:rFonts w:eastAsia="Times New Roman"/>
          <w:lang w:val="en-GB" w:eastAsia="en-GB"/>
        </w:rPr>
        <w:t xml:space="preserve"> or recurrent</w:t>
      </w:r>
      <w:r w:rsidR="00AF3ECC" w:rsidRPr="00705673">
        <w:rPr>
          <w:rFonts w:eastAsia="Times New Roman"/>
          <w:lang w:val="en-GB" w:eastAsia="en-GB"/>
        </w:rPr>
        <w:t xml:space="preserve"> symptoms</w:t>
      </w:r>
    </w:p>
    <w:p w14:paraId="7FC85399" w14:textId="77777777" w:rsidR="00B44225" w:rsidRPr="00705673" w:rsidRDefault="00C55A06" w:rsidP="00AD727F">
      <w:pPr>
        <w:pStyle w:val="ListParagraph"/>
        <w:numPr>
          <w:ilvl w:val="0"/>
          <w:numId w:val="7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P</w:t>
      </w:r>
      <w:r w:rsidR="00AF3ECC" w:rsidRPr="00705673">
        <w:rPr>
          <w:rFonts w:eastAsia="Times New Roman"/>
          <w:lang w:val="en-GB" w:eastAsia="en-GB"/>
        </w:rPr>
        <w:t>ersonal or family history of depression</w:t>
      </w:r>
    </w:p>
    <w:p w14:paraId="433C20B3" w14:textId="77777777" w:rsidR="00B44225" w:rsidRPr="00705673" w:rsidRDefault="00C55A06" w:rsidP="00AD727F">
      <w:pPr>
        <w:pStyle w:val="ListParagraph"/>
        <w:numPr>
          <w:ilvl w:val="0"/>
          <w:numId w:val="7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H</w:t>
      </w:r>
      <w:r w:rsidR="00B44225" w:rsidRPr="00705673">
        <w:rPr>
          <w:rFonts w:eastAsia="Times New Roman"/>
          <w:lang w:val="en-GB" w:eastAsia="en-GB"/>
        </w:rPr>
        <w:t>istory suggestive of bipolar disorder</w:t>
      </w:r>
    </w:p>
    <w:p w14:paraId="74BF4047" w14:textId="77777777" w:rsidR="00705673" w:rsidRDefault="00C55A06" w:rsidP="00AD727F">
      <w:pPr>
        <w:pStyle w:val="ListParagraph"/>
        <w:numPr>
          <w:ilvl w:val="0"/>
          <w:numId w:val="7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L</w:t>
      </w:r>
      <w:r w:rsidR="00AF3ECC" w:rsidRPr="00705673">
        <w:rPr>
          <w:rFonts w:eastAsia="Times New Roman"/>
          <w:lang w:val="en-GB" w:eastAsia="en-GB"/>
        </w:rPr>
        <w:t>ow social support</w:t>
      </w:r>
    </w:p>
    <w:p w14:paraId="6811C80B" w14:textId="77777777" w:rsidR="004154FA" w:rsidRPr="00705673" w:rsidRDefault="00C55A06" w:rsidP="00AD727F">
      <w:pPr>
        <w:pStyle w:val="ListParagraph"/>
        <w:numPr>
          <w:ilvl w:val="0"/>
          <w:numId w:val="7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S</w:t>
      </w:r>
      <w:r w:rsidR="004154FA" w:rsidRPr="00705673">
        <w:rPr>
          <w:rFonts w:eastAsia="Times New Roman"/>
          <w:lang w:val="en-GB" w:eastAsia="en-GB"/>
        </w:rPr>
        <w:t>uicidal thoughts</w:t>
      </w:r>
    </w:p>
    <w:p w14:paraId="0D344FB3" w14:textId="77777777" w:rsidR="00AF3ECC" w:rsidRPr="005525B6" w:rsidRDefault="00AF3ECC" w:rsidP="00705673">
      <w:pPr>
        <w:rPr>
          <w:rFonts w:eastAsia="Times New Roman"/>
          <w:lang w:val="en-GB" w:eastAsia="en-GB"/>
        </w:rPr>
      </w:pPr>
      <w:r w:rsidRPr="005525B6">
        <w:rPr>
          <w:rFonts w:eastAsia="Times New Roman"/>
          <w:lang w:val="en-GB" w:eastAsia="en-GB"/>
        </w:rPr>
        <w:lastRenderedPageBreak/>
        <w:t xml:space="preserve">Factors that favour urgent referral to </w:t>
      </w:r>
      <w:r w:rsidR="00026B20" w:rsidRPr="005525B6">
        <w:rPr>
          <w:rFonts w:eastAsia="Times New Roman"/>
          <w:lang w:val="en-GB" w:eastAsia="en-GB"/>
        </w:rPr>
        <w:t xml:space="preserve">EFSTH for psychiatry review and admission to </w:t>
      </w:r>
      <w:r w:rsidR="004154FA" w:rsidRPr="005525B6">
        <w:rPr>
          <w:rFonts w:eastAsia="Times New Roman"/>
          <w:lang w:val="en-GB" w:eastAsia="en-GB"/>
        </w:rPr>
        <w:t>Tanka Tanka hospital</w:t>
      </w:r>
      <w:r w:rsidR="00026B20" w:rsidRPr="005525B6">
        <w:rPr>
          <w:rFonts w:eastAsia="Times New Roman"/>
          <w:lang w:val="en-GB" w:eastAsia="en-GB"/>
        </w:rPr>
        <w:t>:</w:t>
      </w:r>
    </w:p>
    <w:p w14:paraId="2AE2499D" w14:textId="77777777" w:rsidR="00AF3ECC" w:rsidRPr="00705673" w:rsidRDefault="00C55A06" w:rsidP="00AD727F">
      <w:pPr>
        <w:pStyle w:val="ListParagraph"/>
        <w:numPr>
          <w:ilvl w:val="0"/>
          <w:numId w:val="8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A</w:t>
      </w:r>
      <w:r w:rsidR="00AF3ECC" w:rsidRPr="00705673">
        <w:rPr>
          <w:rFonts w:eastAsia="Times New Roman"/>
          <w:lang w:val="en-GB" w:eastAsia="en-GB"/>
        </w:rPr>
        <w:t>ctively suicidal ideas or plans</w:t>
      </w:r>
    </w:p>
    <w:p w14:paraId="462EDFBB" w14:textId="77777777" w:rsidR="00AF3ECC" w:rsidRPr="00705673" w:rsidRDefault="00C55A06" w:rsidP="00AD727F">
      <w:pPr>
        <w:pStyle w:val="ListParagraph"/>
        <w:numPr>
          <w:ilvl w:val="0"/>
          <w:numId w:val="8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P</w:t>
      </w:r>
      <w:r w:rsidR="00AF3ECC" w:rsidRPr="00705673">
        <w:rPr>
          <w:rFonts w:eastAsia="Times New Roman"/>
          <w:lang w:val="en-GB" w:eastAsia="en-GB"/>
        </w:rPr>
        <w:t>sychotic symptoms</w:t>
      </w:r>
    </w:p>
    <w:p w14:paraId="0F49DEA8" w14:textId="77777777" w:rsidR="00AF3ECC" w:rsidRPr="00705673" w:rsidRDefault="00C55A06" w:rsidP="00AD727F">
      <w:pPr>
        <w:pStyle w:val="ListParagraph"/>
        <w:numPr>
          <w:ilvl w:val="0"/>
          <w:numId w:val="8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S</w:t>
      </w:r>
      <w:r w:rsidR="00AF3ECC" w:rsidRPr="00705673">
        <w:rPr>
          <w:rFonts w:eastAsia="Times New Roman"/>
          <w:lang w:val="en-GB" w:eastAsia="en-GB"/>
        </w:rPr>
        <w:t>evere agitation accompanying severe symptoms</w:t>
      </w:r>
    </w:p>
    <w:p w14:paraId="1FEF7EB7" w14:textId="77777777" w:rsidR="00AF3ECC" w:rsidRPr="00705673" w:rsidRDefault="00C55A06" w:rsidP="00AD727F">
      <w:pPr>
        <w:pStyle w:val="ListParagraph"/>
        <w:numPr>
          <w:ilvl w:val="0"/>
          <w:numId w:val="8"/>
        </w:numPr>
        <w:rPr>
          <w:rFonts w:eastAsia="Times New Roman"/>
          <w:lang w:val="en-GB" w:eastAsia="en-GB"/>
        </w:rPr>
      </w:pPr>
      <w:r w:rsidRPr="00705673">
        <w:rPr>
          <w:rFonts w:eastAsia="Times New Roman"/>
          <w:lang w:val="en-GB" w:eastAsia="en-GB"/>
        </w:rPr>
        <w:t>S</w:t>
      </w:r>
      <w:r w:rsidR="001E56B6" w:rsidRPr="00705673">
        <w:rPr>
          <w:rFonts w:eastAsia="Times New Roman"/>
          <w:lang w:val="en-GB" w:eastAsia="en-GB"/>
        </w:rPr>
        <w:t>evere self-neglect</w:t>
      </w:r>
    </w:p>
    <w:p w14:paraId="41DD0859" w14:textId="77777777" w:rsidR="00705673" w:rsidRDefault="00C55A06" w:rsidP="00705673">
      <w:pPr>
        <w:pStyle w:val="Heading3"/>
      </w:pPr>
      <w:r w:rsidRPr="00705673">
        <w:t>Management of less severe depression</w:t>
      </w:r>
      <w:r w:rsidR="00705673">
        <w:t xml:space="preserve"> </w:t>
      </w:r>
    </w:p>
    <w:p w14:paraId="57961E50" w14:textId="77777777" w:rsidR="00C55A06" w:rsidRPr="005525B6" w:rsidRDefault="00C55A06" w:rsidP="00705673">
      <w:r w:rsidRPr="005525B6">
        <w:t>(including subthreshold symptoms, mild depression, an</w:t>
      </w:r>
      <w:r w:rsidR="00B15B9F" w:rsidRPr="005525B6">
        <w:t xml:space="preserve">d the lower half of moderate </w:t>
      </w:r>
      <w:r w:rsidRPr="005525B6">
        <w:t>depression)</w:t>
      </w:r>
      <w:r w:rsidR="00705673">
        <w:t>.</w:t>
      </w:r>
    </w:p>
    <w:p w14:paraId="3515D70D" w14:textId="77777777" w:rsidR="00C55A06" w:rsidRPr="00705673" w:rsidRDefault="00C55A06" w:rsidP="00705673">
      <w:pPr>
        <w:rPr>
          <w:rFonts w:eastAsia="Times New Roman"/>
          <w:color w:val="0E0E0E"/>
          <w:lang w:val="en-GB" w:eastAsia="en-GB"/>
        </w:rPr>
      </w:pPr>
      <w:r w:rsidRPr="005525B6">
        <w:t>Encourage physical activity (45 minutes aerobic exercise of moderate intensity twice a week)</w:t>
      </w:r>
      <w:r w:rsidR="00705673">
        <w:t>.</w:t>
      </w:r>
      <w:r w:rsidRPr="005525B6">
        <w:t xml:space="preserve"> </w:t>
      </w:r>
    </w:p>
    <w:p w14:paraId="21E7EE75" w14:textId="77777777" w:rsidR="00705673" w:rsidRPr="00705673" w:rsidRDefault="00C55A06" w:rsidP="00705673">
      <w:pPr>
        <w:rPr>
          <w:rFonts w:eastAsia="Times New Roman"/>
          <w:color w:val="0E0E0E"/>
          <w:lang w:val="en-GB" w:eastAsia="en-GB"/>
        </w:rPr>
      </w:pPr>
      <w:r w:rsidRPr="005525B6">
        <w:t xml:space="preserve">Offer online cognitive behavioural therapy courses </w:t>
      </w:r>
      <w:r w:rsidR="00B15B9F" w:rsidRPr="005525B6">
        <w:t>(</w:t>
      </w:r>
      <w:r w:rsidR="00705673">
        <w:t>w</w:t>
      </w:r>
      <w:r w:rsidRPr="005525B6">
        <w:t>here patients have</w:t>
      </w:r>
      <w:r w:rsidR="00B15B9F" w:rsidRPr="005525B6">
        <w:t xml:space="preserve"> sufficient</w:t>
      </w:r>
      <w:r w:rsidRPr="005525B6">
        <w:t xml:space="preserve"> English language and internet access to support this</w:t>
      </w:r>
      <w:r w:rsidR="00B15B9F" w:rsidRPr="005525B6">
        <w:t xml:space="preserve">. See </w:t>
      </w:r>
      <w:r w:rsidR="00B15B9F" w:rsidRPr="00705673">
        <w:rPr>
          <w:b/>
        </w:rPr>
        <w:t>Resources</w:t>
      </w:r>
      <w:r w:rsidR="00B15B9F" w:rsidRPr="005525B6">
        <w:t xml:space="preserve"> section below)</w:t>
      </w:r>
      <w:r w:rsidR="00705673">
        <w:t>.</w:t>
      </w:r>
    </w:p>
    <w:p w14:paraId="59B3C516" w14:textId="347AADA6" w:rsidR="00B15B9F" w:rsidRPr="00705673" w:rsidRDefault="00705673" w:rsidP="00705673">
      <w:pPr>
        <w:rPr>
          <w:rFonts w:eastAsia="Times New Roman"/>
          <w:color w:val="0E0E0E"/>
          <w:lang w:val="en-GB" w:eastAsia="en-GB"/>
        </w:rPr>
      </w:pPr>
      <w:r>
        <w:t>If patients can afford this</w:t>
      </w:r>
      <w:r w:rsidR="00A8736A">
        <w:t xml:space="preserve"> and speak enough English</w:t>
      </w:r>
      <w:r>
        <w:t>: o</w:t>
      </w:r>
      <w:r w:rsidR="00B15B9F" w:rsidRPr="005525B6">
        <w:t>ffer referral for clinical psychology</w:t>
      </w:r>
      <w:r>
        <w:t xml:space="preserve"> </w:t>
      </w:r>
      <w:r w:rsidR="00B15B9F" w:rsidRPr="005525B6">
        <w:t xml:space="preserve">(Silvia Lorenz is a clinical psychologist based near Turntable. She can be contacted by email on </w:t>
      </w:r>
      <w:hyperlink r:id="rId7" w:history="1">
        <w:r w:rsidR="00B53E32">
          <w:rPr>
            <w:rStyle w:val="Hyperlink"/>
          </w:rPr>
          <w:t>silvialorenzi.psy@gmail.com</w:t>
        </w:r>
      </w:hyperlink>
      <w:r w:rsidR="00B15B9F" w:rsidRPr="005525B6">
        <w:t>)</w:t>
      </w:r>
      <w:r>
        <w:t>.</w:t>
      </w:r>
    </w:p>
    <w:p w14:paraId="609CBAE0" w14:textId="77777777" w:rsidR="00705673" w:rsidRPr="00705673" w:rsidRDefault="00B15B9F" w:rsidP="00705673">
      <w:pPr>
        <w:rPr>
          <w:rFonts w:eastAsia="Times New Roman"/>
          <w:color w:val="0E0E0E"/>
          <w:lang w:val="en-GB" w:eastAsia="en-GB"/>
        </w:rPr>
      </w:pPr>
      <w:r w:rsidRPr="00705673">
        <w:rPr>
          <w:rFonts w:eastAsia="Times New Roman"/>
          <w:color w:val="0E0E0E"/>
          <w:lang w:val="en-GB" w:eastAsia="en-GB"/>
        </w:rPr>
        <w:t xml:space="preserve">Offer trial of antidepressant medication if there is no improvement with exercise and </w:t>
      </w:r>
      <w:r w:rsidR="003E3675" w:rsidRPr="00705673">
        <w:rPr>
          <w:rFonts w:eastAsia="Times New Roman"/>
          <w:color w:val="0E0E0E"/>
          <w:lang w:val="en-GB" w:eastAsia="en-GB"/>
        </w:rPr>
        <w:t>psychological interventions:</w:t>
      </w:r>
    </w:p>
    <w:p w14:paraId="77BA1410" w14:textId="77777777" w:rsidR="00B15B9F" w:rsidRDefault="00705673" w:rsidP="00AD727F">
      <w:pPr>
        <w:pStyle w:val="ListParagraph"/>
        <w:numPr>
          <w:ilvl w:val="0"/>
          <w:numId w:val="9"/>
        </w:numPr>
      </w:pPr>
      <w:r>
        <w:t>1</w:t>
      </w:r>
      <w:r w:rsidRPr="00705673">
        <w:rPr>
          <w:vertAlign w:val="superscript"/>
        </w:rPr>
        <w:t>st</w:t>
      </w:r>
      <w:r>
        <w:t xml:space="preserve"> line:</w:t>
      </w:r>
      <w:r w:rsidR="003E3675" w:rsidRPr="005525B6">
        <w:t xml:space="preserve"> Amitriptyline (25</w:t>
      </w:r>
      <w:r>
        <w:t xml:space="preserve"> </w:t>
      </w:r>
      <w:r w:rsidR="003E3675" w:rsidRPr="005525B6">
        <w:t>mg at night)</w:t>
      </w:r>
      <w:r w:rsidR="003E3675">
        <w:t xml:space="preserve"> </w:t>
      </w:r>
      <w:r>
        <w:t>OR for staff and their immediate relatives Citalopram (20 mg OD)</w:t>
      </w:r>
    </w:p>
    <w:p w14:paraId="38A0B135" w14:textId="77777777" w:rsidR="00705673" w:rsidRPr="00705673" w:rsidRDefault="00705673" w:rsidP="00AD727F">
      <w:pPr>
        <w:pStyle w:val="ListParagraph"/>
        <w:numPr>
          <w:ilvl w:val="0"/>
          <w:numId w:val="9"/>
        </w:numPr>
        <w:rPr>
          <w:rFonts w:eastAsia="Times New Roman"/>
          <w:color w:val="0E0E0E"/>
          <w:lang w:val="en-GB" w:eastAsia="en-GB"/>
        </w:rPr>
      </w:pPr>
      <w:r>
        <w:t>2</w:t>
      </w:r>
      <w:r w:rsidRPr="00705673">
        <w:rPr>
          <w:vertAlign w:val="superscript"/>
        </w:rPr>
        <w:t>nd</w:t>
      </w:r>
      <w:r>
        <w:t xml:space="preserve"> line: </w:t>
      </w:r>
      <w:r w:rsidR="00A8736A">
        <w:t>S</w:t>
      </w:r>
      <w:r>
        <w:t xml:space="preserve">SRIs are available at local pharmacies – sertraline is the most affordable and can be used at a dose of 50 mg OD. </w:t>
      </w:r>
    </w:p>
    <w:p w14:paraId="07BB20CA" w14:textId="77777777" w:rsidR="00705673" w:rsidRDefault="000549C0" w:rsidP="00187AA6">
      <w:pPr>
        <w:rPr>
          <w:rStyle w:val="Heading3Char"/>
          <w:rFonts w:eastAsia="MS Mincho"/>
        </w:rPr>
      </w:pPr>
      <w:r w:rsidRPr="00705673">
        <w:rPr>
          <w:rStyle w:val="Heading3Char"/>
          <w:rFonts w:eastAsia="MS Mincho"/>
        </w:rPr>
        <w:t>Management of more severe depression</w:t>
      </w:r>
    </w:p>
    <w:p w14:paraId="30E59364" w14:textId="77777777" w:rsidR="000549C0" w:rsidRPr="005525B6" w:rsidRDefault="000549C0" w:rsidP="00187AA6">
      <w:pPr>
        <w:rPr>
          <w:szCs w:val="22"/>
        </w:rPr>
      </w:pPr>
      <w:r w:rsidRPr="005525B6">
        <w:rPr>
          <w:szCs w:val="22"/>
        </w:rPr>
        <w:t>(including the upper half of moderate depression and severe depression)</w:t>
      </w:r>
      <w:r w:rsidR="00705673">
        <w:rPr>
          <w:szCs w:val="22"/>
        </w:rPr>
        <w:t>.</w:t>
      </w:r>
    </w:p>
    <w:p w14:paraId="72542B08" w14:textId="77777777" w:rsidR="000549C0" w:rsidRDefault="000549C0" w:rsidP="00705673">
      <w:r w:rsidRPr="005525B6">
        <w:t>Offer antidepressant medication</w:t>
      </w:r>
      <w:r w:rsidR="00705673">
        <w:t>:</w:t>
      </w:r>
    </w:p>
    <w:p w14:paraId="2203CB98" w14:textId="77777777" w:rsidR="00705673" w:rsidRDefault="00705673" w:rsidP="00AD727F">
      <w:pPr>
        <w:pStyle w:val="ListParagraph"/>
        <w:numPr>
          <w:ilvl w:val="0"/>
          <w:numId w:val="9"/>
        </w:numPr>
      </w:pPr>
      <w:r>
        <w:t>1</w:t>
      </w:r>
      <w:r w:rsidRPr="00705673">
        <w:rPr>
          <w:vertAlign w:val="superscript"/>
        </w:rPr>
        <w:t>st</w:t>
      </w:r>
      <w:r>
        <w:t xml:space="preserve"> line:</w:t>
      </w:r>
      <w:r w:rsidRPr="005525B6">
        <w:t xml:space="preserve"> Amitriptyline (25</w:t>
      </w:r>
      <w:r>
        <w:t xml:space="preserve"> </w:t>
      </w:r>
      <w:r w:rsidRPr="005525B6">
        <w:t>mg at night)</w:t>
      </w:r>
      <w:r>
        <w:t xml:space="preserve"> OR for staff and their immediate relatives Citalopram (20 mg OD)</w:t>
      </w:r>
    </w:p>
    <w:p w14:paraId="06A63919" w14:textId="77777777" w:rsidR="00705673" w:rsidRPr="00705673" w:rsidRDefault="00705673" w:rsidP="00AD727F">
      <w:pPr>
        <w:pStyle w:val="ListParagraph"/>
        <w:numPr>
          <w:ilvl w:val="0"/>
          <w:numId w:val="9"/>
        </w:numPr>
        <w:rPr>
          <w:rFonts w:eastAsia="Times New Roman"/>
          <w:color w:val="0E0E0E"/>
          <w:lang w:val="en-GB" w:eastAsia="en-GB"/>
        </w:rPr>
      </w:pPr>
      <w:r>
        <w:t>2</w:t>
      </w:r>
      <w:r w:rsidRPr="00705673">
        <w:rPr>
          <w:vertAlign w:val="superscript"/>
        </w:rPr>
        <w:t>nd</w:t>
      </w:r>
      <w:r>
        <w:t xml:space="preserve"> line: </w:t>
      </w:r>
      <w:r w:rsidR="00A8736A">
        <w:t>S</w:t>
      </w:r>
      <w:r>
        <w:t xml:space="preserve">SRIs are available at local pharmacies – sertraline is the most affordable and can be used at a dose of 50 mg OD. </w:t>
      </w:r>
    </w:p>
    <w:p w14:paraId="31E9345F" w14:textId="77777777" w:rsidR="00705673" w:rsidRPr="00705673" w:rsidRDefault="00705673" w:rsidP="00AD727F">
      <w:pPr>
        <w:pStyle w:val="ListParagraph"/>
        <w:numPr>
          <w:ilvl w:val="0"/>
          <w:numId w:val="9"/>
        </w:numPr>
        <w:rPr>
          <w:rFonts w:eastAsia="Times New Roman"/>
          <w:color w:val="0E0E0E"/>
          <w:lang w:val="en-GB" w:eastAsia="en-GB"/>
        </w:rPr>
      </w:pPr>
      <w:r>
        <w:t>3</w:t>
      </w:r>
      <w:r w:rsidRPr="00705673">
        <w:rPr>
          <w:vertAlign w:val="superscript"/>
        </w:rPr>
        <w:t>rd</w:t>
      </w:r>
      <w:r>
        <w:t xml:space="preserve"> line: an </w:t>
      </w:r>
      <w:r w:rsidR="00A8736A">
        <w:t>S</w:t>
      </w:r>
      <w:r>
        <w:t>SRI and amitriptyline can be used in combination where necessary.</w:t>
      </w:r>
    </w:p>
    <w:p w14:paraId="5A8AF481" w14:textId="77777777" w:rsidR="00A8736A" w:rsidRPr="005525B6" w:rsidRDefault="00026B20" w:rsidP="00705673">
      <w:pPr>
        <w:rPr>
          <w:rFonts w:eastAsia="Times New Roman"/>
          <w:color w:val="0E0E0E"/>
          <w:lang w:val="en-GB" w:eastAsia="en-GB"/>
        </w:rPr>
      </w:pPr>
      <w:r w:rsidRPr="005525B6">
        <w:t>Offer referral to clinical psychology</w:t>
      </w:r>
      <w:r w:rsidR="00705673">
        <w:t xml:space="preserve"> as above.</w:t>
      </w:r>
      <w:r w:rsidR="00A8736A">
        <w:t xml:space="preserve"> Alternatively for patients who speak Wolof or French and have enough money to travel to Dakar, offer referral to the psychiatrist there.</w:t>
      </w:r>
    </w:p>
    <w:p w14:paraId="1FD2EA75" w14:textId="77777777" w:rsidR="00026B20" w:rsidRPr="005525B6" w:rsidRDefault="00026B20" w:rsidP="00705673">
      <w:pPr>
        <w:rPr>
          <w:rFonts w:eastAsia="Times New Roman"/>
          <w:color w:val="0E0E0E"/>
          <w:lang w:val="en-GB" w:eastAsia="en-GB"/>
        </w:rPr>
      </w:pPr>
      <w:r w:rsidRPr="005525B6">
        <w:t xml:space="preserve">If there are psychotic features or active suicidal ideas or plans, refer urgently to Banjul </w:t>
      </w:r>
      <w:r w:rsidR="00705673">
        <w:t xml:space="preserve">polyclinic </w:t>
      </w:r>
      <w:r w:rsidR="00771158" w:rsidRPr="005525B6">
        <w:t>f</w:t>
      </w:r>
      <w:r w:rsidRPr="005525B6">
        <w:t>or psychiatry assessment</w:t>
      </w:r>
      <w:r w:rsidR="00705673">
        <w:t>.</w:t>
      </w:r>
    </w:p>
    <w:p w14:paraId="79794C10" w14:textId="77777777" w:rsidR="00A8736A" w:rsidRDefault="00A8736A">
      <w:pPr>
        <w:spacing w:after="0"/>
        <w:outlineLvl w:val="9"/>
        <w:rPr>
          <w:rFonts w:eastAsia="Times New Roman" w:cs="Times New Roman"/>
          <w:b/>
          <w:bCs/>
          <w:szCs w:val="26"/>
          <w:u w:val="single"/>
        </w:rPr>
      </w:pPr>
      <w:r>
        <w:br w:type="page"/>
      </w:r>
    </w:p>
    <w:p w14:paraId="3D67FF8B" w14:textId="77777777" w:rsidR="000549C0" w:rsidRPr="005525B6" w:rsidRDefault="00DE2EB4" w:rsidP="00705673">
      <w:pPr>
        <w:pStyle w:val="Heading3"/>
      </w:pPr>
      <w:r w:rsidRPr="005525B6">
        <w:lastRenderedPageBreak/>
        <w:t>Ongoing management</w:t>
      </w:r>
    </w:p>
    <w:p w14:paraId="59C3498B" w14:textId="77777777" w:rsidR="00EA61B0" w:rsidRPr="005525B6" w:rsidRDefault="0021513C" w:rsidP="00705673">
      <w:pPr>
        <w:rPr>
          <w:rFonts w:eastAsia="Times New Roman"/>
          <w:color w:val="0E0E0E"/>
          <w:lang w:val="en-GB" w:eastAsia="en-GB"/>
        </w:rPr>
      </w:pPr>
      <w:r w:rsidRPr="005525B6">
        <w:t>Review</w:t>
      </w:r>
      <w:r w:rsidR="00EA61B0" w:rsidRPr="005525B6">
        <w:t xml:space="preserve"> aft</w:t>
      </w:r>
      <w:r w:rsidRPr="005525B6">
        <w:t>er 2 weeks to ensure new medication(s) are tolerated</w:t>
      </w:r>
      <w:r w:rsidR="00DE2EB4" w:rsidRPr="005525B6">
        <w:t xml:space="preserve"> then every</w:t>
      </w:r>
      <w:r w:rsidR="00EA61B0" w:rsidRPr="005525B6">
        <w:t xml:space="preserve"> 4 weeks once th</w:t>
      </w:r>
      <w:r w:rsidRPr="005525B6">
        <w:t>eir condition begins to improve</w:t>
      </w:r>
      <w:r w:rsidR="00705673">
        <w:t xml:space="preserve">. </w:t>
      </w:r>
      <w:r w:rsidRPr="005525B6">
        <w:t>Advise</w:t>
      </w:r>
      <w:r w:rsidR="00EA61B0" w:rsidRPr="005525B6">
        <w:t xml:space="preserve"> that </w:t>
      </w:r>
      <w:r w:rsidR="00DE2EB4" w:rsidRPr="005525B6">
        <w:t>it</w:t>
      </w:r>
      <w:r w:rsidR="00EA61B0" w:rsidRPr="005525B6">
        <w:t xml:space="preserve"> usu</w:t>
      </w:r>
      <w:r w:rsidRPr="005525B6">
        <w:t>ally takes 3-4 weeks before patients</w:t>
      </w:r>
      <w:r w:rsidR="00EA61B0" w:rsidRPr="005525B6">
        <w:t xml:space="preserve"> will start to feel better</w:t>
      </w:r>
      <w:r w:rsidRPr="005525B6">
        <w:t xml:space="preserve"> on treatment</w:t>
      </w:r>
    </w:p>
    <w:p w14:paraId="33E92F5D" w14:textId="77777777" w:rsidR="007C3CB6" w:rsidRPr="007C3CB6" w:rsidRDefault="00EA61B0" w:rsidP="00705673">
      <w:pPr>
        <w:rPr>
          <w:rFonts w:eastAsia="Times New Roman"/>
          <w:color w:val="0E0E0E"/>
          <w:lang w:val="en-GB" w:eastAsia="en-GB"/>
        </w:rPr>
      </w:pPr>
      <w:r w:rsidRPr="005525B6">
        <w:rPr>
          <w:shd w:val="clear" w:color="auto" w:fill="FFFFFF"/>
        </w:rPr>
        <w:t>If an</w:t>
      </w:r>
      <w:r w:rsidR="00705673">
        <w:rPr>
          <w:shd w:val="clear" w:color="auto" w:fill="FFFFFF"/>
        </w:rPr>
        <w:t xml:space="preserve"> </w:t>
      </w:r>
      <w:r w:rsidRPr="005525B6">
        <w:rPr>
          <w:rStyle w:val="Strong"/>
          <w:b w:val="0"/>
          <w:szCs w:val="22"/>
          <w:shd w:val="clear" w:color="auto" w:fill="FFFFFF"/>
        </w:rPr>
        <w:t>antidepressant</w:t>
      </w:r>
      <w:r w:rsidR="00705673">
        <w:rPr>
          <w:shd w:val="clear" w:color="auto" w:fill="FFFFFF"/>
        </w:rPr>
        <w:t xml:space="preserve"> </w:t>
      </w:r>
      <w:r w:rsidRPr="005525B6">
        <w:rPr>
          <w:shd w:val="clear" w:color="auto" w:fill="FFFFFF"/>
        </w:rPr>
        <w:t>has been prescribed for 2 months with litt</w:t>
      </w:r>
      <w:r w:rsidR="0021513C" w:rsidRPr="005525B6">
        <w:rPr>
          <w:shd w:val="clear" w:color="auto" w:fill="FFFFFF"/>
        </w:rPr>
        <w:t xml:space="preserve">le or no response, </w:t>
      </w:r>
      <w:r w:rsidR="00705673">
        <w:rPr>
          <w:shd w:val="clear" w:color="auto" w:fill="FFFFFF"/>
        </w:rPr>
        <w:t>double the dose.</w:t>
      </w:r>
    </w:p>
    <w:p w14:paraId="13CAE2C5" w14:textId="77777777" w:rsidR="0021513C" w:rsidRPr="005525B6" w:rsidRDefault="007C3CB6" w:rsidP="00A8736A">
      <w:pPr>
        <w:rPr>
          <w:rFonts w:eastAsia="Times New Roman"/>
          <w:color w:val="0E0E0E"/>
          <w:lang w:val="en-GB" w:eastAsia="en-GB"/>
        </w:rPr>
      </w:pPr>
      <w:r>
        <w:rPr>
          <w:shd w:val="clear" w:color="auto" w:fill="FFFFFF"/>
        </w:rPr>
        <w:t>If there is no response to</w:t>
      </w:r>
      <w:r w:rsidR="00AF7CDE">
        <w:rPr>
          <w:shd w:val="clear" w:color="auto" w:fill="FFFFFF"/>
        </w:rPr>
        <w:t xml:space="preserve"> this increase in dose, switch to </w:t>
      </w:r>
      <w:r w:rsidR="00A8736A">
        <w:rPr>
          <w:shd w:val="clear" w:color="auto" w:fill="FFFFFF"/>
        </w:rPr>
        <w:t>2</w:t>
      </w:r>
      <w:r w:rsidR="00A8736A" w:rsidRPr="00A8736A">
        <w:rPr>
          <w:shd w:val="clear" w:color="auto" w:fill="FFFFFF"/>
          <w:vertAlign w:val="superscript"/>
        </w:rPr>
        <w:t>nd</w:t>
      </w:r>
      <w:r w:rsidR="00A8736A">
        <w:rPr>
          <w:shd w:val="clear" w:color="auto" w:fill="FFFFFF"/>
        </w:rPr>
        <w:t xml:space="preserve"> or 3</w:t>
      </w:r>
      <w:r w:rsidR="00A8736A" w:rsidRPr="00A8736A">
        <w:rPr>
          <w:shd w:val="clear" w:color="auto" w:fill="FFFFFF"/>
          <w:vertAlign w:val="superscript"/>
        </w:rPr>
        <w:t>rd</w:t>
      </w:r>
      <w:r w:rsidR="00A8736A">
        <w:rPr>
          <w:shd w:val="clear" w:color="auto" w:fill="FFFFFF"/>
        </w:rPr>
        <w:t xml:space="preserve"> line treatment.</w:t>
      </w:r>
    </w:p>
    <w:p w14:paraId="696A6D31" w14:textId="77777777" w:rsidR="0021513C" w:rsidRPr="005525B6" w:rsidRDefault="00EA61B0" w:rsidP="00705673">
      <w:pPr>
        <w:rPr>
          <w:rFonts w:eastAsia="Times New Roman"/>
          <w:color w:val="0E0E0E"/>
          <w:lang w:val="en-GB" w:eastAsia="en-GB"/>
        </w:rPr>
      </w:pPr>
      <w:r w:rsidRPr="005525B6">
        <w:rPr>
          <w:shd w:val="clear" w:color="auto" w:fill="FFFFFF"/>
        </w:rPr>
        <w:t xml:space="preserve">Once a patient has recovered, </w:t>
      </w:r>
      <w:r w:rsidR="00DE2EB4" w:rsidRPr="005525B6">
        <w:rPr>
          <w:shd w:val="clear" w:color="auto" w:fill="FFFFFF"/>
        </w:rPr>
        <w:t>continue</w:t>
      </w:r>
      <w:r w:rsidRPr="005525B6">
        <w:rPr>
          <w:shd w:val="clear" w:color="auto" w:fill="FFFFFF"/>
        </w:rPr>
        <w:t xml:space="preserve"> a</w:t>
      </w:r>
      <w:r w:rsidR="00DE2EB4" w:rsidRPr="005525B6">
        <w:rPr>
          <w:shd w:val="clear" w:color="auto" w:fill="FFFFFF"/>
        </w:rPr>
        <w:t>ntidepressants for a further 6</w:t>
      </w:r>
      <w:r w:rsidRPr="005525B6">
        <w:rPr>
          <w:shd w:val="clear" w:color="auto" w:fill="FFFFFF"/>
        </w:rPr>
        <w:t xml:space="preserve"> month</w:t>
      </w:r>
      <w:r w:rsidR="0021513C" w:rsidRPr="005525B6">
        <w:rPr>
          <w:shd w:val="clear" w:color="auto" w:fill="FFFFFF"/>
        </w:rPr>
        <w:t>s to reduce the risk of relapse</w:t>
      </w:r>
      <w:r w:rsidR="00A8736A">
        <w:rPr>
          <w:shd w:val="clear" w:color="auto" w:fill="FFFFFF"/>
        </w:rPr>
        <w:t>.</w:t>
      </w:r>
    </w:p>
    <w:p w14:paraId="32EBD189" w14:textId="77777777" w:rsidR="00EA61B0" w:rsidRPr="005525B6" w:rsidRDefault="00EA61B0" w:rsidP="00705673">
      <w:pPr>
        <w:rPr>
          <w:rFonts w:eastAsia="Times New Roman"/>
          <w:color w:val="0E0E0E"/>
          <w:lang w:val="en-GB" w:eastAsia="en-GB"/>
        </w:rPr>
      </w:pPr>
      <w:r w:rsidRPr="005525B6">
        <w:rPr>
          <w:shd w:val="clear" w:color="auto" w:fill="FFFFFF"/>
        </w:rPr>
        <w:t>Once it is decided to stop antidepressants the dose should be tapered off gradual</w:t>
      </w:r>
      <w:r w:rsidR="0021513C" w:rsidRPr="005525B6">
        <w:rPr>
          <w:shd w:val="clear" w:color="auto" w:fill="FFFFFF"/>
        </w:rPr>
        <w:t>ly to avoid withdrawal symptoms</w:t>
      </w:r>
      <w:r w:rsidR="00A8736A">
        <w:rPr>
          <w:shd w:val="clear" w:color="auto" w:fill="FFFFFF"/>
        </w:rPr>
        <w:t>.</w:t>
      </w:r>
    </w:p>
    <w:p w14:paraId="1BD23B5B" w14:textId="77777777" w:rsidR="00873BC8" w:rsidRPr="00A8736A" w:rsidRDefault="00EA61B0" w:rsidP="00A8736A">
      <w:pPr>
        <w:rPr>
          <w:szCs w:val="22"/>
          <w:shd w:val="clear" w:color="auto" w:fill="FFFFFF"/>
        </w:rPr>
      </w:pPr>
      <w:r w:rsidRPr="00A8736A">
        <w:t>Withdrawal symptoms can occur if antidepressants are stopped suddenly. These may</w:t>
      </w:r>
      <w:r w:rsidRPr="005525B6">
        <w:rPr>
          <w:szCs w:val="22"/>
          <w:shd w:val="clear" w:color="auto" w:fill="FFFFFF"/>
        </w:rPr>
        <w:t xml:space="preserve"> include:</w:t>
      </w:r>
    </w:p>
    <w:p w14:paraId="6B3BC994" w14:textId="77777777" w:rsidR="00EA61B0" w:rsidRPr="00A8736A" w:rsidRDefault="00EA61B0" w:rsidP="00AD727F">
      <w:pPr>
        <w:pStyle w:val="ListParagraph"/>
        <w:numPr>
          <w:ilvl w:val="0"/>
          <w:numId w:val="10"/>
        </w:numPr>
        <w:rPr>
          <w:rFonts w:eastAsia="Times New Roman"/>
          <w:lang w:val="en-GB" w:eastAsia="en-GB"/>
        </w:rPr>
      </w:pPr>
      <w:r w:rsidRPr="00A8736A">
        <w:rPr>
          <w:rFonts w:eastAsia="Times New Roman"/>
          <w:lang w:val="en-GB" w:eastAsia="en-GB"/>
        </w:rPr>
        <w:t>R</w:t>
      </w:r>
      <w:r w:rsidRPr="005525B6">
        <w:t>estlessness</w:t>
      </w:r>
    </w:p>
    <w:p w14:paraId="6FB12375" w14:textId="77777777" w:rsidR="00EA61B0" w:rsidRPr="00A8736A" w:rsidRDefault="00EA61B0" w:rsidP="00AD727F">
      <w:pPr>
        <w:pStyle w:val="ListParagraph"/>
        <w:numPr>
          <w:ilvl w:val="0"/>
          <w:numId w:val="10"/>
        </w:numPr>
        <w:rPr>
          <w:rFonts w:eastAsia="Times New Roman"/>
          <w:lang w:val="en-GB" w:eastAsia="en-GB"/>
        </w:rPr>
      </w:pPr>
      <w:r w:rsidRPr="005525B6">
        <w:t>Problems sleeping</w:t>
      </w:r>
    </w:p>
    <w:p w14:paraId="79AA2088" w14:textId="77777777" w:rsidR="00EA61B0" w:rsidRPr="00A8736A" w:rsidRDefault="00EA61B0" w:rsidP="00AD727F">
      <w:pPr>
        <w:pStyle w:val="ListParagraph"/>
        <w:numPr>
          <w:ilvl w:val="0"/>
          <w:numId w:val="10"/>
        </w:numPr>
        <w:rPr>
          <w:rFonts w:eastAsia="Times New Roman"/>
          <w:lang w:val="en-GB" w:eastAsia="en-GB"/>
        </w:rPr>
      </w:pPr>
      <w:r w:rsidRPr="005525B6">
        <w:t>Unsteadiness</w:t>
      </w:r>
    </w:p>
    <w:p w14:paraId="0EAF0A4E" w14:textId="77777777" w:rsidR="00EA61B0" w:rsidRPr="00A8736A" w:rsidRDefault="00EA61B0" w:rsidP="00AD727F">
      <w:pPr>
        <w:pStyle w:val="ListParagraph"/>
        <w:numPr>
          <w:ilvl w:val="0"/>
          <w:numId w:val="10"/>
        </w:numPr>
        <w:rPr>
          <w:rFonts w:eastAsia="Times New Roman"/>
          <w:lang w:val="en-GB" w:eastAsia="en-GB"/>
        </w:rPr>
      </w:pPr>
      <w:r w:rsidRPr="005525B6">
        <w:t xml:space="preserve">Sweating </w:t>
      </w:r>
    </w:p>
    <w:p w14:paraId="6C2B006A" w14:textId="77777777" w:rsidR="00EA61B0" w:rsidRPr="00A8736A" w:rsidRDefault="00EA61B0" w:rsidP="00AD727F">
      <w:pPr>
        <w:pStyle w:val="ListParagraph"/>
        <w:numPr>
          <w:ilvl w:val="0"/>
          <w:numId w:val="10"/>
        </w:numPr>
        <w:rPr>
          <w:rFonts w:eastAsia="Times New Roman"/>
          <w:lang w:val="en-GB" w:eastAsia="en-GB"/>
        </w:rPr>
      </w:pPr>
      <w:r w:rsidRPr="005525B6">
        <w:t>Abdominal symptoms</w:t>
      </w:r>
    </w:p>
    <w:p w14:paraId="48BBD78C" w14:textId="77777777" w:rsidR="00EA61B0" w:rsidRPr="00A8736A" w:rsidRDefault="00EA61B0" w:rsidP="00AD727F">
      <w:pPr>
        <w:pStyle w:val="ListParagraph"/>
        <w:numPr>
          <w:ilvl w:val="0"/>
          <w:numId w:val="10"/>
        </w:numPr>
        <w:rPr>
          <w:rFonts w:eastAsia="Times New Roman"/>
          <w:lang w:val="en-GB" w:eastAsia="en-GB"/>
        </w:rPr>
      </w:pPr>
      <w:r w:rsidRPr="005525B6">
        <w:t>Altered sensations</w:t>
      </w:r>
    </w:p>
    <w:p w14:paraId="6948E535" w14:textId="77777777" w:rsidR="00EA61B0" w:rsidRPr="00A8736A" w:rsidRDefault="00EA61B0" w:rsidP="00AD727F">
      <w:pPr>
        <w:pStyle w:val="ListParagraph"/>
        <w:numPr>
          <w:ilvl w:val="0"/>
          <w:numId w:val="10"/>
        </w:numPr>
        <w:rPr>
          <w:rFonts w:eastAsia="Times New Roman"/>
          <w:lang w:val="en-GB" w:eastAsia="en-GB"/>
        </w:rPr>
      </w:pPr>
      <w:r w:rsidRPr="005525B6">
        <w:t>Irritability, anxiety or confusion</w:t>
      </w:r>
    </w:p>
    <w:p w14:paraId="2C8E09CE" w14:textId="77777777" w:rsidR="00B15B9F" w:rsidRPr="005525B6" w:rsidRDefault="00B15B9F" w:rsidP="00A8736A">
      <w:pPr>
        <w:pStyle w:val="Heading2"/>
      </w:pPr>
      <w:r w:rsidRPr="005525B6">
        <w:t>Resources</w:t>
      </w:r>
    </w:p>
    <w:p w14:paraId="601AFEB9" w14:textId="77777777" w:rsidR="00187AA6" w:rsidRPr="005525B6" w:rsidRDefault="00187AA6" w:rsidP="00187AA6">
      <w:pPr>
        <w:rPr>
          <w:szCs w:val="22"/>
        </w:rPr>
      </w:pPr>
      <w:r w:rsidRPr="005525B6">
        <w:rPr>
          <w:szCs w:val="22"/>
        </w:rPr>
        <w:t>Online resources may be offered to patients include:</w:t>
      </w:r>
    </w:p>
    <w:p w14:paraId="06AAE5B6" w14:textId="77777777" w:rsidR="00A8736A" w:rsidRPr="00A8736A" w:rsidRDefault="008B6375" w:rsidP="00AD727F">
      <w:pPr>
        <w:pStyle w:val="ListParagraph"/>
        <w:numPr>
          <w:ilvl w:val="0"/>
          <w:numId w:val="11"/>
        </w:numPr>
        <w:shd w:val="clear" w:color="auto" w:fill="FFFFFF"/>
        <w:spacing w:after="0"/>
        <w:outlineLvl w:val="9"/>
        <w:rPr>
          <w:rFonts w:eastAsia="Times New Roman"/>
          <w:color w:val="222222"/>
          <w:szCs w:val="22"/>
          <w:lang w:val="en-GB" w:eastAsia="en-GB"/>
        </w:rPr>
      </w:pPr>
      <w:r w:rsidRPr="00A8736A">
        <w:rPr>
          <w:rFonts w:eastAsia="Times New Roman"/>
          <w:color w:val="222222"/>
          <w:szCs w:val="22"/>
          <w:lang w:val="en-GB" w:eastAsia="en-GB"/>
        </w:rPr>
        <w:t>NHS patient information on depression:</w:t>
      </w:r>
      <w:r w:rsidR="00A8736A" w:rsidRPr="00A8736A">
        <w:rPr>
          <w:rFonts w:eastAsia="Times New Roman"/>
          <w:color w:val="222222"/>
          <w:szCs w:val="22"/>
          <w:lang w:val="en-GB" w:eastAsia="en-GB"/>
        </w:rPr>
        <w:t xml:space="preserve"> </w:t>
      </w:r>
      <w:hyperlink r:id="rId8" w:tgtFrame="_blank" w:history="1">
        <w:r w:rsidR="00187AA6" w:rsidRPr="00A8736A">
          <w:rPr>
            <w:rFonts w:eastAsia="Times New Roman"/>
            <w:color w:val="1155CC"/>
            <w:szCs w:val="22"/>
            <w:u w:val="single"/>
            <w:lang w:val="en-GB" w:eastAsia="en-GB"/>
          </w:rPr>
          <w:t>https://www.nhs.uk/conditions/clinical-depression/</w:t>
        </w:r>
      </w:hyperlink>
    </w:p>
    <w:p w14:paraId="653B3D2C" w14:textId="77777777" w:rsidR="00A8736A" w:rsidRDefault="008B6375" w:rsidP="00AD727F">
      <w:pPr>
        <w:pStyle w:val="ListParagraph"/>
        <w:numPr>
          <w:ilvl w:val="0"/>
          <w:numId w:val="11"/>
        </w:numPr>
        <w:shd w:val="clear" w:color="auto" w:fill="FFFFFF"/>
        <w:spacing w:after="0"/>
        <w:outlineLvl w:val="9"/>
        <w:rPr>
          <w:rFonts w:eastAsia="Times New Roman"/>
          <w:color w:val="222222"/>
          <w:szCs w:val="22"/>
          <w:lang w:val="en-GB" w:eastAsia="en-GB"/>
        </w:rPr>
      </w:pPr>
      <w:r w:rsidRPr="00A8736A">
        <w:rPr>
          <w:rFonts w:eastAsia="Times New Roman"/>
          <w:color w:val="222222"/>
          <w:szCs w:val="22"/>
          <w:lang w:val="en-GB" w:eastAsia="en-GB"/>
        </w:rPr>
        <w:t>App</w:t>
      </w:r>
      <w:r w:rsidR="00EF7CA7" w:rsidRPr="00A8736A">
        <w:rPr>
          <w:rFonts w:eastAsia="Times New Roman"/>
          <w:color w:val="222222"/>
          <w:szCs w:val="22"/>
          <w:lang w:val="en-GB" w:eastAsia="en-GB"/>
        </w:rPr>
        <w:t>s</w:t>
      </w:r>
      <w:r w:rsidRPr="00A8736A">
        <w:rPr>
          <w:rFonts w:eastAsia="Times New Roman"/>
          <w:color w:val="222222"/>
          <w:szCs w:val="22"/>
          <w:lang w:val="en-GB" w:eastAsia="en-GB"/>
        </w:rPr>
        <w:t xml:space="preserve"> for do it yourself cognitive </w:t>
      </w:r>
      <w:r w:rsidR="00B15B9F" w:rsidRPr="00A8736A">
        <w:rPr>
          <w:rFonts w:eastAsia="Times New Roman"/>
          <w:color w:val="222222"/>
          <w:szCs w:val="22"/>
          <w:lang w:val="en-GB" w:eastAsia="en-GB"/>
        </w:rPr>
        <w:t xml:space="preserve">behavioural </w:t>
      </w:r>
      <w:r w:rsidRPr="00A8736A">
        <w:rPr>
          <w:rFonts w:eastAsia="Times New Roman"/>
          <w:color w:val="222222"/>
          <w:szCs w:val="22"/>
          <w:lang w:val="en-GB" w:eastAsia="en-GB"/>
        </w:rPr>
        <w:t>therapy:</w:t>
      </w:r>
    </w:p>
    <w:p w14:paraId="2CA6BAD2" w14:textId="77777777" w:rsidR="00A8736A" w:rsidRPr="00A8736A" w:rsidRDefault="00F94DE9" w:rsidP="00AD727F">
      <w:pPr>
        <w:pStyle w:val="ListParagraph"/>
        <w:numPr>
          <w:ilvl w:val="1"/>
          <w:numId w:val="11"/>
        </w:numPr>
        <w:shd w:val="clear" w:color="auto" w:fill="FFFFFF"/>
        <w:spacing w:after="0"/>
        <w:outlineLvl w:val="9"/>
        <w:rPr>
          <w:rFonts w:eastAsia="Times New Roman"/>
          <w:color w:val="222222"/>
          <w:szCs w:val="22"/>
          <w:lang w:val="en-GB" w:eastAsia="en-GB"/>
        </w:rPr>
      </w:pPr>
      <w:hyperlink r:id="rId9" w:history="1">
        <w:r w:rsidR="00A8736A" w:rsidRPr="008A146F">
          <w:rPr>
            <w:rStyle w:val="Hyperlink"/>
            <w:rFonts w:eastAsia="Times New Roman"/>
            <w:szCs w:val="22"/>
            <w:lang w:val="en-GB" w:eastAsia="en-GB"/>
          </w:rPr>
          <w:t>https://www.nhs.uk/apps-library/catch-it/</w:t>
        </w:r>
      </w:hyperlink>
    </w:p>
    <w:p w14:paraId="1359CB1B" w14:textId="77777777" w:rsidR="00187AA6" w:rsidRPr="00A8736A" w:rsidRDefault="00F94DE9" w:rsidP="00AD727F">
      <w:pPr>
        <w:pStyle w:val="ListParagraph"/>
        <w:numPr>
          <w:ilvl w:val="1"/>
          <w:numId w:val="11"/>
        </w:numPr>
        <w:shd w:val="clear" w:color="auto" w:fill="FFFFFF"/>
        <w:spacing w:after="0"/>
        <w:outlineLvl w:val="9"/>
        <w:rPr>
          <w:szCs w:val="22"/>
        </w:rPr>
      </w:pPr>
      <w:hyperlink r:id="rId10" w:history="1">
        <w:r w:rsidR="00A8736A" w:rsidRPr="008A146F">
          <w:rPr>
            <w:rStyle w:val="Hyperlink"/>
            <w:rFonts w:eastAsia="Times New Roman"/>
            <w:szCs w:val="22"/>
            <w:shd w:val="clear" w:color="auto" w:fill="FFFFFF"/>
            <w:lang w:val="en-GB" w:eastAsia="en-GB"/>
          </w:rPr>
          <w:t>https://moodgym.com.au/</w:t>
        </w:r>
      </w:hyperlink>
    </w:p>
    <w:p w14:paraId="76D182DA" w14:textId="77777777" w:rsidR="00187AA6" w:rsidRPr="00A8736A" w:rsidRDefault="008B6375" w:rsidP="00AD727F">
      <w:pPr>
        <w:pStyle w:val="ListParagraph"/>
        <w:numPr>
          <w:ilvl w:val="0"/>
          <w:numId w:val="11"/>
        </w:numPr>
        <w:shd w:val="clear" w:color="auto" w:fill="FFFFFF"/>
        <w:spacing w:after="0"/>
        <w:outlineLvl w:val="9"/>
        <w:rPr>
          <w:rFonts w:eastAsia="Times New Roman"/>
          <w:color w:val="222222"/>
          <w:szCs w:val="22"/>
          <w:lang w:val="en-GB" w:eastAsia="en-GB"/>
        </w:rPr>
      </w:pPr>
      <w:r w:rsidRPr="00A8736A">
        <w:rPr>
          <w:rFonts w:eastAsia="Times New Roman"/>
          <w:color w:val="222222"/>
          <w:szCs w:val="22"/>
          <w:lang w:val="en-GB" w:eastAsia="en-GB"/>
        </w:rPr>
        <w:t>App</w:t>
      </w:r>
      <w:r w:rsidR="00A8736A">
        <w:rPr>
          <w:rFonts w:eastAsia="Times New Roman"/>
          <w:color w:val="222222"/>
          <w:szCs w:val="22"/>
          <w:lang w:val="en-GB" w:eastAsia="en-GB"/>
        </w:rPr>
        <w:t>s</w:t>
      </w:r>
      <w:r w:rsidRPr="00A8736A">
        <w:rPr>
          <w:rFonts w:eastAsia="Times New Roman"/>
          <w:color w:val="222222"/>
          <w:szCs w:val="22"/>
          <w:lang w:val="en-GB" w:eastAsia="en-GB"/>
        </w:rPr>
        <w:t xml:space="preserve"> for managing anxiety:</w:t>
      </w:r>
      <w:r w:rsidR="00A8736A" w:rsidRPr="00A8736A">
        <w:rPr>
          <w:rFonts w:eastAsia="Times New Roman"/>
          <w:color w:val="222222"/>
          <w:szCs w:val="22"/>
          <w:lang w:val="en-GB" w:eastAsia="en-GB"/>
        </w:rPr>
        <w:t xml:space="preserve"> </w:t>
      </w:r>
      <w:hyperlink r:id="rId11" w:tgtFrame="_blank" w:history="1">
        <w:r w:rsidR="00187AA6" w:rsidRPr="00A8736A">
          <w:rPr>
            <w:rFonts w:eastAsia="Times New Roman"/>
            <w:color w:val="1155CC"/>
            <w:szCs w:val="22"/>
            <w:u w:val="single"/>
            <w:lang w:val="en-GB" w:eastAsia="en-GB"/>
          </w:rPr>
          <w:t>www.healthline.com/health/anxiety/top-iphone-android-apps</w:t>
        </w:r>
      </w:hyperlink>
    </w:p>
    <w:p w14:paraId="5E95E04D" w14:textId="77777777" w:rsidR="00F03F25" w:rsidRPr="00A8736A" w:rsidRDefault="00F03F25" w:rsidP="00A8736A">
      <w:pPr>
        <w:pStyle w:val="Heading2"/>
      </w:pPr>
      <w:r w:rsidRPr="00A8736A">
        <w:t>Key Issues for Nursing care</w:t>
      </w:r>
    </w:p>
    <w:p w14:paraId="36CAD499" w14:textId="77777777" w:rsidR="00EB334D" w:rsidRPr="00A8736A" w:rsidRDefault="00AA1A44" w:rsidP="00AD727F">
      <w:pPr>
        <w:pStyle w:val="ListParagraph"/>
        <w:numPr>
          <w:ilvl w:val="0"/>
          <w:numId w:val="12"/>
        </w:numPr>
        <w:rPr>
          <w:rFonts w:eastAsia="Times New Roman"/>
          <w:lang w:val="en-GB" w:eastAsia="en-GB"/>
        </w:rPr>
      </w:pPr>
      <w:r w:rsidRPr="005525B6">
        <w:t>Encourage adherence to medication</w:t>
      </w:r>
    </w:p>
    <w:p w14:paraId="1E4AB745" w14:textId="77777777" w:rsidR="002A2856" w:rsidRPr="00A8736A" w:rsidRDefault="00EB334D" w:rsidP="00AD727F">
      <w:pPr>
        <w:pStyle w:val="ListParagraph"/>
        <w:numPr>
          <w:ilvl w:val="0"/>
          <w:numId w:val="12"/>
        </w:numPr>
        <w:rPr>
          <w:rFonts w:eastAsia="Times New Roman"/>
          <w:lang w:val="en-GB" w:eastAsia="en-GB"/>
        </w:rPr>
      </w:pPr>
      <w:r w:rsidRPr="005525B6">
        <w:t>Monitor inpatients for evidence of self-harm</w:t>
      </w:r>
      <w:r w:rsidR="0021513C" w:rsidRPr="005525B6">
        <w:t xml:space="preserve"> or suicidal behaviour among inpatients and contact medical staff for review</w:t>
      </w:r>
      <w:r w:rsidR="00AA1A44" w:rsidRPr="005525B6">
        <w:t xml:space="preserve"> </w:t>
      </w:r>
    </w:p>
    <w:p w14:paraId="336582B2" w14:textId="77777777" w:rsidR="00A8736A" w:rsidRDefault="00A8736A">
      <w:pPr>
        <w:spacing w:after="0"/>
        <w:outlineLvl w:val="9"/>
        <w:rPr>
          <w:rFonts w:cs="Times New Roman"/>
          <w:b/>
          <w:sz w:val="24"/>
          <w:szCs w:val="28"/>
        </w:rPr>
      </w:pPr>
      <w:r>
        <w:br w:type="page"/>
      </w:r>
    </w:p>
    <w:p w14:paraId="5853BC15" w14:textId="77777777" w:rsidR="00BE46F9" w:rsidRPr="00A8736A" w:rsidRDefault="00F03F25" w:rsidP="00A8736A">
      <w:pPr>
        <w:pStyle w:val="Heading2"/>
      </w:pPr>
      <w:r w:rsidRPr="00A8736A">
        <w:lastRenderedPageBreak/>
        <w:t>References</w:t>
      </w:r>
    </w:p>
    <w:p w14:paraId="1F634E2B" w14:textId="77777777" w:rsidR="00D97776" w:rsidRPr="00A8736A" w:rsidRDefault="00D50618" w:rsidP="005638D0">
      <w:pPr>
        <w:rPr>
          <w:color w:val="0E0E0E"/>
          <w:sz w:val="20"/>
          <w:szCs w:val="20"/>
          <w:lang w:val="en-GB"/>
        </w:rPr>
      </w:pPr>
      <w:r w:rsidRPr="00A8736A">
        <w:rPr>
          <w:sz w:val="20"/>
          <w:szCs w:val="20"/>
        </w:rPr>
        <w:t xml:space="preserve">National Institute for Health and Clinical Excellence. </w:t>
      </w:r>
      <w:r w:rsidRPr="00A8736A">
        <w:rPr>
          <w:bCs/>
          <w:color w:val="0E0E0E"/>
          <w:sz w:val="20"/>
          <w:szCs w:val="20"/>
        </w:rPr>
        <w:t xml:space="preserve">Depression in adults: recognition and management </w:t>
      </w:r>
      <w:r w:rsidRPr="00A8736A">
        <w:rPr>
          <w:rStyle w:val="prod-title"/>
          <w:color w:val="0E0E0E"/>
          <w:sz w:val="20"/>
          <w:szCs w:val="20"/>
        </w:rPr>
        <w:t>[CG90]</w:t>
      </w:r>
      <w:r w:rsidRPr="00A8736A">
        <w:rPr>
          <w:color w:val="0E0E0E"/>
          <w:sz w:val="20"/>
          <w:szCs w:val="20"/>
        </w:rPr>
        <w:t> </w:t>
      </w:r>
      <w:r w:rsidRPr="00A8736A">
        <w:rPr>
          <w:rStyle w:val="published-date"/>
          <w:color w:val="0E0E0E"/>
          <w:sz w:val="20"/>
          <w:szCs w:val="20"/>
        </w:rPr>
        <w:t xml:space="preserve">Published October 2009 Last updated: April 2018. Available from: </w:t>
      </w:r>
      <w:hyperlink r:id="rId12" w:history="1">
        <w:r w:rsidRPr="00A8736A">
          <w:rPr>
            <w:color w:val="0000FF"/>
            <w:sz w:val="20"/>
            <w:szCs w:val="20"/>
            <w:u w:val="single"/>
          </w:rPr>
          <w:t>https://www.nice.org.uk/guidance/cg90</w:t>
        </w:r>
      </w:hyperlink>
      <w:r w:rsidRPr="00A8736A">
        <w:rPr>
          <w:sz w:val="20"/>
          <w:szCs w:val="20"/>
        </w:rPr>
        <w:t xml:space="preserve"> Accessed: 10 May 2019</w:t>
      </w:r>
    </w:p>
    <w:p w14:paraId="3FBA879C" w14:textId="77777777" w:rsidR="00F03F25" w:rsidRPr="00A8736A" w:rsidRDefault="00BE46F9" w:rsidP="005638D0">
      <w:pPr>
        <w:rPr>
          <w:sz w:val="20"/>
          <w:szCs w:val="20"/>
        </w:rPr>
      </w:pPr>
      <w:r w:rsidRPr="00A8736A">
        <w:rPr>
          <w:sz w:val="20"/>
          <w:szCs w:val="20"/>
        </w:rPr>
        <w:t xml:space="preserve">World Health Organisation. Mental health situational analysis the Gambia. Published 7 May 2007. Available from </w:t>
      </w:r>
      <w:hyperlink r:id="rId13" w:history="1">
        <w:r w:rsidRPr="00A8736A">
          <w:rPr>
            <w:color w:val="0000FF"/>
            <w:sz w:val="20"/>
            <w:szCs w:val="20"/>
            <w:u w:val="single"/>
          </w:rPr>
          <w:t>https://www.who.int/mental_health/policy/country/thegambia/en/</w:t>
        </w:r>
      </w:hyperlink>
      <w:r w:rsidRPr="00A8736A">
        <w:rPr>
          <w:sz w:val="20"/>
          <w:szCs w:val="20"/>
        </w:rPr>
        <w:t xml:space="preserve"> Accessed: 10</w:t>
      </w:r>
      <w:r w:rsidRPr="00A8736A">
        <w:rPr>
          <w:sz w:val="20"/>
          <w:szCs w:val="20"/>
          <w:vertAlign w:val="superscript"/>
        </w:rPr>
        <w:t xml:space="preserve"> </w:t>
      </w:r>
      <w:r w:rsidRPr="00A8736A">
        <w:rPr>
          <w:sz w:val="20"/>
          <w:szCs w:val="20"/>
        </w:rPr>
        <w:t xml:space="preserve">May 2019 </w:t>
      </w:r>
    </w:p>
    <w:p w14:paraId="71F14A27" w14:textId="77777777" w:rsidR="009C602A" w:rsidRPr="00A8736A" w:rsidRDefault="009C602A" w:rsidP="005638D0">
      <w:pPr>
        <w:rPr>
          <w:sz w:val="20"/>
          <w:szCs w:val="20"/>
        </w:rPr>
      </w:pPr>
      <w:r w:rsidRPr="00A8736A">
        <w:rPr>
          <w:sz w:val="20"/>
          <w:szCs w:val="20"/>
        </w:rPr>
        <w:t xml:space="preserve">World Health Organisation. Depression Factsheet. Published 22 March 2018. Available from </w:t>
      </w:r>
      <w:hyperlink r:id="rId14" w:history="1">
        <w:r w:rsidRPr="00A8736A">
          <w:rPr>
            <w:color w:val="0000FF"/>
            <w:sz w:val="20"/>
            <w:szCs w:val="20"/>
            <w:u w:val="single"/>
          </w:rPr>
          <w:t>https://www.who.int/news-room/fact-sheets/detail/depression</w:t>
        </w:r>
      </w:hyperlink>
      <w:r w:rsidRPr="00A8736A">
        <w:rPr>
          <w:sz w:val="20"/>
          <w:szCs w:val="20"/>
        </w:rPr>
        <w:t xml:space="preserve"> Accessed: 13 May 2019</w:t>
      </w:r>
    </w:p>
    <w:p w14:paraId="50B6BC3E" w14:textId="77777777" w:rsidR="00FC5266" w:rsidRPr="00A8736A" w:rsidRDefault="00FC5266" w:rsidP="005638D0">
      <w:pPr>
        <w:rPr>
          <w:sz w:val="20"/>
          <w:szCs w:val="20"/>
        </w:rPr>
      </w:pPr>
      <w:r w:rsidRPr="00A8736A">
        <w:rPr>
          <w:sz w:val="20"/>
          <w:szCs w:val="20"/>
        </w:rPr>
        <w:t xml:space="preserve">UpToDate. </w:t>
      </w:r>
      <w:r w:rsidRPr="00A8736A">
        <w:rPr>
          <w:bCs/>
          <w:color w:val="232323"/>
          <w:sz w:val="20"/>
          <w:szCs w:val="20"/>
          <w:shd w:val="clear" w:color="auto" w:fill="FFFFFF"/>
        </w:rPr>
        <w:t xml:space="preserve">Unipolar major depression in adults: Choosing initial treatment. Published 12 November 2017. Available from: </w:t>
      </w:r>
      <w:hyperlink r:id="rId15" w:history="1">
        <w:r w:rsidRPr="00A8736A">
          <w:rPr>
            <w:rStyle w:val="Hyperlink"/>
            <w:sz w:val="20"/>
            <w:szCs w:val="20"/>
          </w:rPr>
          <w:t>https://www.uptodate.com/contents/unipolar-major-depression-in-adults-choosing-initial-treatment</w:t>
        </w:r>
      </w:hyperlink>
      <w:r w:rsidRPr="00A8736A">
        <w:rPr>
          <w:sz w:val="20"/>
          <w:szCs w:val="20"/>
        </w:rPr>
        <w:t xml:space="preserve"> Accessed: 14 May 2019</w:t>
      </w:r>
    </w:p>
    <w:p w14:paraId="0D607CF4" w14:textId="77777777" w:rsidR="00F03F25" w:rsidRPr="005525B6" w:rsidRDefault="00F03F25" w:rsidP="005638D0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525B6" w14:paraId="24F2CB9E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9A65BBB" w14:textId="77777777" w:rsidR="004C4442" w:rsidRPr="005525B6" w:rsidRDefault="004C4442" w:rsidP="00522C6C">
            <w:pPr>
              <w:spacing w:after="0"/>
              <w:rPr>
                <w:b/>
                <w:szCs w:val="22"/>
              </w:rPr>
            </w:pPr>
            <w:r w:rsidRPr="005525B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E19EC87" w14:textId="77777777" w:rsidR="004C4442" w:rsidRPr="005525B6" w:rsidRDefault="004C4442" w:rsidP="00522C6C">
            <w:pPr>
              <w:spacing w:after="0"/>
              <w:rPr>
                <w:szCs w:val="22"/>
              </w:rPr>
            </w:pPr>
            <w:r w:rsidRPr="005525B6">
              <w:rPr>
                <w:szCs w:val="22"/>
              </w:rPr>
              <w:t>Name</w:t>
            </w:r>
            <w:r w:rsidR="005638D0" w:rsidRPr="005525B6">
              <w:rPr>
                <w:szCs w:val="22"/>
              </w:rPr>
              <w:t xml:space="preserve">: </w:t>
            </w:r>
            <w:r w:rsidR="009C602A" w:rsidRPr="005525B6">
              <w:rPr>
                <w:szCs w:val="22"/>
              </w:rPr>
              <w:t>Adam Boggon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393B77C" w14:textId="77777777" w:rsidR="004C4442" w:rsidRPr="005525B6" w:rsidRDefault="004C4442" w:rsidP="00522C6C">
            <w:pPr>
              <w:spacing w:after="0"/>
              <w:rPr>
                <w:szCs w:val="22"/>
              </w:rPr>
            </w:pPr>
            <w:r w:rsidRPr="005525B6">
              <w:rPr>
                <w:szCs w:val="22"/>
              </w:rPr>
              <w:t xml:space="preserve">Date: </w:t>
            </w:r>
            <w:r w:rsidR="003F6255">
              <w:rPr>
                <w:szCs w:val="22"/>
              </w:rPr>
              <w:t>14</w:t>
            </w:r>
            <w:r w:rsidR="009C602A" w:rsidRPr="005525B6">
              <w:rPr>
                <w:szCs w:val="22"/>
              </w:rPr>
              <w:t xml:space="preserve"> May 2019</w:t>
            </w:r>
          </w:p>
        </w:tc>
      </w:tr>
      <w:tr w:rsidR="004C4442" w:rsidRPr="005525B6" w14:paraId="06CBB4F4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17A2F63" w14:textId="77777777" w:rsidR="004C4442" w:rsidRPr="005525B6" w:rsidRDefault="004C4442" w:rsidP="00522C6C">
            <w:pPr>
              <w:spacing w:after="0"/>
              <w:rPr>
                <w:b/>
                <w:szCs w:val="22"/>
              </w:rPr>
            </w:pPr>
            <w:r w:rsidRPr="005525B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778AB47" w14:textId="77777777" w:rsidR="004C4442" w:rsidRPr="005525B6" w:rsidRDefault="004C4442" w:rsidP="00522C6C">
            <w:pPr>
              <w:spacing w:after="0"/>
              <w:rPr>
                <w:szCs w:val="22"/>
              </w:rPr>
            </w:pPr>
            <w:r w:rsidRPr="005525B6">
              <w:rPr>
                <w:szCs w:val="22"/>
              </w:rPr>
              <w:t xml:space="preserve">Name: </w:t>
            </w:r>
            <w:r w:rsidR="00A8736A"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B4F931F" w14:textId="77777777" w:rsidR="004C4442" w:rsidRPr="005525B6" w:rsidRDefault="004C4442" w:rsidP="00522C6C">
            <w:pPr>
              <w:spacing w:after="0"/>
              <w:rPr>
                <w:szCs w:val="22"/>
              </w:rPr>
            </w:pPr>
            <w:r w:rsidRPr="005525B6">
              <w:rPr>
                <w:szCs w:val="22"/>
              </w:rPr>
              <w:t xml:space="preserve">Date: </w:t>
            </w:r>
            <w:r w:rsidR="00A8736A">
              <w:rPr>
                <w:szCs w:val="22"/>
              </w:rPr>
              <w:t>22 May 2019</w:t>
            </w:r>
          </w:p>
        </w:tc>
      </w:tr>
      <w:tr w:rsidR="004C4442" w:rsidRPr="005525B6" w14:paraId="7A77BDD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FE999F4" w14:textId="77777777" w:rsidR="004C4442" w:rsidRPr="005525B6" w:rsidRDefault="004C4442" w:rsidP="00522C6C">
            <w:pPr>
              <w:spacing w:after="0"/>
              <w:rPr>
                <w:szCs w:val="22"/>
              </w:rPr>
            </w:pPr>
            <w:r w:rsidRPr="005525B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FC41103" w14:textId="77777777" w:rsidR="004C4442" w:rsidRPr="005525B6" w:rsidRDefault="004C4442" w:rsidP="00522C6C">
            <w:pPr>
              <w:spacing w:after="0"/>
              <w:rPr>
                <w:szCs w:val="22"/>
              </w:rPr>
            </w:pPr>
            <w:r w:rsidRPr="005525B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FCD8518" w14:textId="77777777" w:rsidR="004C4442" w:rsidRPr="005525B6" w:rsidRDefault="004C4442" w:rsidP="00522C6C">
            <w:pPr>
              <w:spacing w:after="0"/>
              <w:rPr>
                <w:b/>
                <w:szCs w:val="22"/>
              </w:rPr>
            </w:pPr>
            <w:r w:rsidRPr="005525B6">
              <w:rPr>
                <w:b/>
                <w:szCs w:val="22"/>
              </w:rPr>
              <w:t>Review due date:</w:t>
            </w:r>
          </w:p>
        </w:tc>
      </w:tr>
      <w:tr w:rsidR="004C4442" w:rsidRPr="005525B6" w14:paraId="51F6632E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EBBA073" w14:textId="77777777" w:rsidR="004C4442" w:rsidRPr="005525B6" w:rsidRDefault="004C4442" w:rsidP="00522C6C">
            <w:pPr>
              <w:spacing w:after="0"/>
              <w:rPr>
                <w:szCs w:val="22"/>
              </w:rPr>
            </w:pPr>
            <w:r w:rsidRPr="005525B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F073B9C" w14:textId="77777777" w:rsidR="004C4442" w:rsidRPr="005525B6" w:rsidRDefault="004C4442" w:rsidP="00522C6C">
            <w:pPr>
              <w:spacing w:after="0"/>
              <w:rPr>
                <w:szCs w:val="22"/>
              </w:rPr>
            </w:pPr>
            <w:r w:rsidRPr="005525B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386B5BA" w14:textId="77777777" w:rsidR="004C4442" w:rsidRPr="005525B6" w:rsidRDefault="00A8736A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May 2021</w:t>
            </w:r>
          </w:p>
        </w:tc>
      </w:tr>
      <w:tr w:rsidR="005638D0" w:rsidRPr="005525B6" w14:paraId="08AC90E8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447C7E8" w14:textId="77777777" w:rsidR="005638D0" w:rsidRPr="005525B6" w:rsidRDefault="005638D0" w:rsidP="005638D0">
            <w:pPr>
              <w:spacing w:after="0"/>
              <w:rPr>
                <w:szCs w:val="22"/>
              </w:rPr>
            </w:pPr>
            <w:r w:rsidRPr="005525B6">
              <w:rPr>
                <w:szCs w:val="22"/>
              </w:rPr>
              <w:t>Review Comments (</w:t>
            </w:r>
            <w:r w:rsidRPr="005525B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0CCF437" w14:textId="77777777" w:rsidR="005638D0" w:rsidRPr="005525B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51C188DE" w14:textId="77777777" w:rsidR="005638D0" w:rsidRPr="005525B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5F3FD491" w14:textId="77777777" w:rsidR="00975A60" w:rsidRPr="005525B6" w:rsidRDefault="00975A60" w:rsidP="00975A60">
      <w:pPr>
        <w:rPr>
          <w:szCs w:val="22"/>
        </w:rPr>
      </w:pPr>
    </w:p>
    <w:sectPr w:rsidR="00975A60" w:rsidRPr="005525B6" w:rsidSect="00D13825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F9CCD" w14:textId="77777777" w:rsidR="00F94DE9" w:rsidRDefault="00F94DE9" w:rsidP="00975A60">
      <w:pPr>
        <w:spacing w:after="0"/>
      </w:pPr>
      <w:r>
        <w:separator/>
      </w:r>
    </w:p>
  </w:endnote>
  <w:endnote w:type="continuationSeparator" w:id="0">
    <w:p w14:paraId="124DE0A3" w14:textId="77777777" w:rsidR="00F94DE9" w:rsidRDefault="00F94DE9" w:rsidP="00975A60">
      <w:pPr>
        <w:spacing w:after="0"/>
      </w:pPr>
      <w:r>
        <w:continuationSeparator/>
      </w:r>
    </w:p>
  </w:endnote>
  <w:endnote w:type="continuationNotice" w:id="1">
    <w:p w14:paraId="7730E03F" w14:textId="77777777" w:rsidR="00F94DE9" w:rsidRDefault="00F94DE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AD8D0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5C54A3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00961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041D06">
      <w:rPr>
        <w:rStyle w:val="PageNumber"/>
        <w:noProof/>
      </w:rPr>
      <w:t>6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041D06">
      <w:rPr>
        <w:rStyle w:val="PageNumber"/>
        <w:noProof/>
      </w:rPr>
      <w:t>7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A4DD5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BE3610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BE3610">
      <w:rPr>
        <w:rStyle w:val="PageNumber"/>
        <w:noProof/>
      </w:rPr>
      <w:t>7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FD2FE" w14:textId="77777777" w:rsidR="00F94DE9" w:rsidRDefault="00F94DE9" w:rsidP="00975A60">
      <w:pPr>
        <w:spacing w:after="0"/>
      </w:pPr>
      <w:r>
        <w:separator/>
      </w:r>
    </w:p>
  </w:footnote>
  <w:footnote w:type="continuationSeparator" w:id="0">
    <w:p w14:paraId="355D4739" w14:textId="77777777" w:rsidR="00F94DE9" w:rsidRDefault="00F94DE9" w:rsidP="00975A60">
      <w:pPr>
        <w:spacing w:after="0"/>
      </w:pPr>
      <w:r>
        <w:continuationSeparator/>
      </w:r>
    </w:p>
  </w:footnote>
  <w:footnote w:type="continuationNotice" w:id="1">
    <w:p w14:paraId="5C7AD31D" w14:textId="77777777" w:rsidR="00F94DE9" w:rsidRDefault="00F94DE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48167" w14:textId="0BA8157A" w:rsidR="00D13825" w:rsidRPr="00F87812" w:rsidRDefault="00D13825" w:rsidP="00D13825">
    <w:pPr>
      <w:pStyle w:val="Header"/>
    </w:pPr>
    <w:r w:rsidRPr="00F87812">
      <w:t>Identification code: MeG-CLS-</w:t>
    </w:r>
    <w:r w:rsidR="00432EB6">
      <w:t>075</w:t>
    </w:r>
    <w:r w:rsidRPr="00F87812">
      <w:tab/>
    </w:r>
  </w:p>
  <w:p w14:paraId="11352FC7" w14:textId="1F22D4BD" w:rsidR="005D1877" w:rsidRPr="00D13825" w:rsidRDefault="00D13825" w:rsidP="00D13825">
    <w:pPr>
      <w:pStyle w:val="Header"/>
    </w:pPr>
    <w:r w:rsidRPr="00F87812">
      <w:t xml:space="preserve">Version: </w:t>
    </w:r>
    <w:r w:rsidRPr="00432EB6">
      <w:t xml:space="preserve">1.0 – </w:t>
    </w:r>
    <w:r w:rsidR="00432EB6">
      <w:t>31 May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12BB4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63722FDC" wp14:editId="2EA2E92F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A69A0D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0870DE7C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6D13F4F7" w14:textId="758D5B71" w:rsidR="00D13825" w:rsidRPr="00F87812" w:rsidRDefault="00D13825" w:rsidP="00D13825">
    <w:pPr>
      <w:pStyle w:val="Header"/>
    </w:pPr>
    <w:r w:rsidRPr="00F87812">
      <w:t>Identification code: MeG-CLS-</w:t>
    </w:r>
    <w:r w:rsidR="00432EB6">
      <w:t>075</w:t>
    </w:r>
    <w:r w:rsidRPr="00F87812">
      <w:tab/>
    </w:r>
  </w:p>
  <w:p w14:paraId="31A9913B" w14:textId="2977ED06" w:rsidR="00D13825" w:rsidRPr="00F87812" w:rsidRDefault="00D13825" w:rsidP="00D13825">
    <w:pPr>
      <w:pStyle w:val="Header"/>
    </w:pPr>
    <w:r w:rsidRPr="00F87812">
      <w:t xml:space="preserve">Version: </w:t>
    </w:r>
    <w:r w:rsidRPr="00432EB6">
      <w:t xml:space="preserve">1.0 – </w:t>
    </w:r>
    <w:r w:rsidR="00432EB6">
      <w:t>31</w:t>
    </w:r>
    <w:r w:rsidR="002001F9" w:rsidRPr="00432EB6">
      <w:t xml:space="preserve"> May 2019</w:t>
    </w:r>
  </w:p>
  <w:p w14:paraId="513554AE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2792"/>
    <w:multiLevelType w:val="hybridMultilevel"/>
    <w:tmpl w:val="7276A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D5991"/>
    <w:multiLevelType w:val="hybridMultilevel"/>
    <w:tmpl w:val="8C68E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7139"/>
    <w:multiLevelType w:val="hybridMultilevel"/>
    <w:tmpl w:val="ED381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A1F48"/>
    <w:multiLevelType w:val="hybridMultilevel"/>
    <w:tmpl w:val="AB54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D1C5B"/>
    <w:multiLevelType w:val="hybridMultilevel"/>
    <w:tmpl w:val="F0488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F72CC"/>
    <w:multiLevelType w:val="hybridMultilevel"/>
    <w:tmpl w:val="792E3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60B5B"/>
    <w:multiLevelType w:val="hybridMultilevel"/>
    <w:tmpl w:val="CC5C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1732B"/>
    <w:multiLevelType w:val="hybridMultilevel"/>
    <w:tmpl w:val="1408F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4608C"/>
    <w:multiLevelType w:val="hybridMultilevel"/>
    <w:tmpl w:val="4F284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F32C4"/>
    <w:multiLevelType w:val="hybridMultilevel"/>
    <w:tmpl w:val="9BAE0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145CC"/>
    <w:multiLevelType w:val="hybridMultilevel"/>
    <w:tmpl w:val="BA20D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35944"/>
    <w:multiLevelType w:val="hybridMultilevel"/>
    <w:tmpl w:val="9398C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NLM0MrE0MDAyNLFU0lEKTi0uzszPAykwrQUAbEbO8SwAAAA="/>
  </w:docVars>
  <w:rsids>
    <w:rsidRoot w:val="00680F8E"/>
    <w:rsid w:val="000039D9"/>
    <w:rsid w:val="00011CFD"/>
    <w:rsid w:val="00026B20"/>
    <w:rsid w:val="00035AAF"/>
    <w:rsid w:val="00041D06"/>
    <w:rsid w:val="000549C0"/>
    <w:rsid w:val="0007147C"/>
    <w:rsid w:val="00072C66"/>
    <w:rsid w:val="00081642"/>
    <w:rsid w:val="000C36F6"/>
    <w:rsid w:val="00114AAF"/>
    <w:rsid w:val="001203AE"/>
    <w:rsid w:val="00126B9B"/>
    <w:rsid w:val="00175153"/>
    <w:rsid w:val="00187AA6"/>
    <w:rsid w:val="001C1450"/>
    <w:rsid w:val="001E56B6"/>
    <w:rsid w:val="001F34C7"/>
    <w:rsid w:val="002001F9"/>
    <w:rsid w:val="0021513C"/>
    <w:rsid w:val="00217182"/>
    <w:rsid w:val="00222DC8"/>
    <w:rsid w:val="00223920"/>
    <w:rsid w:val="00252A11"/>
    <w:rsid w:val="00252AC9"/>
    <w:rsid w:val="00263795"/>
    <w:rsid w:val="0029357D"/>
    <w:rsid w:val="002A2856"/>
    <w:rsid w:val="002A2C97"/>
    <w:rsid w:val="003020A2"/>
    <w:rsid w:val="003038D3"/>
    <w:rsid w:val="003225CD"/>
    <w:rsid w:val="00324059"/>
    <w:rsid w:val="00335114"/>
    <w:rsid w:val="0035283C"/>
    <w:rsid w:val="003579E1"/>
    <w:rsid w:val="00385CB7"/>
    <w:rsid w:val="003C0800"/>
    <w:rsid w:val="003E3675"/>
    <w:rsid w:val="003F6255"/>
    <w:rsid w:val="003F70CA"/>
    <w:rsid w:val="004154FA"/>
    <w:rsid w:val="00432EB6"/>
    <w:rsid w:val="004620A7"/>
    <w:rsid w:val="004A25F0"/>
    <w:rsid w:val="004A4C93"/>
    <w:rsid w:val="004C4442"/>
    <w:rsid w:val="004E12FE"/>
    <w:rsid w:val="0050770E"/>
    <w:rsid w:val="0051447B"/>
    <w:rsid w:val="005151D8"/>
    <w:rsid w:val="00515546"/>
    <w:rsid w:val="005511FA"/>
    <w:rsid w:val="005525B6"/>
    <w:rsid w:val="00555762"/>
    <w:rsid w:val="005638D0"/>
    <w:rsid w:val="005840D6"/>
    <w:rsid w:val="005B42CB"/>
    <w:rsid w:val="005B7D7A"/>
    <w:rsid w:val="005D1877"/>
    <w:rsid w:val="005F1A84"/>
    <w:rsid w:val="00610A06"/>
    <w:rsid w:val="00633320"/>
    <w:rsid w:val="00653C2F"/>
    <w:rsid w:val="00680F8E"/>
    <w:rsid w:val="00687500"/>
    <w:rsid w:val="006A1CE3"/>
    <w:rsid w:val="006C24D7"/>
    <w:rsid w:val="006E7900"/>
    <w:rsid w:val="006F3723"/>
    <w:rsid w:val="00705673"/>
    <w:rsid w:val="007067BE"/>
    <w:rsid w:val="00734F9B"/>
    <w:rsid w:val="00771158"/>
    <w:rsid w:val="00777CC6"/>
    <w:rsid w:val="00782C91"/>
    <w:rsid w:val="0079350A"/>
    <w:rsid w:val="007B1768"/>
    <w:rsid w:val="007B26B1"/>
    <w:rsid w:val="007C3CB6"/>
    <w:rsid w:val="007C6D2C"/>
    <w:rsid w:val="007D7522"/>
    <w:rsid w:val="00857027"/>
    <w:rsid w:val="00863383"/>
    <w:rsid w:val="00873BC8"/>
    <w:rsid w:val="00897A30"/>
    <w:rsid w:val="008B6375"/>
    <w:rsid w:val="008E2E43"/>
    <w:rsid w:val="009165E9"/>
    <w:rsid w:val="00921202"/>
    <w:rsid w:val="009325A7"/>
    <w:rsid w:val="00954B70"/>
    <w:rsid w:val="00975A60"/>
    <w:rsid w:val="009956F9"/>
    <w:rsid w:val="009B44BE"/>
    <w:rsid w:val="009C602A"/>
    <w:rsid w:val="009C620E"/>
    <w:rsid w:val="009E2DFD"/>
    <w:rsid w:val="009F5B1B"/>
    <w:rsid w:val="00A30A8D"/>
    <w:rsid w:val="00A312D8"/>
    <w:rsid w:val="00A41080"/>
    <w:rsid w:val="00A80341"/>
    <w:rsid w:val="00A8736A"/>
    <w:rsid w:val="00AA1A44"/>
    <w:rsid w:val="00AA4733"/>
    <w:rsid w:val="00AD727F"/>
    <w:rsid w:val="00AF3ECC"/>
    <w:rsid w:val="00AF7CDE"/>
    <w:rsid w:val="00B01067"/>
    <w:rsid w:val="00B15B9F"/>
    <w:rsid w:val="00B31AC4"/>
    <w:rsid w:val="00B44225"/>
    <w:rsid w:val="00B53E32"/>
    <w:rsid w:val="00B844E8"/>
    <w:rsid w:val="00BD08AB"/>
    <w:rsid w:val="00BD6203"/>
    <w:rsid w:val="00BE3610"/>
    <w:rsid w:val="00BE46F9"/>
    <w:rsid w:val="00BF745E"/>
    <w:rsid w:val="00C21CDD"/>
    <w:rsid w:val="00C277C5"/>
    <w:rsid w:val="00C418F3"/>
    <w:rsid w:val="00C55A06"/>
    <w:rsid w:val="00C55CFD"/>
    <w:rsid w:val="00C67021"/>
    <w:rsid w:val="00C7283A"/>
    <w:rsid w:val="00CA2065"/>
    <w:rsid w:val="00CC3CF5"/>
    <w:rsid w:val="00CD4A1D"/>
    <w:rsid w:val="00D03AB2"/>
    <w:rsid w:val="00D13825"/>
    <w:rsid w:val="00D50618"/>
    <w:rsid w:val="00D97776"/>
    <w:rsid w:val="00DA20ED"/>
    <w:rsid w:val="00DC1CC5"/>
    <w:rsid w:val="00DC590C"/>
    <w:rsid w:val="00DE2EB4"/>
    <w:rsid w:val="00DE3D6D"/>
    <w:rsid w:val="00DF345F"/>
    <w:rsid w:val="00E162DA"/>
    <w:rsid w:val="00E24555"/>
    <w:rsid w:val="00E4196C"/>
    <w:rsid w:val="00E602A0"/>
    <w:rsid w:val="00EA47EA"/>
    <w:rsid w:val="00EA61B0"/>
    <w:rsid w:val="00EB334D"/>
    <w:rsid w:val="00ED15E3"/>
    <w:rsid w:val="00EF7CA7"/>
    <w:rsid w:val="00F03F25"/>
    <w:rsid w:val="00F11F64"/>
    <w:rsid w:val="00F53968"/>
    <w:rsid w:val="00F71F11"/>
    <w:rsid w:val="00F94DE9"/>
    <w:rsid w:val="00FA3021"/>
    <w:rsid w:val="00F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8888"/>
  <w15:docId w15:val="{1CF380B5-29C5-4C53-AD5B-0976B285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uiPriority w:val="99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12FE"/>
    <w:pPr>
      <w:spacing w:before="100" w:beforeAutospacing="1" w:after="100" w:afterAutospacing="1"/>
      <w:outlineLvl w:val="9"/>
    </w:pPr>
    <w:rPr>
      <w:rFonts w:ascii="Times New Roman" w:eastAsia="Times New Roman" w:hAnsi="Times New Roman" w:cs="Times New Roman"/>
      <w:sz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80341"/>
    <w:rPr>
      <w:b/>
      <w:bCs/>
    </w:rPr>
  </w:style>
  <w:style w:type="paragraph" w:customStyle="1" w:styleId="product-title">
    <w:name w:val="product-title"/>
    <w:basedOn w:val="Normal"/>
    <w:rsid w:val="00D50618"/>
    <w:pPr>
      <w:spacing w:before="100" w:beforeAutospacing="1" w:after="100" w:afterAutospacing="1"/>
      <w:outlineLvl w:val="9"/>
    </w:pPr>
    <w:rPr>
      <w:rFonts w:ascii="Times New Roman" w:eastAsia="Times New Roman" w:hAnsi="Times New Roman" w:cs="Times New Roman"/>
      <w:sz w:val="24"/>
      <w:lang w:val="en-GB" w:eastAsia="en-GB"/>
    </w:rPr>
  </w:style>
  <w:style w:type="character" w:customStyle="1" w:styleId="prod-title">
    <w:name w:val="prod-title"/>
    <w:basedOn w:val="DefaultParagraphFont"/>
    <w:rsid w:val="00D50618"/>
  </w:style>
  <w:style w:type="character" w:customStyle="1" w:styleId="published-date">
    <w:name w:val="published-date"/>
    <w:basedOn w:val="DefaultParagraphFont"/>
    <w:rsid w:val="00D50618"/>
  </w:style>
  <w:style w:type="paragraph" w:customStyle="1" w:styleId="numbered-paragraph">
    <w:name w:val="numbered-paragraph"/>
    <w:basedOn w:val="Normal"/>
    <w:rsid w:val="00EF7CA7"/>
    <w:pPr>
      <w:spacing w:before="100" w:beforeAutospacing="1" w:after="100" w:afterAutospacing="1"/>
      <w:outlineLvl w:val="9"/>
    </w:pPr>
    <w:rPr>
      <w:rFonts w:ascii="Times New Roman" w:eastAsia="Times New Roman" w:hAnsi="Times New Roman" w:cs="Times New Roman"/>
      <w:sz w:val="24"/>
      <w:lang w:val="en-GB" w:eastAsia="en-GB"/>
    </w:rPr>
  </w:style>
  <w:style w:type="character" w:customStyle="1" w:styleId="paragraph-number">
    <w:name w:val="paragraph-number"/>
    <w:basedOn w:val="DefaultParagraphFont"/>
    <w:rsid w:val="00EF7CA7"/>
  </w:style>
  <w:style w:type="character" w:styleId="UnresolvedMention">
    <w:name w:val="Unresolved Mention"/>
    <w:basedOn w:val="DefaultParagraphFont"/>
    <w:uiPriority w:val="99"/>
    <w:semiHidden/>
    <w:unhideWhenUsed/>
    <w:rsid w:val="00A87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49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conditions/clinical-depression/" TargetMode="External"/><Relationship Id="rId13" Type="http://schemas.openxmlformats.org/officeDocument/2006/relationships/hyperlink" Target="https://www.who.int/mental_health/policy/country/thegambia/en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ilvialorenzi.psy@gmail.com" TargetMode="External"/><Relationship Id="rId12" Type="http://schemas.openxmlformats.org/officeDocument/2006/relationships/hyperlink" Target="https://www.nice.org.uk/guidance/cg9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althline.com/health/anxiety/top-iphone-android-ap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ptodate.com/contents/unipolar-major-depression-in-adults-choosing-initial-treatment?search=depression&amp;source=search_result&amp;selectedTitle=2~150&amp;usage_type=default&amp;display_rank=2" TargetMode="External"/><Relationship Id="rId10" Type="http://schemas.openxmlformats.org/officeDocument/2006/relationships/hyperlink" Target="https://moodgym.com.au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nhs.uk/apps-library/catch-it/" TargetMode="External"/><Relationship Id="rId14" Type="http://schemas.openxmlformats.org/officeDocument/2006/relationships/hyperlink" Target="https://www.who.int/news-room/fact-sheets/detail/depression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ggon\Download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4</TotalTime>
  <Pages>6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Boggon Adam</dc:creator>
  <cp:keywords/>
  <dc:description/>
  <cp:lastModifiedBy>Karen Forrest</cp:lastModifiedBy>
  <cp:revision>9</cp:revision>
  <cp:lastPrinted>2019-06-07T09:45:00Z</cp:lastPrinted>
  <dcterms:created xsi:type="dcterms:W3CDTF">2019-05-22T17:02:00Z</dcterms:created>
  <dcterms:modified xsi:type="dcterms:W3CDTF">2019-06-07T09:46:00Z</dcterms:modified>
</cp:coreProperties>
</file>