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798F41" w14:textId="77777777" w:rsidR="001203AE" w:rsidRPr="000D3BC9" w:rsidRDefault="00CE6858" w:rsidP="000D3BC9">
      <w:pPr>
        <w:pStyle w:val="Heading1"/>
      </w:pPr>
      <w:r w:rsidRPr="000D3BC9">
        <w:t>Hepatitis B</w:t>
      </w:r>
    </w:p>
    <w:p w14:paraId="587980C9" w14:textId="77777777" w:rsidR="00584E1E" w:rsidRPr="000D3BC9" w:rsidRDefault="00584E1E" w:rsidP="000D3BC9">
      <w:pPr>
        <w:pStyle w:val="Heading2"/>
      </w:pPr>
      <w:r w:rsidRPr="000D3BC9">
        <w:t>Executive summary</w:t>
      </w:r>
    </w:p>
    <w:p w14:paraId="484E867F" w14:textId="77777777" w:rsidR="002759E5" w:rsidRPr="000D3BC9" w:rsidRDefault="00584E1E" w:rsidP="000D3BC9">
      <w:pPr>
        <w:pStyle w:val="Heading2"/>
      </w:pPr>
      <w:r w:rsidRPr="000D3BC9">
        <w:t>Introduction</w:t>
      </w:r>
    </w:p>
    <w:p w14:paraId="078A8A0F" w14:textId="5BFB69BB" w:rsidR="002667FC" w:rsidRPr="00186970" w:rsidRDefault="002759E5" w:rsidP="002667FC">
      <w:pPr>
        <w:jc w:val="both"/>
        <w:rPr>
          <w:szCs w:val="22"/>
        </w:rPr>
      </w:pPr>
      <w:r w:rsidRPr="00430D19">
        <w:rPr>
          <w:szCs w:val="22"/>
        </w:rPr>
        <w:t>Hepatitis B virus (HBV)</w:t>
      </w:r>
      <w:r w:rsidRPr="00977738">
        <w:rPr>
          <w:szCs w:val="22"/>
        </w:rPr>
        <w:t xml:space="preserve"> infection is a worldwide healthcare problem, especially in developing areas. In </w:t>
      </w:r>
      <w:proofErr w:type="gramStart"/>
      <w:r w:rsidRPr="00977738">
        <w:rPr>
          <w:szCs w:val="22"/>
        </w:rPr>
        <w:t>The</w:t>
      </w:r>
      <w:proofErr w:type="gramEnd"/>
      <w:r w:rsidRPr="00977738">
        <w:rPr>
          <w:szCs w:val="22"/>
        </w:rPr>
        <w:t xml:space="preserve"> Gambia, approximately 1 in every 10 adults is chronically infected with </w:t>
      </w:r>
      <w:r w:rsidR="002667FC" w:rsidRPr="00186970">
        <w:rPr>
          <w:szCs w:val="22"/>
        </w:rPr>
        <w:t>HBV</w:t>
      </w:r>
      <w:r w:rsidRPr="00186970">
        <w:rPr>
          <w:szCs w:val="22"/>
        </w:rPr>
        <w:t xml:space="preserve">. This virus can be passed in blood, </w:t>
      </w:r>
      <w:r w:rsidR="002667FC" w:rsidRPr="00186970">
        <w:rPr>
          <w:szCs w:val="22"/>
        </w:rPr>
        <w:t xml:space="preserve">from mother to child at birth, in early life from child to child with close contact, or </w:t>
      </w:r>
      <w:r w:rsidRPr="00186970">
        <w:rPr>
          <w:szCs w:val="22"/>
        </w:rPr>
        <w:t>through unprotected sex with an infected partner. For the last 25 years, all children born in The Gambia are offered vaccination against HBV. However, adults over 30 years of age were born before the vaccine was introduced and may carry the virus.</w:t>
      </w:r>
    </w:p>
    <w:p w14:paraId="68DF25B5" w14:textId="571415A1" w:rsidR="002759E5" w:rsidRPr="00186970" w:rsidRDefault="002759E5" w:rsidP="00186970">
      <w:pPr>
        <w:jc w:val="both"/>
        <w:rPr>
          <w:szCs w:val="22"/>
        </w:rPr>
      </w:pPr>
      <w:r w:rsidRPr="00186970">
        <w:rPr>
          <w:szCs w:val="22"/>
        </w:rPr>
        <w:t>People with HBV may have no symptoms. However, in some people, the virus may silently damage the liver and eventually cause liver cancer and liver failure.</w:t>
      </w:r>
      <w:r w:rsidR="00BE441F" w:rsidRPr="00186970">
        <w:rPr>
          <w:szCs w:val="22"/>
        </w:rPr>
        <w:t xml:space="preserve"> Hence, the need for follow up of all hepatitis B patients with or without symptoms.</w:t>
      </w:r>
    </w:p>
    <w:p w14:paraId="53B67CCD" w14:textId="388EB481" w:rsidR="002759E5" w:rsidRPr="00186970" w:rsidRDefault="002759E5" w:rsidP="00186970">
      <w:pPr>
        <w:jc w:val="both"/>
        <w:rPr>
          <w:szCs w:val="22"/>
        </w:rPr>
      </w:pPr>
      <w:r w:rsidRPr="00186970">
        <w:rPr>
          <w:szCs w:val="22"/>
        </w:rPr>
        <w:t xml:space="preserve">Because not everyone who is infected with HBV will develop symptoms and disease, current international guidelines recommend treatment for those HBV infected patients with or at risk of advanced liver disease or liver cancer. </w:t>
      </w:r>
    </w:p>
    <w:p w14:paraId="68FEF9A6" w14:textId="77777777" w:rsidR="00584E1E" w:rsidRPr="000D3BC9" w:rsidRDefault="00584E1E" w:rsidP="000D3BC9">
      <w:pPr>
        <w:pStyle w:val="Heading2"/>
      </w:pPr>
      <w:r w:rsidRPr="000D3BC9">
        <w:t>Target users</w:t>
      </w:r>
    </w:p>
    <w:p w14:paraId="18BC31D8" w14:textId="77777777" w:rsidR="00584E1E" w:rsidRPr="00977738" w:rsidRDefault="002759E5" w:rsidP="00186970">
      <w:pPr>
        <w:pStyle w:val="ListParagraph"/>
        <w:numPr>
          <w:ilvl w:val="0"/>
          <w:numId w:val="29"/>
        </w:numPr>
        <w:jc w:val="both"/>
        <w:rPr>
          <w:szCs w:val="22"/>
        </w:rPr>
      </w:pPr>
      <w:r w:rsidRPr="00430D19">
        <w:rPr>
          <w:szCs w:val="22"/>
        </w:rPr>
        <w:t>Doctors</w:t>
      </w:r>
    </w:p>
    <w:p w14:paraId="06D0EB76" w14:textId="77777777" w:rsidR="00584E1E" w:rsidRPr="00186970" w:rsidRDefault="002759E5" w:rsidP="00186970">
      <w:pPr>
        <w:pStyle w:val="ListParagraph"/>
        <w:numPr>
          <w:ilvl w:val="0"/>
          <w:numId w:val="29"/>
        </w:numPr>
        <w:jc w:val="both"/>
        <w:rPr>
          <w:szCs w:val="22"/>
        </w:rPr>
      </w:pPr>
      <w:r w:rsidRPr="00BB6FDF">
        <w:rPr>
          <w:szCs w:val="22"/>
        </w:rPr>
        <w:t>Nurses</w:t>
      </w:r>
    </w:p>
    <w:p w14:paraId="64E9569F" w14:textId="77777777" w:rsidR="00584E1E" w:rsidRPr="000D3BC9" w:rsidRDefault="00584E1E" w:rsidP="000D3BC9">
      <w:pPr>
        <w:pStyle w:val="Heading2"/>
      </w:pPr>
      <w:r w:rsidRPr="000D3BC9">
        <w:t xml:space="preserve">Target area of use </w:t>
      </w:r>
    </w:p>
    <w:p w14:paraId="66ACF830" w14:textId="77777777" w:rsidR="00584E1E" w:rsidRPr="00977738" w:rsidRDefault="002759E5" w:rsidP="00186970">
      <w:pPr>
        <w:pStyle w:val="ListParagraph"/>
        <w:numPr>
          <w:ilvl w:val="0"/>
          <w:numId w:val="29"/>
        </w:numPr>
        <w:jc w:val="both"/>
        <w:rPr>
          <w:szCs w:val="22"/>
        </w:rPr>
      </w:pPr>
      <w:r w:rsidRPr="00430D19">
        <w:rPr>
          <w:szCs w:val="22"/>
        </w:rPr>
        <w:t>CSD clinic</w:t>
      </w:r>
    </w:p>
    <w:p w14:paraId="14BA2EE5" w14:textId="77777777" w:rsidR="00BE441F" w:rsidRPr="00186970" w:rsidRDefault="002759E5" w:rsidP="00186970">
      <w:pPr>
        <w:pStyle w:val="ListParagraph"/>
        <w:numPr>
          <w:ilvl w:val="0"/>
          <w:numId w:val="29"/>
        </w:numPr>
        <w:jc w:val="both"/>
        <w:rPr>
          <w:szCs w:val="22"/>
        </w:rPr>
      </w:pPr>
      <w:r w:rsidRPr="00BB6FDF">
        <w:rPr>
          <w:szCs w:val="22"/>
        </w:rPr>
        <w:t>Liver clinic</w:t>
      </w:r>
    </w:p>
    <w:p w14:paraId="01A0C7AD" w14:textId="77777777" w:rsidR="00584E1E" w:rsidRPr="000D3BC9" w:rsidRDefault="00584E1E" w:rsidP="000D3BC9">
      <w:pPr>
        <w:pStyle w:val="Heading2"/>
      </w:pPr>
      <w:r w:rsidRPr="000D3BC9">
        <w:t xml:space="preserve">Key areas of focus / New additions / Changes </w:t>
      </w:r>
    </w:p>
    <w:p w14:paraId="1018F36B" w14:textId="24B5285F" w:rsidR="00584E1E" w:rsidRPr="00186970" w:rsidRDefault="002E0F32" w:rsidP="00186970">
      <w:pPr>
        <w:jc w:val="both"/>
        <w:rPr>
          <w:szCs w:val="22"/>
        </w:rPr>
      </w:pPr>
      <w:r w:rsidRPr="00430D19">
        <w:rPr>
          <w:szCs w:val="22"/>
        </w:rPr>
        <w:t>This document outlines the</w:t>
      </w:r>
      <w:r w:rsidRPr="00977738">
        <w:rPr>
          <w:szCs w:val="22"/>
        </w:rPr>
        <w:t xml:space="preserve"> initial assessment and annual review of </w:t>
      </w:r>
      <w:r w:rsidR="002667FC" w:rsidRPr="00977738">
        <w:rPr>
          <w:szCs w:val="22"/>
        </w:rPr>
        <w:t xml:space="preserve">HBV </w:t>
      </w:r>
      <w:r w:rsidRPr="00BB6FDF">
        <w:rPr>
          <w:szCs w:val="22"/>
        </w:rPr>
        <w:t xml:space="preserve">infected patients </w:t>
      </w:r>
      <w:r w:rsidR="002667FC" w:rsidRPr="00186970">
        <w:rPr>
          <w:szCs w:val="22"/>
        </w:rPr>
        <w:t>who are</w:t>
      </w:r>
      <w:r w:rsidRPr="00186970">
        <w:rPr>
          <w:szCs w:val="22"/>
        </w:rPr>
        <w:t xml:space="preserve"> not on treatment</w:t>
      </w:r>
      <w:r w:rsidR="002667FC" w:rsidRPr="00186970">
        <w:rPr>
          <w:szCs w:val="22"/>
        </w:rPr>
        <w:t>,</w:t>
      </w:r>
      <w:r w:rsidRPr="00186970">
        <w:rPr>
          <w:szCs w:val="22"/>
        </w:rPr>
        <w:t xml:space="preserve"> as well as </w:t>
      </w:r>
      <w:r w:rsidR="002667FC" w:rsidRPr="00186970">
        <w:rPr>
          <w:szCs w:val="22"/>
        </w:rPr>
        <w:t xml:space="preserve">the </w:t>
      </w:r>
      <w:r w:rsidRPr="00186970">
        <w:rPr>
          <w:szCs w:val="22"/>
        </w:rPr>
        <w:t xml:space="preserve">referral protocol </w:t>
      </w:r>
      <w:r w:rsidR="002667FC" w:rsidRPr="00186970">
        <w:rPr>
          <w:szCs w:val="22"/>
        </w:rPr>
        <w:t>for HBV</w:t>
      </w:r>
      <w:r w:rsidRPr="00186970">
        <w:rPr>
          <w:szCs w:val="22"/>
        </w:rPr>
        <w:t xml:space="preserve"> patients between CSD and MATCH B/ Liver clinic.</w:t>
      </w:r>
      <w:r w:rsidR="00F02BC2" w:rsidRPr="00186970">
        <w:rPr>
          <w:szCs w:val="22"/>
        </w:rPr>
        <w:t xml:space="preserve"> Also outlined is </w:t>
      </w:r>
      <w:proofErr w:type="spellStart"/>
      <w:r w:rsidR="002667FC" w:rsidRPr="00186970">
        <w:rPr>
          <w:szCs w:val="22"/>
        </w:rPr>
        <w:t>F</w:t>
      </w:r>
      <w:r w:rsidR="00F02BC2" w:rsidRPr="00186970">
        <w:rPr>
          <w:szCs w:val="22"/>
        </w:rPr>
        <w:t>ibroscan</w:t>
      </w:r>
      <w:proofErr w:type="spellEnd"/>
      <w:r w:rsidR="00F02BC2" w:rsidRPr="00186970">
        <w:rPr>
          <w:szCs w:val="22"/>
        </w:rPr>
        <w:t xml:space="preserve"> interpretation in chronic liver disease.</w:t>
      </w:r>
    </w:p>
    <w:p w14:paraId="283F12DC" w14:textId="77777777" w:rsidR="002E0F32" w:rsidRPr="00186970" w:rsidRDefault="002E0F32" w:rsidP="00186970">
      <w:pPr>
        <w:jc w:val="both"/>
        <w:rPr>
          <w:szCs w:val="22"/>
        </w:rPr>
      </w:pPr>
    </w:p>
    <w:p w14:paraId="124E2C88" w14:textId="77777777" w:rsidR="00584E1E" w:rsidRPr="00186970" w:rsidRDefault="00584E1E" w:rsidP="00186970">
      <w:pPr>
        <w:spacing w:after="0"/>
        <w:jc w:val="both"/>
        <w:outlineLvl w:val="9"/>
        <w:rPr>
          <w:szCs w:val="22"/>
        </w:rPr>
      </w:pPr>
      <w:r w:rsidRPr="00430D19">
        <w:rPr>
          <w:szCs w:val="22"/>
        </w:rPr>
        <w:br w:type="page"/>
      </w:r>
    </w:p>
    <w:p w14:paraId="5C0F15E7" w14:textId="77777777" w:rsidR="00975A60" w:rsidRPr="000D3BC9" w:rsidRDefault="00975A60" w:rsidP="000D3BC9">
      <w:pPr>
        <w:pStyle w:val="Heading2"/>
      </w:pPr>
      <w:r w:rsidRPr="000D3BC9">
        <w:lastRenderedPageBreak/>
        <w:t>Presenting symptoms and signs</w:t>
      </w:r>
    </w:p>
    <w:p w14:paraId="49C8171C" w14:textId="77777777" w:rsidR="001203AE" w:rsidRPr="00186970" w:rsidRDefault="002E0F32" w:rsidP="00186970">
      <w:pPr>
        <w:pStyle w:val="Heading3"/>
        <w:jc w:val="both"/>
        <w:rPr>
          <w:rFonts w:cs="Arial"/>
          <w:b w:val="0"/>
          <w:bCs w:val="0"/>
          <w:szCs w:val="22"/>
          <w:u w:val="none"/>
        </w:rPr>
      </w:pPr>
      <w:r w:rsidRPr="00430D19">
        <w:rPr>
          <w:rFonts w:cs="Arial"/>
          <w:b w:val="0"/>
          <w:bCs w:val="0"/>
          <w:szCs w:val="22"/>
          <w:u w:val="none"/>
        </w:rPr>
        <w:t xml:space="preserve">The pathogenesis and clinical manifestations of hepatitis B are due to the </w:t>
      </w:r>
      <w:r w:rsidR="003C4211" w:rsidRPr="00977738">
        <w:rPr>
          <w:rFonts w:cs="Arial"/>
          <w:b w:val="0"/>
          <w:bCs w:val="0"/>
          <w:szCs w:val="22"/>
          <w:u w:val="none"/>
        </w:rPr>
        <w:t>interaction</w:t>
      </w:r>
      <w:r w:rsidRPr="00977738">
        <w:rPr>
          <w:rFonts w:cs="Arial"/>
          <w:b w:val="0"/>
          <w:bCs w:val="0"/>
          <w:szCs w:val="22"/>
          <w:u w:val="none"/>
        </w:rPr>
        <w:t xml:space="preserve"> of the virus and the host immune system, wh</w:t>
      </w:r>
      <w:r w:rsidRPr="00BB6FDF">
        <w:rPr>
          <w:rFonts w:cs="Arial"/>
          <w:b w:val="0"/>
          <w:bCs w:val="0"/>
          <w:szCs w:val="22"/>
          <w:u w:val="none"/>
        </w:rPr>
        <w:t xml:space="preserve">ich leads to liver injury and, </w:t>
      </w:r>
      <w:r w:rsidR="003C4211" w:rsidRPr="00BB6FDF">
        <w:rPr>
          <w:rFonts w:cs="Arial"/>
          <w:b w:val="0"/>
          <w:bCs w:val="0"/>
          <w:szCs w:val="22"/>
          <w:u w:val="none"/>
        </w:rPr>
        <w:t>potentially, cirrhosis and hepatocellular carcinoma. Patients can have either an acute symptomatic disease or an asymptomatic disease.</w:t>
      </w:r>
    </w:p>
    <w:p w14:paraId="1C2B5EFF" w14:textId="2DDDF03A" w:rsidR="003C4211" w:rsidRPr="00186970" w:rsidRDefault="003C4211" w:rsidP="00186970">
      <w:pPr>
        <w:jc w:val="both"/>
        <w:rPr>
          <w:szCs w:val="22"/>
        </w:rPr>
      </w:pPr>
      <w:r w:rsidRPr="00186970">
        <w:rPr>
          <w:szCs w:val="22"/>
        </w:rPr>
        <w:t xml:space="preserve">Majority of the </w:t>
      </w:r>
      <w:r w:rsidR="002667FC" w:rsidRPr="00186970">
        <w:rPr>
          <w:szCs w:val="22"/>
        </w:rPr>
        <w:t xml:space="preserve">HBV </w:t>
      </w:r>
      <w:r w:rsidRPr="00186970">
        <w:rPr>
          <w:szCs w:val="22"/>
        </w:rPr>
        <w:t xml:space="preserve">patients </w:t>
      </w:r>
      <w:r w:rsidR="002667FC" w:rsidRPr="00186970">
        <w:rPr>
          <w:szCs w:val="22"/>
        </w:rPr>
        <w:t xml:space="preserve">who </w:t>
      </w:r>
      <w:r w:rsidRPr="00186970">
        <w:rPr>
          <w:szCs w:val="22"/>
        </w:rPr>
        <w:t xml:space="preserve">present to </w:t>
      </w:r>
      <w:r w:rsidR="002667FC" w:rsidRPr="00186970">
        <w:rPr>
          <w:szCs w:val="22"/>
        </w:rPr>
        <w:t xml:space="preserve">the </w:t>
      </w:r>
      <w:r w:rsidRPr="00186970">
        <w:rPr>
          <w:szCs w:val="22"/>
        </w:rPr>
        <w:t>MATCH B/Liver clinic</w:t>
      </w:r>
      <w:r w:rsidR="002667FC" w:rsidRPr="00186970">
        <w:rPr>
          <w:szCs w:val="22"/>
        </w:rPr>
        <w:t xml:space="preserve"> and the MRCG </w:t>
      </w:r>
      <w:r w:rsidR="00F42899" w:rsidRPr="00186970">
        <w:rPr>
          <w:szCs w:val="22"/>
        </w:rPr>
        <w:t xml:space="preserve">CSD </w:t>
      </w:r>
      <w:r w:rsidR="002667FC" w:rsidRPr="00186970">
        <w:rPr>
          <w:szCs w:val="22"/>
        </w:rPr>
        <w:t>will be in the</w:t>
      </w:r>
      <w:r w:rsidR="00F42899" w:rsidRPr="00186970">
        <w:rPr>
          <w:szCs w:val="22"/>
        </w:rPr>
        <w:t xml:space="preserve"> immune tolerant </w:t>
      </w:r>
      <w:r w:rsidR="002667FC" w:rsidRPr="00186970">
        <w:rPr>
          <w:szCs w:val="22"/>
        </w:rPr>
        <w:t>phase of the infection and/</w:t>
      </w:r>
      <w:r w:rsidR="00F42899" w:rsidRPr="00186970">
        <w:rPr>
          <w:szCs w:val="22"/>
        </w:rPr>
        <w:t xml:space="preserve">or </w:t>
      </w:r>
      <w:r w:rsidR="002667FC" w:rsidRPr="00186970">
        <w:rPr>
          <w:szCs w:val="22"/>
        </w:rPr>
        <w:t xml:space="preserve">will </w:t>
      </w:r>
      <w:r w:rsidR="00F42899" w:rsidRPr="00186970">
        <w:rPr>
          <w:szCs w:val="22"/>
        </w:rPr>
        <w:t>have an inactive chronic infection without any evidence of active disease</w:t>
      </w:r>
      <w:r w:rsidR="002667FC" w:rsidRPr="00186970">
        <w:rPr>
          <w:szCs w:val="22"/>
        </w:rPr>
        <w:t xml:space="preserve">. These are </w:t>
      </w:r>
      <w:r w:rsidR="00F42899" w:rsidRPr="00186970">
        <w:rPr>
          <w:szCs w:val="22"/>
        </w:rPr>
        <w:t xml:space="preserve">asymptomatic </w:t>
      </w:r>
      <w:r w:rsidR="002667FC" w:rsidRPr="00186970">
        <w:rPr>
          <w:szCs w:val="22"/>
        </w:rPr>
        <w:t>carriers</w:t>
      </w:r>
      <w:r w:rsidR="00F42899" w:rsidRPr="00186970">
        <w:rPr>
          <w:szCs w:val="22"/>
        </w:rPr>
        <w:t xml:space="preserve">. </w:t>
      </w:r>
      <w:r w:rsidR="002667FC" w:rsidRPr="00186970">
        <w:rPr>
          <w:szCs w:val="22"/>
        </w:rPr>
        <w:t>A few p</w:t>
      </w:r>
      <w:r w:rsidR="00F42899" w:rsidRPr="00186970">
        <w:rPr>
          <w:szCs w:val="22"/>
        </w:rPr>
        <w:t xml:space="preserve">atients </w:t>
      </w:r>
      <w:r w:rsidR="0019325A" w:rsidRPr="00186970">
        <w:rPr>
          <w:szCs w:val="22"/>
        </w:rPr>
        <w:t xml:space="preserve">will present </w:t>
      </w:r>
      <w:r w:rsidR="00F42899" w:rsidRPr="00186970">
        <w:rPr>
          <w:szCs w:val="22"/>
        </w:rPr>
        <w:t>with chronic active hepatitis</w:t>
      </w:r>
      <w:r w:rsidR="0019325A" w:rsidRPr="00186970">
        <w:rPr>
          <w:szCs w:val="22"/>
        </w:rPr>
        <w:t xml:space="preserve"> and</w:t>
      </w:r>
      <w:r w:rsidR="00F42899" w:rsidRPr="00186970">
        <w:rPr>
          <w:szCs w:val="22"/>
        </w:rPr>
        <w:t xml:space="preserve"> may have symptoms </w:t>
      </w:r>
      <w:r w:rsidR="0019325A" w:rsidRPr="00186970">
        <w:rPr>
          <w:szCs w:val="22"/>
        </w:rPr>
        <w:t xml:space="preserve">ranging from </w:t>
      </w:r>
      <w:r w:rsidR="00F42899" w:rsidRPr="00186970">
        <w:rPr>
          <w:szCs w:val="22"/>
        </w:rPr>
        <w:t>those of acute hepatitis</w:t>
      </w:r>
      <w:r w:rsidR="0019325A" w:rsidRPr="00186970">
        <w:rPr>
          <w:szCs w:val="22"/>
        </w:rPr>
        <w:t xml:space="preserve"> to end-stage liver disease</w:t>
      </w:r>
      <w:r w:rsidR="00F42899" w:rsidRPr="00186970">
        <w:rPr>
          <w:szCs w:val="22"/>
        </w:rPr>
        <w:t>.</w:t>
      </w:r>
    </w:p>
    <w:p w14:paraId="46E81D99" w14:textId="77777777" w:rsidR="003C4211" w:rsidRPr="00186970" w:rsidRDefault="003C4211" w:rsidP="00186970">
      <w:pPr>
        <w:jc w:val="both"/>
        <w:rPr>
          <w:szCs w:val="22"/>
        </w:rPr>
      </w:pPr>
      <w:r w:rsidRPr="00186970">
        <w:rPr>
          <w:szCs w:val="22"/>
        </w:rPr>
        <w:t>Icteric hepatitis is associated with a prodromal period during which a serum sickness-like syndrome can occur. The symptomatology is more constitutional and includes the following:</w:t>
      </w:r>
    </w:p>
    <w:p w14:paraId="51C462ED" w14:textId="77777777" w:rsidR="001203AE" w:rsidRPr="00186970" w:rsidRDefault="003C4211" w:rsidP="00186970">
      <w:pPr>
        <w:pStyle w:val="ListParagraph"/>
        <w:numPr>
          <w:ilvl w:val="0"/>
          <w:numId w:val="24"/>
        </w:numPr>
        <w:jc w:val="both"/>
        <w:rPr>
          <w:szCs w:val="22"/>
        </w:rPr>
      </w:pPr>
      <w:r w:rsidRPr="00186970">
        <w:rPr>
          <w:szCs w:val="22"/>
        </w:rPr>
        <w:t>Anorexia</w:t>
      </w:r>
    </w:p>
    <w:p w14:paraId="761410F6" w14:textId="77777777" w:rsidR="003C4211" w:rsidRPr="00186970" w:rsidRDefault="003C4211" w:rsidP="00186970">
      <w:pPr>
        <w:pStyle w:val="ListParagraph"/>
        <w:numPr>
          <w:ilvl w:val="0"/>
          <w:numId w:val="24"/>
        </w:numPr>
        <w:jc w:val="both"/>
        <w:rPr>
          <w:szCs w:val="22"/>
        </w:rPr>
      </w:pPr>
      <w:r w:rsidRPr="00186970">
        <w:rPr>
          <w:szCs w:val="22"/>
        </w:rPr>
        <w:t>Nausea</w:t>
      </w:r>
    </w:p>
    <w:p w14:paraId="7ADB98A9" w14:textId="77777777" w:rsidR="003C4211" w:rsidRPr="00186970" w:rsidRDefault="003C4211" w:rsidP="00186970">
      <w:pPr>
        <w:pStyle w:val="ListParagraph"/>
        <w:numPr>
          <w:ilvl w:val="0"/>
          <w:numId w:val="24"/>
        </w:numPr>
        <w:jc w:val="both"/>
        <w:rPr>
          <w:szCs w:val="22"/>
        </w:rPr>
      </w:pPr>
      <w:r w:rsidRPr="00186970">
        <w:rPr>
          <w:szCs w:val="22"/>
        </w:rPr>
        <w:t>Vomiting</w:t>
      </w:r>
    </w:p>
    <w:p w14:paraId="557C8FCB" w14:textId="77777777" w:rsidR="003C4211" w:rsidRPr="00186970" w:rsidRDefault="003C4211" w:rsidP="00186970">
      <w:pPr>
        <w:pStyle w:val="ListParagraph"/>
        <w:numPr>
          <w:ilvl w:val="0"/>
          <w:numId w:val="24"/>
        </w:numPr>
        <w:jc w:val="both"/>
        <w:rPr>
          <w:szCs w:val="22"/>
        </w:rPr>
      </w:pPr>
      <w:r w:rsidRPr="00186970">
        <w:rPr>
          <w:szCs w:val="22"/>
        </w:rPr>
        <w:t>Low-grade fever</w:t>
      </w:r>
    </w:p>
    <w:p w14:paraId="26A53717" w14:textId="77777777" w:rsidR="003C4211" w:rsidRPr="00186970" w:rsidRDefault="003C4211" w:rsidP="00186970">
      <w:pPr>
        <w:pStyle w:val="ListParagraph"/>
        <w:numPr>
          <w:ilvl w:val="0"/>
          <w:numId w:val="24"/>
        </w:numPr>
        <w:jc w:val="both"/>
        <w:rPr>
          <w:szCs w:val="22"/>
        </w:rPr>
      </w:pPr>
      <w:r w:rsidRPr="00186970">
        <w:rPr>
          <w:szCs w:val="22"/>
        </w:rPr>
        <w:t>Myalgia</w:t>
      </w:r>
    </w:p>
    <w:p w14:paraId="2B3F26C1" w14:textId="77777777" w:rsidR="003C4211" w:rsidRPr="00186970" w:rsidRDefault="003C4211" w:rsidP="00186970">
      <w:pPr>
        <w:pStyle w:val="ListParagraph"/>
        <w:numPr>
          <w:ilvl w:val="0"/>
          <w:numId w:val="24"/>
        </w:numPr>
        <w:jc w:val="both"/>
        <w:rPr>
          <w:szCs w:val="22"/>
        </w:rPr>
      </w:pPr>
      <w:r w:rsidRPr="00186970">
        <w:rPr>
          <w:szCs w:val="22"/>
        </w:rPr>
        <w:t>Fatigability</w:t>
      </w:r>
    </w:p>
    <w:p w14:paraId="30BE72D6" w14:textId="77777777" w:rsidR="003C4211" w:rsidRPr="00186970" w:rsidRDefault="003C4211" w:rsidP="00186970">
      <w:pPr>
        <w:pStyle w:val="ListParagraph"/>
        <w:numPr>
          <w:ilvl w:val="0"/>
          <w:numId w:val="24"/>
        </w:numPr>
        <w:jc w:val="both"/>
        <w:rPr>
          <w:szCs w:val="22"/>
        </w:rPr>
      </w:pPr>
      <w:r w:rsidRPr="00186970">
        <w:rPr>
          <w:szCs w:val="22"/>
        </w:rPr>
        <w:t>Right upper quadrant and epigastric pain (intermittent, mild to moderate)</w:t>
      </w:r>
    </w:p>
    <w:p w14:paraId="1548427A" w14:textId="77777777" w:rsidR="00F42899" w:rsidRPr="00186970" w:rsidRDefault="00F42899" w:rsidP="00186970">
      <w:pPr>
        <w:pStyle w:val="ListParagraph"/>
        <w:numPr>
          <w:ilvl w:val="0"/>
          <w:numId w:val="24"/>
        </w:numPr>
        <w:jc w:val="both"/>
        <w:rPr>
          <w:szCs w:val="22"/>
        </w:rPr>
      </w:pPr>
      <w:r w:rsidRPr="00186970">
        <w:rPr>
          <w:szCs w:val="22"/>
        </w:rPr>
        <w:t>Ascites</w:t>
      </w:r>
    </w:p>
    <w:p w14:paraId="102B07C8" w14:textId="77777777" w:rsidR="00F42899" w:rsidRPr="00186970" w:rsidRDefault="00F42899" w:rsidP="00186970">
      <w:pPr>
        <w:pStyle w:val="ListParagraph"/>
        <w:numPr>
          <w:ilvl w:val="0"/>
          <w:numId w:val="24"/>
        </w:numPr>
        <w:jc w:val="both"/>
        <w:rPr>
          <w:szCs w:val="22"/>
        </w:rPr>
      </w:pPr>
      <w:r w:rsidRPr="00186970">
        <w:rPr>
          <w:szCs w:val="22"/>
        </w:rPr>
        <w:t>Gastrointestinal bleeding</w:t>
      </w:r>
    </w:p>
    <w:p w14:paraId="5DD645BE" w14:textId="77777777" w:rsidR="00F42899" w:rsidRPr="00186970" w:rsidRDefault="00F42899" w:rsidP="00186970">
      <w:pPr>
        <w:pStyle w:val="ListParagraph"/>
        <w:numPr>
          <w:ilvl w:val="0"/>
          <w:numId w:val="24"/>
        </w:numPr>
        <w:jc w:val="both"/>
        <w:rPr>
          <w:szCs w:val="22"/>
        </w:rPr>
      </w:pPr>
      <w:r w:rsidRPr="00186970">
        <w:rPr>
          <w:szCs w:val="22"/>
        </w:rPr>
        <w:t>Coagulopathy</w:t>
      </w:r>
    </w:p>
    <w:p w14:paraId="003E6BCF" w14:textId="77777777" w:rsidR="00F42899" w:rsidRPr="00186970" w:rsidRDefault="00F42899" w:rsidP="00186970">
      <w:pPr>
        <w:pStyle w:val="ListParagraph"/>
        <w:numPr>
          <w:ilvl w:val="0"/>
          <w:numId w:val="24"/>
        </w:numPr>
        <w:jc w:val="both"/>
        <w:rPr>
          <w:szCs w:val="22"/>
        </w:rPr>
      </w:pPr>
      <w:r w:rsidRPr="00186970">
        <w:rPr>
          <w:szCs w:val="22"/>
        </w:rPr>
        <w:t>Mental confusion</w:t>
      </w:r>
    </w:p>
    <w:p w14:paraId="75BA993F" w14:textId="77777777" w:rsidR="00F42899" w:rsidRPr="00186970" w:rsidRDefault="00F42899" w:rsidP="00186970">
      <w:pPr>
        <w:pStyle w:val="ListParagraph"/>
        <w:numPr>
          <w:ilvl w:val="0"/>
          <w:numId w:val="24"/>
        </w:numPr>
        <w:jc w:val="both"/>
        <w:rPr>
          <w:szCs w:val="22"/>
        </w:rPr>
      </w:pPr>
      <w:r w:rsidRPr="00186970">
        <w:rPr>
          <w:szCs w:val="22"/>
        </w:rPr>
        <w:t>Coma</w:t>
      </w:r>
    </w:p>
    <w:p w14:paraId="1295F6CF" w14:textId="77777777" w:rsidR="00F42899" w:rsidRPr="00186970" w:rsidRDefault="00F42899" w:rsidP="00186970">
      <w:pPr>
        <w:pStyle w:val="ListParagraph"/>
        <w:numPr>
          <w:ilvl w:val="0"/>
          <w:numId w:val="24"/>
        </w:numPr>
        <w:jc w:val="both"/>
        <w:rPr>
          <w:szCs w:val="22"/>
        </w:rPr>
      </w:pPr>
      <w:r w:rsidRPr="00186970">
        <w:rPr>
          <w:szCs w:val="22"/>
        </w:rPr>
        <w:t>Hepatic encephalopathy</w:t>
      </w:r>
    </w:p>
    <w:p w14:paraId="1E2A1AE0" w14:textId="77777777" w:rsidR="00F42899" w:rsidRPr="00186970" w:rsidRDefault="00F42899" w:rsidP="00186970">
      <w:pPr>
        <w:pStyle w:val="ListParagraph"/>
        <w:numPr>
          <w:ilvl w:val="0"/>
          <w:numId w:val="24"/>
        </w:numPr>
        <w:jc w:val="both"/>
        <w:rPr>
          <w:szCs w:val="22"/>
        </w:rPr>
      </w:pPr>
      <w:r w:rsidRPr="00186970">
        <w:rPr>
          <w:szCs w:val="22"/>
        </w:rPr>
        <w:t>Disturbances in sleep pattern</w:t>
      </w:r>
    </w:p>
    <w:p w14:paraId="5055B547" w14:textId="77777777" w:rsidR="00F42899" w:rsidRPr="00186970" w:rsidRDefault="00F42899" w:rsidP="00186970">
      <w:pPr>
        <w:pStyle w:val="ListParagraph"/>
        <w:numPr>
          <w:ilvl w:val="0"/>
          <w:numId w:val="24"/>
        </w:numPr>
        <w:jc w:val="both"/>
        <w:rPr>
          <w:szCs w:val="22"/>
        </w:rPr>
      </w:pPr>
      <w:r w:rsidRPr="00186970">
        <w:rPr>
          <w:szCs w:val="22"/>
        </w:rPr>
        <w:t>Somnolence</w:t>
      </w:r>
    </w:p>
    <w:p w14:paraId="53FF6055" w14:textId="77777777" w:rsidR="00975A60" w:rsidRPr="000D3BC9" w:rsidRDefault="00975A60" w:rsidP="000D3BC9">
      <w:pPr>
        <w:pStyle w:val="Heading2"/>
      </w:pPr>
      <w:r w:rsidRPr="000D3BC9">
        <w:t>Examination findings</w:t>
      </w:r>
    </w:p>
    <w:p w14:paraId="071F899B" w14:textId="77777777" w:rsidR="001203AE" w:rsidRPr="00BB6FDF" w:rsidRDefault="00AC57F5" w:rsidP="00186970">
      <w:pPr>
        <w:jc w:val="both"/>
        <w:rPr>
          <w:szCs w:val="22"/>
        </w:rPr>
      </w:pPr>
      <w:r w:rsidRPr="00430D19">
        <w:rPr>
          <w:szCs w:val="22"/>
        </w:rPr>
        <w:t xml:space="preserve">The physical examination findings </w:t>
      </w:r>
      <w:r w:rsidR="00A8775C" w:rsidRPr="00977738">
        <w:rPr>
          <w:szCs w:val="22"/>
        </w:rPr>
        <w:t>in hepatitis B disease vary from minimal to impressive (in patients with hepatic decompensation), according to the stage of disease.</w:t>
      </w:r>
    </w:p>
    <w:p w14:paraId="5FEEB8ED" w14:textId="77777777" w:rsidR="00A8775C" w:rsidRPr="00186970" w:rsidRDefault="00FA5CA5" w:rsidP="00186970">
      <w:pPr>
        <w:jc w:val="both"/>
        <w:rPr>
          <w:szCs w:val="22"/>
        </w:rPr>
      </w:pPr>
      <w:r w:rsidRPr="00BB6FDF">
        <w:rPr>
          <w:szCs w:val="22"/>
        </w:rPr>
        <w:t>Patients with acute hepatitis usually do not have any clinical findings, but the</w:t>
      </w:r>
      <w:r w:rsidRPr="00186970">
        <w:rPr>
          <w:szCs w:val="22"/>
        </w:rPr>
        <w:t xml:space="preserve"> physical examination can reveal the following;</w:t>
      </w:r>
    </w:p>
    <w:p w14:paraId="64395016" w14:textId="77777777" w:rsidR="00FA5CA5" w:rsidRPr="00186970" w:rsidRDefault="00FA5CA5" w:rsidP="00186970">
      <w:pPr>
        <w:pStyle w:val="ListParagraph"/>
        <w:numPr>
          <w:ilvl w:val="0"/>
          <w:numId w:val="30"/>
        </w:numPr>
        <w:jc w:val="both"/>
        <w:rPr>
          <w:szCs w:val="22"/>
        </w:rPr>
      </w:pPr>
      <w:r w:rsidRPr="00186970">
        <w:rPr>
          <w:szCs w:val="22"/>
        </w:rPr>
        <w:t>Low-grade fever</w:t>
      </w:r>
    </w:p>
    <w:p w14:paraId="05C23CBA" w14:textId="77777777" w:rsidR="00FA5CA5" w:rsidRPr="00186970" w:rsidRDefault="00FA5CA5" w:rsidP="00186970">
      <w:pPr>
        <w:pStyle w:val="ListParagraph"/>
        <w:numPr>
          <w:ilvl w:val="0"/>
          <w:numId w:val="30"/>
        </w:numPr>
        <w:jc w:val="both"/>
        <w:rPr>
          <w:szCs w:val="22"/>
        </w:rPr>
      </w:pPr>
      <w:r w:rsidRPr="00186970">
        <w:rPr>
          <w:szCs w:val="22"/>
        </w:rPr>
        <w:t>Jaundice</w:t>
      </w:r>
    </w:p>
    <w:p w14:paraId="07A07228" w14:textId="77777777" w:rsidR="00FA5CA5" w:rsidRPr="00186970" w:rsidRDefault="00FA5CA5" w:rsidP="00186970">
      <w:pPr>
        <w:pStyle w:val="ListParagraph"/>
        <w:numPr>
          <w:ilvl w:val="0"/>
          <w:numId w:val="30"/>
        </w:numPr>
        <w:jc w:val="both"/>
        <w:rPr>
          <w:szCs w:val="22"/>
        </w:rPr>
      </w:pPr>
      <w:r w:rsidRPr="00186970">
        <w:rPr>
          <w:szCs w:val="22"/>
        </w:rPr>
        <w:t>Hepatomegaly</w:t>
      </w:r>
    </w:p>
    <w:p w14:paraId="3148200E" w14:textId="77777777" w:rsidR="00FA5CA5" w:rsidRPr="00186970" w:rsidRDefault="00FA5CA5" w:rsidP="00186970">
      <w:pPr>
        <w:pStyle w:val="ListParagraph"/>
        <w:numPr>
          <w:ilvl w:val="0"/>
          <w:numId w:val="30"/>
        </w:numPr>
        <w:jc w:val="both"/>
        <w:rPr>
          <w:szCs w:val="22"/>
        </w:rPr>
      </w:pPr>
      <w:r w:rsidRPr="00186970">
        <w:rPr>
          <w:szCs w:val="22"/>
        </w:rPr>
        <w:t>Splenomegaly</w:t>
      </w:r>
    </w:p>
    <w:p w14:paraId="3702836A" w14:textId="77777777" w:rsidR="00FA5CA5" w:rsidRPr="00186970" w:rsidRDefault="00FA5CA5" w:rsidP="00186970">
      <w:pPr>
        <w:pStyle w:val="ListParagraph"/>
        <w:numPr>
          <w:ilvl w:val="0"/>
          <w:numId w:val="30"/>
        </w:numPr>
        <w:jc w:val="both"/>
        <w:rPr>
          <w:szCs w:val="22"/>
        </w:rPr>
      </w:pPr>
      <w:r w:rsidRPr="00186970">
        <w:rPr>
          <w:szCs w:val="22"/>
        </w:rPr>
        <w:t>Palmar erythema</w:t>
      </w:r>
    </w:p>
    <w:p w14:paraId="76785A89" w14:textId="77777777" w:rsidR="00FA5CA5" w:rsidRPr="00186970" w:rsidRDefault="00FA5CA5" w:rsidP="00186970">
      <w:pPr>
        <w:jc w:val="both"/>
        <w:rPr>
          <w:szCs w:val="22"/>
        </w:rPr>
      </w:pPr>
      <w:r w:rsidRPr="00186970">
        <w:rPr>
          <w:szCs w:val="22"/>
        </w:rPr>
        <w:t xml:space="preserve">The physical </w:t>
      </w:r>
      <w:r w:rsidR="002847C5" w:rsidRPr="00186970">
        <w:rPr>
          <w:szCs w:val="22"/>
        </w:rPr>
        <w:t>examination of patients with chronic hepatitis B virus infection can reveal stigmata of chronic liver disease such as the following:</w:t>
      </w:r>
    </w:p>
    <w:p w14:paraId="02364298" w14:textId="77777777" w:rsidR="002847C5" w:rsidRPr="00186970" w:rsidRDefault="002847C5" w:rsidP="00186970">
      <w:pPr>
        <w:pStyle w:val="ListParagraph"/>
        <w:numPr>
          <w:ilvl w:val="0"/>
          <w:numId w:val="31"/>
        </w:numPr>
        <w:jc w:val="both"/>
        <w:rPr>
          <w:szCs w:val="22"/>
        </w:rPr>
      </w:pPr>
      <w:r w:rsidRPr="00186970">
        <w:rPr>
          <w:szCs w:val="22"/>
        </w:rPr>
        <w:t>Hepatomegaly</w:t>
      </w:r>
    </w:p>
    <w:p w14:paraId="76A56867" w14:textId="77777777" w:rsidR="002847C5" w:rsidRPr="00186970" w:rsidRDefault="002847C5" w:rsidP="00186970">
      <w:pPr>
        <w:pStyle w:val="ListParagraph"/>
        <w:numPr>
          <w:ilvl w:val="0"/>
          <w:numId w:val="31"/>
        </w:numPr>
        <w:jc w:val="both"/>
        <w:rPr>
          <w:szCs w:val="22"/>
        </w:rPr>
      </w:pPr>
      <w:r w:rsidRPr="00186970">
        <w:rPr>
          <w:szCs w:val="22"/>
        </w:rPr>
        <w:t>Splenomegaly</w:t>
      </w:r>
    </w:p>
    <w:p w14:paraId="42A3378C" w14:textId="77777777" w:rsidR="002847C5" w:rsidRPr="00186970" w:rsidRDefault="002847C5" w:rsidP="00186970">
      <w:pPr>
        <w:pStyle w:val="ListParagraph"/>
        <w:numPr>
          <w:ilvl w:val="0"/>
          <w:numId w:val="31"/>
        </w:numPr>
        <w:jc w:val="both"/>
        <w:rPr>
          <w:szCs w:val="22"/>
        </w:rPr>
      </w:pPr>
      <w:r w:rsidRPr="00186970">
        <w:rPr>
          <w:szCs w:val="22"/>
        </w:rPr>
        <w:t>Muscle wasting</w:t>
      </w:r>
    </w:p>
    <w:p w14:paraId="0A96D7A5" w14:textId="77777777" w:rsidR="002847C5" w:rsidRPr="00186970" w:rsidRDefault="002847C5" w:rsidP="00186970">
      <w:pPr>
        <w:pStyle w:val="ListParagraph"/>
        <w:numPr>
          <w:ilvl w:val="0"/>
          <w:numId w:val="31"/>
        </w:numPr>
        <w:jc w:val="both"/>
        <w:rPr>
          <w:szCs w:val="22"/>
        </w:rPr>
      </w:pPr>
      <w:r w:rsidRPr="00186970">
        <w:rPr>
          <w:szCs w:val="22"/>
        </w:rPr>
        <w:lastRenderedPageBreak/>
        <w:t>Palmar erythema</w:t>
      </w:r>
    </w:p>
    <w:p w14:paraId="57DB89FD" w14:textId="77777777" w:rsidR="002847C5" w:rsidRPr="00186970" w:rsidRDefault="002847C5" w:rsidP="00186970">
      <w:pPr>
        <w:pStyle w:val="ListParagraph"/>
        <w:numPr>
          <w:ilvl w:val="0"/>
          <w:numId w:val="31"/>
        </w:numPr>
        <w:jc w:val="both"/>
        <w:rPr>
          <w:szCs w:val="22"/>
        </w:rPr>
      </w:pPr>
      <w:r w:rsidRPr="00186970">
        <w:rPr>
          <w:szCs w:val="22"/>
        </w:rPr>
        <w:t>Vasculitis</w:t>
      </w:r>
    </w:p>
    <w:p w14:paraId="4F855797" w14:textId="77777777" w:rsidR="002847C5" w:rsidRPr="00186970" w:rsidRDefault="002847C5" w:rsidP="00186970">
      <w:pPr>
        <w:jc w:val="both"/>
        <w:rPr>
          <w:szCs w:val="22"/>
        </w:rPr>
      </w:pPr>
      <w:r w:rsidRPr="00186970">
        <w:rPr>
          <w:szCs w:val="22"/>
        </w:rPr>
        <w:t xml:space="preserve">Patients with </w:t>
      </w:r>
      <w:r w:rsidR="0019325A" w:rsidRPr="00186970">
        <w:rPr>
          <w:szCs w:val="22"/>
        </w:rPr>
        <w:t xml:space="preserve">(decompensated) </w:t>
      </w:r>
      <w:r w:rsidRPr="00186970">
        <w:rPr>
          <w:szCs w:val="22"/>
        </w:rPr>
        <w:t>cirrhosis may have the following findings:</w:t>
      </w:r>
    </w:p>
    <w:p w14:paraId="497E11F3" w14:textId="77777777" w:rsidR="002847C5" w:rsidRPr="00186970" w:rsidRDefault="002847C5" w:rsidP="00186970">
      <w:pPr>
        <w:pStyle w:val="ListParagraph"/>
        <w:numPr>
          <w:ilvl w:val="0"/>
          <w:numId w:val="32"/>
        </w:numPr>
        <w:jc w:val="both"/>
        <w:rPr>
          <w:szCs w:val="22"/>
        </w:rPr>
      </w:pPr>
      <w:r w:rsidRPr="00186970">
        <w:rPr>
          <w:szCs w:val="22"/>
        </w:rPr>
        <w:t>Ascites</w:t>
      </w:r>
    </w:p>
    <w:p w14:paraId="048365CE" w14:textId="77777777" w:rsidR="002847C5" w:rsidRPr="00186970" w:rsidRDefault="002847C5" w:rsidP="00186970">
      <w:pPr>
        <w:pStyle w:val="ListParagraph"/>
        <w:numPr>
          <w:ilvl w:val="0"/>
          <w:numId w:val="32"/>
        </w:numPr>
        <w:jc w:val="both"/>
        <w:rPr>
          <w:szCs w:val="22"/>
        </w:rPr>
      </w:pPr>
      <w:r w:rsidRPr="00186970">
        <w:rPr>
          <w:szCs w:val="22"/>
        </w:rPr>
        <w:t>Jaundice</w:t>
      </w:r>
    </w:p>
    <w:p w14:paraId="3FE55119" w14:textId="77777777" w:rsidR="002847C5" w:rsidRPr="00186970" w:rsidRDefault="002847C5" w:rsidP="00186970">
      <w:pPr>
        <w:pStyle w:val="ListParagraph"/>
        <w:numPr>
          <w:ilvl w:val="0"/>
          <w:numId w:val="32"/>
        </w:numPr>
        <w:jc w:val="both"/>
        <w:rPr>
          <w:szCs w:val="22"/>
        </w:rPr>
      </w:pPr>
      <w:r w:rsidRPr="00186970">
        <w:rPr>
          <w:szCs w:val="22"/>
        </w:rPr>
        <w:t>History of variceal bleeding</w:t>
      </w:r>
    </w:p>
    <w:p w14:paraId="5B650DF0" w14:textId="77777777" w:rsidR="002847C5" w:rsidRPr="00186970" w:rsidRDefault="002847C5" w:rsidP="00186970">
      <w:pPr>
        <w:pStyle w:val="ListParagraph"/>
        <w:numPr>
          <w:ilvl w:val="0"/>
          <w:numId w:val="32"/>
        </w:numPr>
        <w:jc w:val="both"/>
        <w:rPr>
          <w:szCs w:val="22"/>
        </w:rPr>
      </w:pPr>
      <w:r w:rsidRPr="00186970">
        <w:rPr>
          <w:szCs w:val="22"/>
        </w:rPr>
        <w:t xml:space="preserve">Peripheral </w:t>
      </w:r>
      <w:proofErr w:type="spellStart"/>
      <w:r w:rsidRPr="00186970">
        <w:rPr>
          <w:szCs w:val="22"/>
        </w:rPr>
        <w:t>oedema</w:t>
      </w:r>
      <w:proofErr w:type="spellEnd"/>
    </w:p>
    <w:p w14:paraId="4ED49291" w14:textId="77777777" w:rsidR="002847C5" w:rsidRPr="00186970" w:rsidRDefault="002847C5" w:rsidP="00186970">
      <w:pPr>
        <w:pStyle w:val="ListParagraph"/>
        <w:numPr>
          <w:ilvl w:val="0"/>
          <w:numId w:val="32"/>
        </w:numPr>
        <w:jc w:val="both"/>
        <w:rPr>
          <w:szCs w:val="22"/>
        </w:rPr>
      </w:pPr>
      <w:proofErr w:type="spellStart"/>
      <w:r w:rsidRPr="00186970">
        <w:rPr>
          <w:szCs w:val="22"/>
        </w:rPr>
        <w:t>Gynaecomastia</w:t>
      </w:r>
      <w:proofErr w:type="spellEnd"/>
    </w:p>
    <w:p w14:paraId="4C07B179" w14:textId="77777777" w:rsidR="002847C5" w:rsidRPr="00186970" w:rsidRDefault="002847C5" w:rsidP="00186970">
      <w:pPr>
        <w:pStyle w:val="ListParagraph"/>
        <w:numPr>
          <w:ilvl w:val="0"/>
          <w:numId w:val="32"/>
        </w:numPr>
        <w:jc w:val="both"/>
        <w:rPr>
          <w:szCs w:val="22"/>
        </w:rPr>
      </w:pPr>
      <w:r w:rsidRPr="00186970">
        <w:rPr>
          <w:szCs w:val="22"/>
        </w:rPr>
        <w:t>Abdominal collateral veins</w:t>
      </w:r>
    </w:p>
    <w:p w14:paraId="7BEA1CD9" w14:textId="77777777" w:rsidR="00F03F25" w:rsidRPr="000D3BC9" w:rsidRDefault="001203AE" w:rsidP="000D3BC9">
      <w:pPr>
        <w:pStyle w:val="Heading2"/>
      </w:pPr>
      <w:r w:rsidRPr="000D3BC9">
        <w:t xml:space="preserve">Management </w:t>
      </w:r>
    </w:p>
    <w:p w14:paraId="5F61B77A" w14:textId="3655A58E" w:rsidR="000F5EFC" w:rsidRPr="00186970" w:rsidRDefault="000F5EFC" w:rsidP="000D3BC9">
      <w:pPr>
        <w:pStyle w:val="Heading3"/>
      </w:pPr>
      <w:r w:rsidRPr="00977738">
        <w:t xml:space="preserve">Acute Hepatitis </w:t>
      </w:r>
      <w:r w:rsidR="0019325A" w:rsidRPr="00BB6FDF">
        <w:t>B</w:t>
      </w:r>
      <w:r w:rsidRPr="00186970">
        <w:t xml:space="preserve"> virus infection</w:t>
      </w:r>
    </w:p>
    <w:p w14:paraId="42C8ACE5" w14:textId="0EBD132D" w:rsidR="000F5EFC" w:rsidRPr="00186970" w:rsidRDefault="000F5EFC" w:rsidP="000D3BC9">
      <w:pPr>
        <w:rPr>
          <w:rFonts w:eastAsia="Times New Roman"/>
          <w:lang w:val="en-GB" w:eastAsia="en-GB"/>
        </w:rPr>
      </w:pPr>
      <w:r w:rsidRPr="00186970">
        <w:rPr>
          <w:rFonts w:eastAsia="Times New Roman"/>
          <w:lang w:val="en-GB" w:eastAsia="en-GB"/>
        </w:rPr>
        <w:t xml:space="preserve">The incidence of acute HBV infection has been decreasing for </w:t>
      </w:r>
      <w:proofErr w:type="gramStart"/>
      <w:r w:rsidRPr="00186970">
        <w:rPr>
          <w:rFonts w:eastAsia="Times New Roman"/>
          <w:lang w:val="en-GB" w:eastAsia="en-GB"/>
        </w:rPr>
        <w:t>a number of</w:t>
      </w:r>
      <w:proofErr w:type="gramEnd"/>
      <w:r w:rsidRPr="00186970">
        <w:rPr>
          <w:rFonts w:eastAsia="Times New Roman"/>
          <w:lang w:val="en-GB" w:eastAsia="en-GB"/>
        </w:rPr>
        <w:t xml:space="preserve"> years due to widespread vaccination and routine blood testing. Acute HBV infection is characterised by the onset of symptoms 1–4 months after exposure. A serum sickness-like syndrome may occur, followed by an illness characterised by anorexia, nausea, jaundice and right upper quadrant pain. Symptoms usually disappear after 1–3 months, but some patients have prolonged fatigue even after liver function tests have normalised.</w:t>
      </w:r>
    </w:p>
    <w:p w14:paraId="279DA469" w14:textId="77777777" w:rsidR="000F5EFC" w:rsidRPr="00186970" w:rsidRDefault="000F5EFC" w:rsidP="000D3BC9">
      <w:pPr>
        <w:rPr>
          <w:rFonts w:eastAsia="Times New Roman"/>
          <w:lang w:val="en-GB" w:eastAsia="en-GB"/>
        </w:rPr>
      </w:pPr>
      <w:r w:rsidRPr="00186970">
        <w:rPr>
          <w:rFonts w:eastAsia="Times New Roman"/>
          <w:lang w:val="en-GB" w:eastAsia="en-GB"/>
        </w:rPr>
        <w:t>Elevated ALT/AST with values up to 1000–2000 IU/L are characteristic of acute HBV. Prothrombin time is the best guide to prognosis. In the early phase of infection, HBsAg, anti-</w:t>
      </w:r>
      <w:proofErr w:type="spellStart"/>
      <w:r w:rsidRPr="00186970">
        <w:rPr>
          <w:rFonts w:eastAsia="Times New Roman"/>
          <w:lang w:val="en-GB" w:eastAsia="en-GB"/>
        </w:rPr>
        <w:t>HBc</w:t>
      </w:r>
      <w:proofErr w:type="spellEnd"/>
      <w:r w:rsidRPr="00186970">
        <w:rPr>
          <w:rFonts w:eastAsia="Times New Roman"/>
          <w:lang w:val="en-GB" w:eastAsia="en-GB"/>
        </w:rPr>
        <w:t xml:space="preserve"> IgM and </w:t>
      </w:r>
      <w:proofErr w:type="spellStart"/>
      <w:r w:rsidRPr="00186970">
        <w:rPr>
          <w:rFonts w:eastAsia="Times New Roman"/>
          <w:lang w:val="en-GB" w:eastAsia="en-GB"/>
        </w:rPr>
        <w:t>HBeAg</w:t>
      </w:r>
      <w:proofErr w:type="spellEnd"/>
      <w:r w:rsidRPr="00186970">
        <w:rPr>
          <w:rFonts w:eastAsia="Times New Roman"/>
          <w:lang w:val="en-GB" w:eastAsia="en-GB"/>
        </w:rPr>
        <w:t xml:space="preserve"> are all positive. </w:t>
      </w:r>
    </w:p>
    <w:p w14:paraId="65B9141A" w14:textId="77777777" w:rsidR="000F5EFC" w:rsidRPr="00186970" w:rsidRDefault="000F5EFC" w:rsidP="000D3BC9">
      <w:pPr>
        <w:rPr>
          <w:rFonts w:eastAsia="Times New Roman"/>
          <w:lang w:val="en-GB" w:eastAsia="en-GB"/>
        </w:rPr>
      </w:pPr>
      <w:r w:rsidRPr="00186970">
        <w:rPr>
          <w:rFonts w:eastAsia="Times New Roman"/>
          <w:lang w:val="en-GB" w:eastAsia="en-GB"/>
        </w:rPr>
        <w:t xml:space="preserve">The management of acute HBV is symptomatic care: </w:t>
      </w:r>
    </w:p>
    <w:p w14:paraId="08451FFC" w14:textId="77777777" w:rsidR="000F5EFC" w:rsidRPr="000D3BC9" w:rsidRDefault="000F5EFC" w:rsidP="000D3BC9">
      <w:pPr>
        <w:pStyle w:val="ListParagraph"/>
        <w:numPr>
          <w:ilvl w:val="0"/>
          <w:numId w:val="46"/>
        </w:numPr>
        <w:rPr>
          <w:lang w:val="en-GB" w:eastAsia="en-GB"/>
        </w:rPr>
      </w:pPr>
      <w:r w:rsidRPr="000D3BC9">
        <w:rPr>
          <w:lang w:val="en-GB" w:eastAsia="en-GB"/>
        </w:rPr>
        <w:t xml:space="preserve">Bed rest and nutritional support are central. </w:t>
      </w:r>
    </w:p>
    <w:p w14:paraId="5EE8C7A8" w14:textId="77777777" w:rsidR="000F5EFC" w:rsidRPr="000D3BC9" w:rsidRDefault="000F5EFC" w:rsidP="000D3BC9">
      <w:pPr>
        <w:pStyle w:val="ListParagraph"/>
        <w:numPr>
          <w:ilvl w:val="0"/>
          <w:numId w:val="46"/>
        </w:numPr>
        <w:rPr>
          <w:lang w:val="en-GB" w:eastAsia="en-GB"/>
        </w:rPr>
      </w:pPr>
      <w:r w:rsidRPr="000D3BC9">
        <w:rPr>
          <w:lang w:val="en-GB" w:eastAsia="en-GB"/>
        </w:rPr>
        <w:t xml:space="preserve">Anti-nausea medications may be of benefit, and </w:t>
      </w:r>
    </w:p>
    <w:p w14:paraId="23407251" w14:textId="77777777" w:rsidR="000F5EFC" w:rsidRPr="000D3BC9" w:rsidRDefault="000F5EFC" w:rsidP="000D3BC9">
      <w:pPr>
        <w:pStyle w:val="ListParagraph"/>
        <w:numPr>
          <w:ilvl w:val="0"/>
          <w:numId w:val="46"/>
        </w:numPr>
        <w:rPr>
          <w:lang w:val="en-GB" w:eastAsia="en-GB"/>
        </w:rPr>
      </w:pPr>
      <w:r w:rsidRPr="000D3BC9">
        <w:rPr>
          <w:lang w:val="en-GB" w:eastAsia="en-GB"/>
        </w:rPr>
        <w:t xml:space="preserve">limited doses of paracetamol (&lt; 2 g a day) or codeine may be cautiously administered for abdominal pain or fevers. </w:t>
      </w:r>
    </w:p>
    <w:p w14:paraId="1239E55A" w14:textId="49054D1A" w:rsidR="000F5EFC" w:rsidRPr="00186970" w:rsidRDefault="000F5EFC" w:rsidP="000D3BC9">
      <w:pPr>
        <w:rPr>
          <w:lang w:val="en-GB" w:eastAsia="en-GB"/>
        </w:rPr>
      </w:pPr>
      <w:r w:rsidRPr="00186970">
        <w:rPr>
          <w:lang w:val="en-GB" w:eastAsia="en-GB"/>
        </w:rPr>
        <w:t>Since most patients recover, antiviral therapy is not generally recommended.</w:t>
      </w:r>
      <w:r w:rsidR="0019325A" w:rsidRPr="00186970">
        <w:rPr>
          <w:lang w:val="en-GB" w:eastAsia="en-GB"/>
        </w:rPr>
        <w:t xml:space="preserve"> </w:t>
      </w:r>
      <w:r w:rsidRPr="00186970">
        <w:rPr>
          <w:lang w:val="en-GB" w:eastAsia="en-GB"/>
        </w:rPr>
        <w:t xml:space="preserve">Patients should be monitored regularly with laboratory tests during the acute phase of their </w:t>
      </w:r>
      <w:proofErr w:type="gramStart"/>
      <w:r w:rsidRPr="00186970">
        <w:rPr>
          <w:lang w:val="en-GB" w:eastAsia="en-GB"/>
        </w:rPr>
        <w:t>illness, and</w:t>
      </w:r>
      <w:proofErr w:type="gramEnd"/>
      <w:r w:rsidRPr="00186970">
        <w:rPr>
          <w:lang w:val="en-GB" w:eastAsia="en-GB"/>
        </w:rPr>
        <w:t xml:space="preserve"> referred for specialist review if they have a prolonged prothrombin time, elevated serum bilirubin concentration, signs of encephalopathy, or if the illness is uncharacteristically lengthy. </w:t>
      </w:r>
    </w:p>
    <w:p w14:paraId="3F734433" w14:textId="20F3B564" w:rsidR="000F5EFC" w:rsidRPr="00186970" w:rsidRDefault="0019325A" w:rsidP="000D3BC9">
      <w:pPr>
        <w:rPr>
          <w:lang w:val="en-GB" w:eastAsia="en-GB"/>
        </w:rPr>
      </w:pPr>
      <w:r w:rsidRPr="00186970">
        <w:rPr>
          <w:lang w:val="en-GB" w:eastAsia="en-GB"/>
        </w:rPr>
        <w:t xml:space="preserve">Repeat HBV </w:t>
      </w:r>
      <w:r w:rsidR="000F5EFC" w:rsidRPr="00186970">
        <w:rPr>
          <w:lang w:val="en-GB" w:eastAsia="en-GB"/>
        </w:rPr>
        <w:t xml:space="preserve">serological assessment </w:t>
      </w:r>
      <w:r w:rsidRPr="00186970">
        <w:rPr>
          <w:lang w:val="en-GB" w:eastAsia="en-GB"/>
        </w:rPr>
        <w:t xml:space="preserve">(HBsAg, </w:t>
      </w:r>
      <w:proofErr w:type="spellStart"/>
      <w:r w:rsidRPr="00186970">
        <w:rPr>
          <w:lang w:val="en-GB" w:eastAsia="en-GB"/>
        </w:rPr>
        <w:t>HBeAg</w:t>
      </w:r>
      <w:proofErr w:type="spellEnd"/>
      <w:r w:rsidRPr="00186970">
        <w:rPr>
          <w:lang w:val="en-GB" w:eastAsia="en-GB"/>
        </w:rPr>
        <w:t>, and anti-</w:t>
      </w:r>
      <w:proofErr w:type="spellStart"/>
      <w:r w:rsidRPr="00186970">
        <w:rPr>
          <w:lang w:val="en-GB" w:eastAsia="en-GB"/>
        </w:rPr>
        <w:t>HBc</w:t>
      </w:r>
      <w:proofErr w:type="spellEnd"/>
      <w:r w:rsidRPr="00186970">
        <w:rPr>
          <w:lang w:val="en-GB" w:eastAsia="en-GB"/>
        </w:rPr>
        <w:t xml:space="preserve">) </w:t>
      </w:r>
      <w:r w:rsidR="000F5EFC" w:rsidRPr="00186970">
        <w:rPr>
          <w:lang w:val="en-GB" w:eastAsia="en-GB"/>
        </w:rPr>
        <w:t>following recovery from the icteric illness to identify the small proportion of patients who develop CHB.</w:t>
      </w:r>
    </w:p>
    <w:p w14:paraId="2E56887B" w14:textId="408289FB" w:rsidR="000F5EFC" w:rsidRPr="00186970" w:rsidRDefault="000F5EFC" w:rsidP="000D3BC9">
      <w:pPr>
        <w:pStyle w:val="Heading3"/>
        <w:rPr>
          <w:lang w:val="en-GB" w:eastAsia="en-GB"/>
        </w:rPr>
      </w:pPr>
      <w:r w:rsidRPr="00186970">
        <w:rPr>
          <w:lang w:val="en-GB" w:eastAsia="en-GB"/>
        </w:rPr>
        <w:t xml:space="preserve">Chronic Hepatitis </w:t>
      </w:r>
      <w:r w:rsidR="0019325A" w:rsidRPr="00186970">
        <w:rPr>
          <w:lang w:val="en-GB" w:eastAsia="en-GB"/>
        </w:rPr>
        <w:t>B</w:t>
      </w:r>
      <w:r w:rsidRPr="00186970">
        <w:rPr>
          <w:lang w:val="en-GB" w:eastAsia="en-GB"/>
        </w:rPr>
        <w:t xml:space="preserve"> virus infection</w:t>
      </w:r>
    </w:p>
    <w:p w14:paraId="51960F41" w14:textId="77777777" w:rsidR="00EF1777" w:rsidRPr="00186970" w:rsidRDefault="000F5EFC" w:rsidP="000D3BC9">
      <w:pPr>
        <w:rPr>
          <w:shd w:val="clear" w:color="auto" w:fill="FFFFFF"/>
        </w:rPr>
      </w:pPr>
      <w:r w:rsidRPr="00186970">
        <w:rPr>
          <w:shd w:val="clear" w:color="auto" w:fill="FFFFFF"/>
        </w:rPr>
        <w:t xml:space="preserve">The physical examination in chronic HBV patients should include an assessment for spider angioma, gynecomastia, and splenomegaly, which are indicative of more advanced liver disease. </w:t>
      </w:r>
    </w:p>
    <w:p w14:paraId="04D41432" w14:textId="76CDA3D3" w:rsidR="00EF1777" w:rsidRPr="00186970" w:rsidRDefault="000F5EFC" w:rsidP="000D3BC9">
      <w:pPr>
        <w:rPr>
          <w:shd w:val="clear" w:color="auto" w:fill="FFFFFF"/>
        </w:rPr>
      </w:pPr>
      <w:r w:rsidRPr="00186970">
        <w:rPr>
          <w:shd w:val="clear" w:color="auto" w:fill="FFFFFF"/>
        </w:rPr>
        <w:t>An assessment of family history of cirrhosis and HCC, alcohol and smoking habits, and current medication and herbal product</w:t>
      </w:r>
      <w:r w:rsidR="00EF1777" w:rsidRPr="00186970">
        <w:rPr>
          <w:shd w:val="clear" w:color="auto" w:fill="FFFFFF"/>
        </w:rPr>
        <w:t xml:space="preserve"> use should be undertaken</w:t>
      </w:r>
      <w:r w:rsidRPr="00186970">
        <w:rPr>
          <w:shd w:val="clear" w:color="auto" w:fill="FFFFFF"/>
        </w:rPr>
        <w:t xml:space="preserve">. Although prothrombin time and bilirubin are normal in most outpatients with chronic HBV, serial assessment of serum aminotransferase (i.e., aspartate aminotransferase </w:t>
      </w:r>
      <w:r w:rsidR="0019325A" w:rsidRPr="00186970">
        <w:rPr>
          <w:shd w:val="clear" w:color="auto" w:fill="FFFFFF"/>
        </w:rPr>
        <w:t xml:space="preserve">[AST] </w:t>
      </w:r>
      <w:r w:rsidRPr="00186970">
        <w:rPr>
          <w:shd w:val="clear" w:color="auto" w:fill="FFFFFF"/>
        </w:rPr>
        <w:t xml:space="preserve">and alanine aminotransferase [ALT]) levels can help determine the current status of infection. </w:t>
      </w:r>
    </w:p>
    <w:p w14:paraId="57178500" w14:textId="77777777" w:rsidR="00EF1777" w:rsidRPr="00186970" w:rsidRDefault="000F5EFC" w:rsidP="000D3BC9">
      <w:pPr>
        <w:rPr>
          <w:shd w:val="clear" w:color="auto" w:fill="FFFFFF"/>
        </w:rPr>
      </w:pPr>
      <w:r w:rsidRPr="00186970">
        <w:rPr>
          <w:shd w:val="clear" w:color="auto" w:fill="FFFFFF"/>
        </w:rPr>
        <w:lastRenderedPageBreak/>
        <w:t xml:space="preserve">In addition, a complete blood count can help detect thrombocytopenia, which is an early marker of portal hypertension. Chronic HBV patients should be screened for concomitant human immunodeficiency virus coinfection. </w:t>
      </w:r>
    </w:p>
    <w:p w14:paraId="3C562BBD" w14:textId="77777777" w:rsidR="00DA0529" w:rsidRPr="00186970" w:rsidRDefault="000F5EFC" w:rsidP="00186970">
      <w:pPr>
        <w:jc w:val="both"/>
        <w:rPr>
          <w:szCs w:val="22"/>
          <w:shd w:val="clear" w:color="auto" w:fill="FFFFFF"/>
        </w:rPr>
      </w:pPr>
      <w:r w:rsidRPr="00186970">
        <w:rPr>
          <w:szCs w:val="22"/>
          <w:shd w:val="clear" w:color="auto" w:fill="FFFFFF"/>
        </w:rPr>
        <w:t>Finally, a baseline serum alpha</w:t>
      </w:r>
      <w:r w:rsidRPr="00186970">
        <w:rPr>
          <w:rFonts w:ascii="Cambria Math" w:hAnsi="Cambria Math" w:cs="Cambria Math"/>
          <w:szCs w:val="22"/>
          <w:shd w:val="clear" w:color="auto" w:fill="FFFFFF"/>
        </w:rPr>
        <w:t>‐</w:t>
      </w:r>
      <w:r w:rsidRPr="00186970">
        <w:rPr>
          <w:szCs w:val="22"/>
          <w:shd w:val="clear" w:color="auto" w:fill="FFFFFF"/>
        </w:rPr>
        <w:t>fetoprotein level</w:t>
      </w:r>
      <w:r w:rsidR="00EF1777" w:rsidRPr="00186970">
        <w:rPr>
          <w:szCs w:val="22"/>
          <w:shd w:val="clear" w:color="auto" w:fill="FFFFFF"/>
        </w:rPr>
        <w:t xml:space="preserve">, transient elastography (TE) or </w:t>
      </w:r>
      <w:proofErr w:type="spellStart"/>
      <w:r w:rsidR="00EF1777" w:rsidRPr="00186970">
        <w:rPr>
          <w:szCs w:val="22"/>
          <w:shd w:val="clear" w:color="auto" w:fill="FFFFFF"/>
        </w:rPr>
        <w:t>FibroScan</w:t>
      </w:r>
      <w:proofErr w:type="spellEnd"/>
      <w:r w:rsidRPr="00186970">
        <w:rPr>
          <w:szCs w:val="22"/>
          <w:shd w:val="clear" w:color="auto" w:fill="FFFFFF"/>
        </w:rPr>
        <w:t xml:space="preserve"> and liver ultrasound is recommended to screen for early stag</w:t>
      </w:r>
      <w:r w:rsidR="00EF1777" w:rsidRPr="00186970">
        <w:rPr>
          <w:szCs w:val="22"/>
          <w:shd w:val="clear" w:color="auto" w:fill="FFFFFF"/>
        </w:rPr>
        <w:t xml:space="preserve">e HCC, </w:t>
      </w:r>
      <w:r w:rsidRPr="00186970">
        <w:rPr>
          <w:szCs w:val="22"/>
          <w:shd w:val="clear" w:color="auto" w:fill="FFFFFF"/>
        </w:rPr>
        <w:t>cirrhosis, and other causes of liver disease.</w:t>
      </w:r>
    </w:p>
    <w:p w14:paraId="27D2E15F" w14:textId="7B3364F4" w:rsidR="00051B9C" w:rsidRPr="00186970" w:rsidRDefault="004A1412" w:rsidP="000D3BC9">
      <w:pPr>
        <w:pStyle w:val="Heading3"/>
        <w:rPr>
          <w:shd w:val="clear" w:color="auto" w:fill="FFFFFF"/>
        </w:rPr>
      </w:pPr>
      <w:r w:rsidRPr="00186970">
        <w:rPr>
          <w:shd w:val="clear" w:color="auto" w:fill="FFFFFF"/>
        </w:rPr>
        <w:t xml:space="preserve">Initial </w:t>
      </w:r>
      <w:r w:rsidR="00430D19" w:rsidRPr="00186970">
        <w:rPr>
          <w:shd w:val="clear" w:color="auto" w:fill="FFFFFF"/>
        </w:rPr>
        <w:t>assessment</w:t>
      </w:r>
      <w:r w:rsidRPr="00186970">
        <w:rPr>
          <w:shd w:val="clear" w:color="auto" w:fill="FFFFFF"/>
        </w:rPr>
        <w:t xml:space="preserve"> of </w:t>
      </w:r>
      <w:r w:rsidR="0019325A" w:rsidRPr="00186970">
        <w:rPr>
          <w:shd w:val="clear" w:color="auto" w:fill="FFFFFF"/>
        </w:rPr>
        <w:t>c</w:t>
      </w:r>
      <w:r w:rsidRPr="00186970">
        <w:rPr>
          <w:shd w:val="clear" w:color="auto" w:fill="FFFFFF"/>
        </w:rPr>
        <w:t xml:space="preserve">hronic HBV </w:t>
      </w:r>
      <w:r w:rsidR="0019325A" w:rsidRPr="00186970">
        <w:rPr>
          <w:shd w:val="clear" w:color="auto" w:fill="FFFFFF"/>
        </w:rPr>
        <w:t>p</w:t>
      </w:r>
      <w:r w:rsidRPr="00186970">
        <w:rPr>
          <w:shd w:val="clear" w:color="auto" w:fill="FFFFFF"/>
        </w:rPr>
        <w:t>atients</w:t>
      </w:r>
      <w:r w:rsidR="000A5A15" w:rsidRPr="00186970">
        <w:rPr>
          <w:shd w:val="clear" w:color="auto" w:fill="FFFFFF"/>
        </w:rPr>
        <w:t xml:space="preserve"> not on treatment</w:t>
      </w:r>
    </w:p>
    <w:p w14:paraId="601CCC3B" w14:textId="77777777" w:rsidR="004A1412" w:rsidRPr="00186970" w:rsidRDefault="00875309" w:rsidP="00186970">
      <w:pPr>
        <w:jc w:val="both"/>
        <w:rPr>
          <w:szCs w:val="22"/>
          <w:shd w:val="clear" w:color="auto" w:fill="FFFFFF"/>
        </w:rPr>
      </w:pPr>
      <w:r w:rsidRPr="00186970">
        <w:rPr>
          <w:szCs w:val="22"/>
          <w:shd w:val="clear" w:color="auto" w:fill="FFFFFF"/>
        </w:rPr>
        <w:t>History and physical examination</w:t>
      </w:r>
    </w:p>
    <w:p w14:paraId="4BD3E1A7" w14:textId="77777777" w:rsidR="00875309" w:rsidRPr="00186970" w:rsidRDefault="00875309" w:rsidP="00186970">
      <w:pPr>
        <w:pStyle w:val="ListParagraph"/>
        <w:numPr>
          <w:ilvl w:val="0"/>
          <w:numId w:val="34"/>
        </w:numPr>
        <w:jc w:val="both"/>
        <w:rPr>
          <w:szCs w:val="22"/>
          <w:shd w:val="clear" w:color="auto" w:fill="FFFFFF"/>
        </w:rPr>
      </w:pPr>
      <w:r w:rsidRPr="00186970">
        <w:rPr>
          <w:szCs w:val="22"/>
          <w:shd w:val="clear" w:color="auto" w:fill="FFFFFF"/>
        </w:rPr>
        <w:t>Education to reduce transmission</w:t>
      </w:r>
    </w:p>
    <w:p w14:paraId="1A84A4ED" w14:textId="77777777" w:rsidR="00875309" w:rsidRPr="00186970" w:rsidRDefault="00875309" w:rsidP="00186970">
      <w:pPr>
        <w:pStyle w:val="ListParagraph"/>
        <w:numPr>
          <w:ilvl w:val="0"/>
          <w:numId w:val="34"/>
        </w:numPr>
        <w:jc w:val="both"/>
        <w:rPr>
          <w:szCs w:val="22"/>
          <w:shd w:val="clear" w:color="auto" w:fill="FFFFFF"/>
        </w:rPr>
      </w:pPr>
      <w:r w:rsidRPr="00186970">
        <w:rPr>
          <w:szCs w:val="22"/>
          <w:shd w:val="clear" w:color="auto" w:fill="FFFFFF"/>
        </w:rPr>
        <w:t>Test/vaccinate household and sexual contacts</w:t>
      </w:r>
    </w:p>
    <w:p w14:paraId="6DB7E918" w14:textId="77777777" w:rsidR="00875309" w:rsidRPr="00186970" w:rsidRDefault="00875309" w:rsidP="00186970">
      <w:pPr>
        <w:pStyle w:val="ListParagraph"/>
        <w:numPr>
          <w:ilvl w:val="0"/>
          <w:numId w:val="34"/>
        </w:numPr>
        <w:jc w:val="both"/>
        <w:rPr>
          <w:szCs w:val="22"/>
          <w:shd w:val="clear" w:color="auto" w:fill="FFFFFF"/>
        </w:rPr>
      </w:pPr>
      <w:r w:rsidRPr="00186970">
        <w:rPr>
          <w:szCs w:val="22"/>
          <w:shd w:val="clear" w:color="auto" w:fill="FFFFFF"/>
        </w:rPr>
        <w:t>Minimize alcohol and smoking</w:t>
      </w:r>
    </w:p>
    <w:p w14:paraId="4376251F" w14:textId="77777777" w:rsidR="00875309" w:rsidRPr="00186970" w:rsidRDefault="00875309" w:rsidP="00186970">
      <w:pPr>
        <w:pStyle w:val="ListParagraph"/>
        <w:numPr>
          <w:ilvl w:val="0"/>
          <w:numId w:val="34"/>
        </w:numPr>
        <w:jc w:val="both"/>
        <w:rPr>
          <w:szCs w:val="22"/>
          <w:shd w:val="clear" w:color="auto" w:fill="FFFFFF"/>
        </w:rPr>
      </w:pPr>
      <w:r w:rsidRPr="00186970">
        <w:rPr>
          <w:szCs w:val="22"/>
          <w:shd w:val="clear" w:color="auto" w:fill="FFFFFF"/>
        </w:rPr>
        <w:t>Family history of HCC/cirrhosis</w:t>
      </w:r>
    </w:p>
    <w:p w14:paraId="267AE337" w14:textId="77777777" w:rsidR="00875309" w:rsidRPr="00186970" w:rsidRDefault="00875309" w:rsidP="002667FC">
      <w:pPr>
        <w:pStyle w:val="ListParagraph"/>
        <w:numPr>
          <w:ilvl w:val="0"/>
          <w:numId w:val="34"/>
        </w:numPr>
        <w:jc w:val="both"/>
        <w:rPr>
          <w:szCs w:val="22"/>
        </w:rPr>
      </w:pPr>
      <w:r w:rsidRPr="00186970">
        <w:rPr>
          <w:szCs w:val="22"/>
          <w:shd w:val="clear" w:color="auto" w:fill="FFFFFF"/>
        </w:rPr>
        <w:t>Assess body mass index</w:t>
      </w:r>
    </w:p>
    <w:p w14:paraId="536B7D5C" w14:textId="77777777" w:rsidR="0019325A" w:rsidRPr="00430D19" w:rsidRDefault="0019325A" w:rsidP="00186970">
      <w:pPr>
        <w:pStyle w:val="ListParagraph"/>
        <w:numPr>
          <w:ilvl w:val="0"/>
          <w:numId w:val="34"/>
        </w:numPr>
        <w:jc w:val="both"/>
        <w:rPr>
          <w:szCs w:val="22"/>
        </w:rPr>
      </w:pPr>
      <w:r w:rsidRPr="00186970">
        <w:rPr>
          <w:szCs w:val="22"/>
          <w:shd w:val="clear" w:color="auto" w:fill="FFFFFF"/>
        </w:rPr>
        <w:t xml:space="preserve">Examine for signs of </w:t>
      </w:r>
      <w:r w:rsidR="00430D19" w:rsidRPr="00186970">
        <w:rPr>
          <w:szCs w:val="22"/>
          <w:shd w:val="clear" w:color="auto" w:fill="FFFFFF"/>
        </w:rPr>
        <w:t>liver disease (spider nevi, gynecomastia, ascites, collateral veins (abdomen), etc.</w:t>
      </w:r>
    </w:p>
    <w:p w14:paraId="5DB51E18" w14:textId="77777777" w:rsidR="004A1412" w:rsidRPr="00186970" w:rsidRDefault="00875309" w:rsidP="00186970">
      <w:pPr>
        <w:jc w:val="both"/>
        <w:rPr>
          <w:szCs w:val="22"/>
          <w:shd w:val="clear" w:color="auto" w:fill="FFFFFF"/>
        </w:rPr>
      </w:pPr>
      <w:r w:rsidRPr="00186970">
        <w:rPr>
          <w:szCs w:val="22"/>
          <w:shd w:val="clear" w:color="auto" w:fill="FFFFFF"/>
        </w:rPr>
        <w:t>Laboratory tests</w:t>
      </w:r>
    </w:p>
    <w:p w14:paraId="0850593C" w14:textId="77777777" w:rsidR="00875309" w:rsidRPr="00186970" w:rsidRDefault="00875309" w:rsidP="002667FC">
      <w:pPr>
        <w:pStyle w:val="ListParagraph"/>
        <w:numPr>
          <w:ilvl w:val="0"/>
          <w:numId w:val="35"/>
        </w:numPr>
        <w:jc w:val="both"/>
        <w:rPr>
          <w:szCs w:val="22"/>
          <w:shd w:val="clear" w:color="auto" w:fill="FFFFFF"/>
        </w:rPr>
      </w:pPr>
      <w:r w:rsidRPr="00186970">
        <w:rPr>
          <w:szCs w:val="22"/>
          <w:shd w:val="clear" w:color="auto" w:fill="FFFFFF"/>
        </w:rPr>
        <w:t>Serum AST/ALT, albumin, bilirubin, INR, complete blood count, platelet count</w:t>
      </w:r>
    </w:p>
    <w:p w14:paraId="0D7C1676" w14:textId="77777777" w:rsidR="00430D19" w:rsidRPr="00186970" w:rsidRDefault="00430D19" w:rsidP="00186970">
      <w:pPr>
        <w:pStyle w:val="ListParagraph"/>
        <w:numPr>
          <w:ilvl w:val="0"/>
          <w:numId w:val="35"/>
        </w:numPr>
        <w:jc w:val="both"/>
        <w:rPr>
          <w:szCs w:val="22"/>
          <w:shd w:val="clear" w:color="auto" w:fill="FFFFFF"/>
        </w:rPr>
      </w:pPr>
      <w:r w:rsidRPr="00186970">
        <w:rPr>
          <w:szCs w:val="22"/>
          <w:shd w:val="clear" w:color="auto" w:fill="FFFFFF"/>
        </w:rPr>
        <w:t>Renal function (serum creatinine)</w:t>
      </w:r>
    </w:p>
    <w:p w14:paraId="6C76612A" w14:textId="77777777" w:rsidR="00875309" w:rsidRPr="00186970" w:rsidRDefault="00875309" w:rsidP="00186970">
      <w:pPr>
        <w:pStyle w:val="ListParagraph"/>
        <w:numPr>
          <w:ilvl w:val="0"/>
          <w:numId w:val="35"/>
        </w:numPr>
        <w:jc w:val="both"/>
        <w:rPr>
          <w:szCs w:val="22"/>
          <w:shd w:val="clear" w:color="auto" w:fill="FFFFFF"/>
        </w:rPr>
      </w:pPr>
      <w:r w:rsidRPr="00186970">
        <w:rPr>
          <w:szCs w:val="22"/>
          <w:shd w:val="clear" w:color="auto" w:fill="FFFFFF"/>
        </w:rPr>
        <w:t xml:space="preserve">Quantitative HBV DNA </w:t>
      </w:r>
      <w:r w:rsidR="00430D19" w:rsidRPr="00186970">
        <w:rPr>
          <w:szCs w:val="22"/>
          <w:shd w:val="clear" w:color="auto" w:fill="FFFFFF"/>
        </w:rPr>
        <w:t xml:space="preserve">viral load </w:t>
      </w:r>
      <w:r w:rsidRPr="00186970">
        <w:rPr>
          <w:szCs w:val="22"/>
          <w:shd w:val="clear" w:color="auto" w:fill="FFFFFF"/>
        </w:rPr>
        <w:t>level</w:t>
      </w:r>
    </w:p>
    <w:p w14:paraId="147A8039" w14:textId="77777777" w:rsidR="00875309" w:rsidRPr="00186970" w:rsidRDefault="00875309" w:rsidP="00186970">
      <w:pPr>
        <w:pStyle w:val="ListParagraph"/>
        <w:numPr>
          <w:ilvl w:val="0"/>
          <w:numId w:val="35"/>
        </w:numPr>
        <w:jc w:val="both"/>
        <w:rPr>
          <w:szCs w:val="22"/>
          <w:shd w:val="clear" w:color="auto" w:fill="FFFFFF"/>
        </w:rPr>
      </w:pPr>
      <w:r w:rsidRPr="00186970">
        <w:rPr>
          <w:szCs w:val="22"/>
          <w:shd w:val="clear" w:color="auto" w:fill="FFFFFF"/>
        </w:rPr>
        <w:t>Exclude HIV coinfection</w:t>
      </w:r>
    </w:p>
    <w:p w14:paraId="3A95B6D7" w14:textId="77777777" w:rsidR="00875309" w:rsidRPr="00186970" w:rsidRDefault="00875309" w:rsidP="00186970">
      <w:pPr>
        <w:pStyle w:val="ListParagraph"/>
        <w:numPr>
          <w:ilvl w:val="0"/>
          <w:numId w:val="35"/>
        </w:numPr>
        <w:jc w:val="both"/>
        <w:rPr>
          <w:szCs w:val="22"/>
          <w:shd w:val="clear" w:color="auto" w:fill="FFFFFF"/>
        </w:rPr>
      </w:pPr>
      <w:r w:rsidRPr="00186970">
        <w:rPr>
          <w:szCs w:val="22"/>
          <w:shd w:val="clear" w:color="auto" w:fill="FFFFFF"/>
        </w:rPr>
        <w:t>Serum AFP and liver ultrasound</w:t>
      </w:r>
    </w:p>
    <w:p w14:paraId="1C942F6C" w14:textId="77777777" w:rsidR="00875309" w:rsidRPr="00186970" w:rsidRDefault="00875309" w:rsidP="00186970">
      <w:pPr>
        <w:pStyle w:val="ListParagraph"/>
        <w:numPr>
          <w:ilvl w:val="0"/>
          <w:numId w:val="35"/>
        </w:numPr>
        <w:jc w:val="both"/>
        <w:rPr>
          <w:szCs w:val="22"/>
          <w:shd w:val="clear" w:color="auto" w:fill="FFFFFF"/>
        </w:rPr>
      </w:pPr>
      <w:r w:rsidRPr="00186970">
        <w:rPr>
          <w:szCs w:val="22"/>
          <w:shd w:val="clear" w:color="auto" w:fill="FFFFFF"/>
        </w:rPr>
        <w:t xml:space="preserve">Transient Elastography (TE) or </w:t>
      </w:r>
      <w:proofErr w:type="spellStart"/>
      <w:r w:rsidRPr="00186970">
        <w:rPr>
          <w:szCs w:val="22"/>
          <w:shd w:val="clear" w:color="auto" w:fill="FFFFFF"/>
        </w:rPr>
        <w:t>FibroScan</w:t>
      </w:r>
      <w:proofErr w:type="spellEnd"/>
    </w:p>
    <w:p w14:paraId="2934F6A6" w14:textId="58120B78" w:rsidR="000A5A15" w:rsidRPr="00186970" w:rsidRDefault="000A5A15" w:rsidP="000D3BC9">
      <w:pPr>
        <w:pStyle w:val="Heading3"/>
      </w:pPr>
      <w:r w:rsidRPr="00977738">
        <w:t xml:space="preserve">Annual </w:t>
      </w:r>
      <w:r w:rsidR="00430D19" w:rsidRPr="00BB6FDF">
        <w:t>f</w:t>
      </w:r>
      <w:r w:rsidRPr="00186970">
        <w:t>ollow</w:t>
      </w:r>
      <w:r w:rsidRPr="00186970">
        <w:rPr>
          <w:rFonts w:ascii="Cambria Math" w:hAnsi="Cambria Math" w:cs="Cambria Math"/>
        </w:rPr>
        <w:t>‐</w:t>
      </w:r>
      <w:r w:rsidRPr="00186970">
        <w:t xml:space="preserve">up evaluation for </w:t>
      </w:r>
      <w:r w:rsidR="00430D19" w:rsidRPr="00186970">
        <w:t>c</w:t>
      </w:r>
      <w:r w:rsidRPr="00186970">
        <w:t xml:space="preserve">hronic HBV </w:t>
      </w:r>
      <w:r w:rsidR="00430D19" w:rsidRPr="00186970">
        <w:t>p</w:t>
      </w:r>
      <w:r w:rsidRPr="00186970">
        <w:t>atients not on treatment</w:t>
      </w:r>
    </w:p>
    <w:p w14:paraId="6FE70A0E" w14:textId="37A58793" w:rsidR="000A5A15" w:rsidRPr="00186970" w:rsidRDefault="00E35EA5" w:rsidP="00186970">
      <w:pPr>
        <w:jc w:val="both"/>
        <w:rPr>
          <w:szCs w:val="22"/>
          <w:shd w:val="clear" w:color="auto" w:fill="FFFFFF"/>
        </w:rPr>
      </w:pPr>
      <w:r w:rsidRPr="00186970">
        <w:rPr>
          <w:szCs w:val="22"/>
          <w:shd w:val="clear" w:color="auto" w:fill="FFFFFF"/>
        </w:rPr>
        <w:t>This should be done every 6-12 months</w:t>
      </w:r>
      <w:r w:rsidR="00430D19" w:rsidRPr="00186970">
        <w:rPr>
          <w:szCs w:val="22"/>
          <w:shd w:val="clear" w:color="auto" w:fill="FFFFFF"/>
        </w:rPr>
        <w:t xml:space="preserve"> in patients who are stable and do not require antiviral therapy. R</w:t>
      </w:r>
      <w:r w:rsidRPr="00186970">
        <w:rPr>
          <w:szCs w:val="22"/>
          <w:shd w:val="clear" w:color="auto" w:fill="FFFFFF"/>
        </w:rPr>
        <w:t>eassess</w:t>
      </w:r>
      <w:r w:rsidR="00430D19" w:rsidRPr="00186970">
        <w:rPr>
          <w:szCs w:val="22"/>
          <w:shd w:val="clear" w:color="auto" w:fill="FFFFFF"/>
        </w:rPr>
        <w:t>ment includes</w:t>
      </w:r>
      <w:r w:rsidRPr="00186970">
        <w:rPr>
          <w:szCs w:val="22"/>
          <w:shd w:val="clear" w:color="auto" w:fill="FFFFFF"/>
        </w:rPr>
        <w:t>:</w:t>
      </w:r>
    </w:p>
    <w:p w14:paraId="0D79AD6E" w14:textId="77777777" w:rsidR="00E35EA5" w:rsidRPr="00186970" w:rsidRDefault="00E35EA5" w:rsidP="00186970">
      <w:pPr>
        <w:jc w:val="both"/>
        <w:rPr>
          <w:szCs w:val="22"/>
          <w:shd w:val="clear" w:color="auto" w:fill="FFFFFF"/>
        </w:rPr>
      </w:pPr>
      <w:r w:rsidRPr="00186970">
        <w:rPr>
          <w:szCs w:val="22"/>
          <w:shd w:val="clear" w:color="auto" w:fill="FFFFFF"/>
        </w:rPr>
        <w:t>History and physical ex</w:t>
      </w:r>
      <w:r w:rsidR="007F0365" w:rsidRPr="00186970">
        <w:rPr>
          <w:szCs w:val="22"/>
          <w:shd w:val="clear" w:color="auto" w:fill="FFFFFF"/>
        </w:rPr>
        <w:t>amination for any liver disease or progression.</w:t>
      </w:r>
    </w:p>
    <w:p w14:paraId="0FFF0FA2" w14:textId="77777777" w:rsidR="007F0365" w:rsidRPr="00186970" w:rsidRDefault="007F0365" w:rsidP="00186970">
      <w:pPr>
        <w:jc w:val="both"/>
        <w:rPr>
          <w:szCs w:val="22"/>
          <w:shd w:val="clear" w:color="auto" w:fill="FFFFFF"/>
        </w:rPr>
      </w:pPr>
      <w:r w:rsidRPr="00186970">
        <w:rPr>
          <w:szCs w:val="22"/>
          <w:shd w:val="clear" w:color="auto" w:fill="FFFFFF"/>
        </w:rPr>
        <w:t>Laboratory tests/ Imaging</w:t>
      </w:r>
    </w:p>
    <w:p w14:paraId="470775F2" w14:textId="77777777" w:rsidR="007F0365" w:rsidRPr="00186970" w:rsidRDefault="007F0365" w:rsidP="002667FC">
      <w:pPr>
        <w:pStyle w:val="ListParagraph"/>
        <w:numPr>
          <w:ilvl w:val="0"/>
          <w:numId w:val="37"/>
        </w:numPr>
        <w:jc w:val="both"/>
        <w:rPr>
          <w:szCs w:val="22"/>
          <w:shd w:val="clear" w:color="auto" w:fill="FFFFFF"/>
        </w:rPr>
      </w:pPr>
      <w:r w:rsidRPr="00186970">
        <w:rPr>
          <w:szCs w:val="22"/>
          <w:shd w:val="clear" w:color="auto" w:fill="FFFFFF"/>
        </w:rPr>
        <w:t>LFT (ALT, AST and GGT)</w:t>
      </w:r>
    </w:p>
    <w:p w14:paraId="04449252" w14:textId="77777777" w:rsidR="00430D19" w:rsidRPr="00186970" w:rsidRDefault="00430D19" w:rsidP="00186970">
      <w:pPr>
        <w:pStyle w:val="ListParagraph"/>
        <w:numPr>
          <w:ilvl w:val="0"/>
          <w:numId w:val="37"/>
        </w:numPr>
        <w:jc w:val="both"/>
        <w:rPr>
          <w:szCs w:val="22"/>
          <w:shd w:val="clear" w:color="auto" w:fill="FFFFFF"/>
        </w:rPr>
      </w:pPr>
      <w:r w:rsidRPr="00186970">
        <w:rPr>
          <w:szCs w:val="22"/>
          <w:shd w:val="clear" w:color="auto" w:fill="FFFFFF"/>
        </w:rPr>
        <w:t>Serum creatinine</w:t>
      </w:r>
    </w:p>
    <w:p w14:paraId="55ADF941" w14:textId="644ED323" w:rsidR="00BC692B" w:rsidRPr="00186970" w:rsidRDefault="00430D19" w:rsidP="00186970">
      <w:pPr>
        <w:pStyle w:val="ListParagraph"/>
        <w:numPr>
          <w:ilvl w:val="0"/>
          <w:numId w:val="37"/>
        </w:numPr>
        <w:jc w:val="both"/>
        <w:rPr>
          <w:szCs w:val="22"/>
          <w:shd w:val="clear" w:color="auto" w:fill="FFFFFF"/>
        </w:rPr>
      </w:pPr>
      <w:r w:rsidRPr="00186970">
        <w:rPr>
          <w:szCs w:val="22"/>
          <w:shd w:val="clear" w:color="auto" w:fill="FFFFFF"/>
        </w:rPr>
        <w:t>Complete blood count</w:t>
      </w:r>
    </w:p>
    <w:p w14:paraId="0E400590" w14:textId="77777777" w:rsidR="00BC692B" w:rsidRPr="00186970" w:rsidRDefault="00BC692B" w:rsidP="00186970">
      <w:pPr>
        <w:pStyle w:val="ListParagraph"/>
        <w:numPr>
          <w:ilvl w:val="0"/>
          <w:numId w:val="37"/>
        </w:numPr>
        <w:jc w:val="both"/>
        <w:rPr>
          <w:szCs w:val="22"/>
          <w:shd w:val="clear" w:color="auto" w:fill="FFFFFF"/>
        </w:rPr>
      </w:pPr>
      <w:r w:rsidRPr="00186970">
        <w:rPr>
          <w:szCs w:val="22"/>
          <w:shd w:val="clear" w:color="auto" w:fill="FFFFFF"/>
        </w:rPr>
        <w:t>Abdominal Ultrasound scan</w:t>
      </w:r>
    </w:p>
    <w:p w14:paraId="49221BB6" w14:textId="77777777" w:rsidR="00BC692B" w:rsidRPr="00186970" w:rsidRDefault="00BC692B" w:rsidP="00186970">
      <w:pPr>
        <w:pStyle w:val="ListParagraph"/>
        <w:numPr>
          <w:ilvl w:val="0"/>
          <w:numId w:val="37"/>
        </w:numPr>
        <w:jc w:val="both"/>
        <w:rPr>
          <w:szCs w:val="22"/>
          <w:shd w:val="clear" w:color="auto" w:fill="FFFFFF"/>
        </w:rPr>
      </w:pPr>
      <w:r w:rsidRPr="00186970">
        <w:rPr>
          <w:szCs w:val="22"/>
          <w:shd w:val="clear" w:color="auto" w:fill="FFFFFF"/>
        </w:rPr>
        <w:t xml:space="preserve">Transient Elastography (TE) or </w:t>
      </w:r>
      <w:proofErr w:type="spellStart"/>
      <w:r w:rsidRPr="00186970">
        <w:rPr>
          <w:szCs w:val="22"/>
          <w:shd w:val="clear" w:color="auto" w:fill="FFFFFF"/>
        </w:rPr>
        <w:t>FibroScan</w:t>
      </w:r>
      <w:proofErr w:type="spellEnd"/>
    </w:p>
    <w:p w14:paraId="69858433" w14:textId="77777777" w:rsidR="000D3BC9" w:rsidRDefault="000D3BC9">
      <w:pPr>
        <w:spacing w:after="0"/>
        <w:outlineLvl w:val="9"/>
        <w:rPr>
          <w:rFonts w:cs="Times New Roman"/>
          <w:b/>
          <w:sz w:val="24"/>
          <w:szCs w:val="28"/>
          <w:shd w:val="clear" w:color="auto" w:fill="FFFFFF"/>
        </w:rPr>
      </w:pPr>
      <w:r>
        <w:rPr>
          <w:shd w:val="clear" w:color="auto" w:fill="FFFFFF"/>
        </w:rPr>
        <w:br w:type="page"/>
      </w:r>
    </w:p>
    <w:p w14:paraId="2B574736" w14:textId="7D1353DF" w:rsidR="0039239A" w:rsidRPr="00186970" w:rsidRDefault="0039239A" w:rsidP="000D3BC9">
      <w:pPr>
        <w:pStyle w:val="Heading2"/>
        <w:rPr>
          <w:shd w:val="clear" w:color="auto" w:fill="FFFFFF"/>
        </w:rPr>
      </w:pPr>
      <w:r w:rsidRPr="00186970">
        <w:rPr>
          <w:shd w:val="clear" w:color="auto" w:fill="FFFFFF"/>
        </w:rPr>
        <w:lastRenderedPageBreak/>
        <w:t xml:space="preserve">Transient Elastography (TE) or </w:t>
      </w:r>
      <w:proofErr w:type="spellStart"/>
      <w:r w:rsidRPr="00186970">
        <w:rPr>
          <w:shd w:val="clear" w:color="auto" w:fill="FFFFFF"/>
        </w:rPr>
        <w:t>FibroScan</w:t>
      </w:r>
      <w:proofErr w:type="spellEnd"/>
    </w:p>
    <w:p w14:paraId="4E53BF74" w14:textId="13DFA52A" w:rsidR="00F348C3" w:rsidRPr="00186970" w:rsidRDefault="00430D19" w:rsidP="00186970">
      <w:pPr>
        <w:jc w:val="both"/>
        <w:rPr>
          <w:szCs w:val="22"/>
          <w:shd w:val="clear" w:color="auto" w:fill="FFFFFF"/>
        </w:rPr>
      </w:pPr>
      <w:r w:rsidRPr="00186970">
        <w:rPr>
          <w:szCs w:val="22"/>
          <w:shd w:val="clear" w:color="auto" w:fill="FFFFFF"/>
        </w:rPr>
        <w:t>T</w:t>
      </w:r>
      <w:r w:rsidR="001D1A75" w:rsidRPr="00186970">
        <w:rPr>
          <w:szCs w:val="22"/>
          <w:shd w:val="clear" w:color="auto" w:fill="FFFFFF"/>
        </w:rPr>
        <w:t xml:space="preserve">ransient elastography (TE) or </w:t>
      </w:r>
      <w:proofErr w:type="spellStart"/>
      <w:r w:rsidR="001D1A75" w:rsidRPr="00186970">
        <w:rPr>
          <w:szCs w:val="22"/>
          <w:shd w:val="clear" w:color="auto" w:fill="FFFFFF"/>
        </w:rPr>
        <w:t>FibroScan</w:t>
      </w:r>
      <w:proofErr w:type="spellEnd"/>
      <w:r w:rsidRPr="00186970">
        <w:rPr>
          <w:szCs w:val="22"/>
          <w:shd w:val="clear" w:color="auto" w:fill="FFFFFF"/>
        </w:rPr>
        <w:t xml:space="preserve"> is a painless, non-invasive </w:t>
      </w:r>
      <w:r w:rsidR="00977738">
        <w:rPr>
          <w:szCs w:val="22"/>
          <w:shd w:val="clear" w:color="auto" w:fill="FFFFFF"/>
        </w:rPr>
        <w:t xml:space="preserve">technique that estimates the degree of liver scarring. Results are </w:t>
      </w:r>
      <w:r w:rsidR="001D1A75" w:rsidRPr="00186970">
        <w:rPr>
          <w:szCs w:val="22"/>
          <w:shd w:val="clear" w:color="auto" w:fill="FFFFFF"/>
        </w:rPr>
        <w:t>measured in kilopascals (kPa) which correlate with fibrosis score as determined by biopsy. Cut-off value</w:t>
      </w:r>
      <w:r w:rsidR="00977738">
        <w:rPr>
          <w:szCs w:val="22"/>
          <w:shd w:val="clear" w:color="auto" w:fill="FFFFFF"/>
        </w:rPr>
        <w:t>s</w:t>
      </w:r>
      <w:r w:rsidR="001D1A75" w:rsidRPr="00186970">
        <w:rPr>
          <w:szCs w:val="22"/>
          <w:shd w:val="clear" w:color="auto" w:fill="FFFFFF"/>
        </w:rPr>
        <w:t xml:space="preserve"> are given that can accurately place the patient in different stages of fibrosis. A meta-analysis of the use of TE in </w:t>
      </w:r>
      <w:r w:rsidR="00977738">
        <w:rPr>
          <w:szCs w:val="22"/>
          <w:shd w:val="clear" w:color="auto" w:fill="FFFFFF"/>
        </w:rPr>
        <w:t xml:space="preserve">chronic HBV </w:t>
      </w:r>
      <w:r w:rsidR="001D1A75" w:rsidRPr="00186970">
        <w:rPr>
          <w:szCs w:val="22"/>
          <w:shd w:val="clear" w:color="auto" w:fill="FFFFFF"/>
        </w:rPr>
        <w:t>found that it performed well in detecting cirrhosis (sensi</w:t>
      </w:r>
      <w:r w:rsidR="0039239A" w:rsidRPr="00186970">
        <w:rPr>
          <w:szCs w:val="22"/>
          <w:shd w:val="clear" w:color="auto" w:fill="FFFFFF"/>
        </w:rPr>
        <w:t>tivity 85% and specificity 82%).</w:t>
      </w:r>
    </w:p>
    <w:p w14:paraId="4701715D" w14:textId="77777777" w:rsidR="00F348C3" w:rsidRPr="00186970" w:rsidRDefault="00F348C3" w:rsidP="000D3BC9">
      <w:pPr>
        <w:pStyle w:val="Heading3"/>
        <w:rPr>
          <w:shd w:val="clear" w:color="auto" w:fill="FFFFFF"/>
        </w:rPr>
      </w:pPr>
      <w:r w:rsidRPr="00186970">
        <w:t>Indication</w:t>
      </w:r>
      <w:r w:rsidR="00430D19" w:rsidRPr="00186970">
        <w:t>s</w:t>
      </w:r>
    </w:p>
    <w:p w14:paraId="1D66DA13" w14:textId="194321E6" w:rsidR="00F348C3" w:rsidRPr="00186970" w:rsidRDefault="00F348C3" w:rsidP="00186970">
      <w:pPr>
        <w:pStyle w:val="NormalWeb"/>
        <w:shd w:val="clear" w:color="auto" w:fill="FFFFFF"/>
        <w:spacing w:before="0" w:beforeAutospacing="0" w:after="135" w:afterAutospacing="0" w:line="300" w:lineRule="atLeast"/>
        <w:jc w:val="both"/>
        <w:rPr>
          <w:rFonts w:ascii="Arial" w:hAnsi="Arial" w:cs="Arial"/>
          <w:sz w:val="22"/>
          <w:szCs w:val="22"/>
        </w:rPr>
      </w:pPr>
      <w:proofErr w:type="spellStart"/>
      <w:r w:rsidRPr="00186970">
        <w:rPr>
          <w:rFonts w:ascii="Arial" w:hAnsi="Arial" w:cs="Arial"/>
          <w:sz w:val="22"/>
          <w:szCs w:val="22"/>
        </w:rPr>
        <w:t>FibroScan</w:t>
      </w:r>
      <w:proofErr w:type="spellEnd"/>
      <w:r w:rsidRPr="00186970">
        <w:rPr>
          <w:rFonts w:ascii="Arial" w:hAnsi="Arial" w:cs="Arial"/>
          <w:sz w:val="22"/>
          <w:szCs w:val="22"/>
        </w:rPr>
        <w:t>® is very useful in the assessment of patients with chronic liver disease, including chronic hepatitis C, chronic hepatitis B, chronic alcohol abuse</w:t>
      </w:r>
      <w:r w:rsidR="00977738">
        <w:rPr>
          <w:rFonts w:ascii="Arial" w:hAnsi="Arial" w:cs="Arial"/>
          <w:sz w:val="22"/>
          <w:szCs w:val="22"/>
        </w:rPr>
        <w:t>,</w:t>
      </w:r>
      <w:r w:rsidRPr="00186970">
        <w:rPr>
          <w:rFonts w:ascii="Arial" w:hAnsi="Arial" w:cs="Arial"/>
          <w:sz w:val="22"/>
          <w:szCs w:val="22"/>
        </w:rPr>
        <w:t xml:space="preserve"> </w:t>
      </w:r>
      <w:r w:rsidR="00977738">
        <w:rPr>
          <w:rFonts w:ascii="Arial" w:hAnsi="Arial" w:cs="Arial"/>
          <w:sz w:val="22"/>
          <w:szCs w:val="22"/>
        </w:rPr>
        <w:t xml:space="preserve">and non-alcoholic </w:t>
      </w:r>
      <w:r w:rsidRPr="00186970">
        <w:rPr>
          <w:rFonts w:ascii="Arial" w:hAnsi="Arial" w:cs="Arial"/>
          <w:sz w:val="22"/>
          <w:szCs w:val="22"/>
        </w:rPr>
        <w:t>fatty liver</w:t>
      </w:r>
      <w:r w:rsidR="00977738">
        <w:rPr>
          <w:rFonts w:ascii="Arial" w:hAnsi="Arial" w:cs="Arial"/>
          <w:sz w:val="22"/>
          <w:szCs w:val="22"/>
        </w:rPr>
        <w:t xml:space="preserve"> disease</w:t>
      </w:r>
      <w:r w:rsidRPr="00186970">
        <w:rPr>
          <w:rFonts w:ascii="Arial" w:hAnsi="Arial" w:cs="Arial"/>
          <w:sz w:val="22"/>
          <w:szCs w:val="22"/>
        </w:rPr>
        <w:t>. The concept is that as more fibrosis and scarring occur, the higher the liver stiffness reading will be. This reading may be used to:</w:t>
      </w:r>
    </w:p>
    <w:p w14:paraId="0DC8C3DA" w14:textId="77777777" w:rsidR="00F348C3" w:rsidRPr="00186970" w:rsidRDefault="00F348C3" w:rsidP="00186970">
      <w:pPr>
        <w:pStyle w:val="ListParagraph"/>
        <w:numPr>
          <w:ilvl w:val="0"/>
          <w:numId w:val="40"/>
        </w:numPr>
        <w:shd w:val="clear" w:color="auto" w:fill="FFFFFF"/>
        <w:spacing w:before="100" w:beforeAutospacing="1" w:after="100" w:afterAutospacing="1" w:line="270" w:lineRule="atLeast"/>
        <w:jc w:val="both"/>
        <w:outlineLvl w:val="9"/>
        <w:rPr>
          <w:szCs w:val="22"/>
        </w:rPr>
      </w:pPr>
      <w:r w:rsidRPr="00186970">
        <w:rPr>
          <w:szCs w:val="22"/>
        </w:rPr>
        <w:t>estimate the existing degree of liver damage</w:t>
      </w:r>
    </w:p>
    <w:p w14:paraId="6A0E3778" w14:textId="77777777" w:rsidR="00F348C3" w:rsidRPr="00186970" w:rsidRDefault="00F348C3" w:rsidP="00186970">
      <w:pPr>
        <w:pStyle w:val="ListParagraph"/>
        <w:numPr>
          <w:ilvl w:val="0"/>
          <w:numId w:val="40"/>
        </w:numPr>
        <w:shd w:val="clear" w:color="auto" w:fill="FFFFFF"/>
        <w:spacing w:before="100" w:beforeAutospacing="1" w:after="100" w:afterAutospacing="1" w:line="270" w:lineRule="atLeast"/>
        <w:jc w:val="both"/>
        <w:outlineLvl w:val="9"/>
        <w:rPr>
          <w:szCs w:val="22"/>
        </w:rPr>
      </w:pPr>
      <w:r w:rsidRPr="00186970">
        <w:rPr>
          <w:szCs w:val="22"/>
        </w:rPr>
        <w:t>monitor disease progression or regression via serial measurements</w:t>
      </w:r>
    </w:p>
    <w:p w14:paraId="3E72D60E" w14:textId="77777777" w:rsidR="00BC692B" w:rsidRPr="00186970" w:rsidRDefault="00F348C3" w:rsidP="00186970">
      <w:pPr>
        <w:pStyle w:val="ListParagraph"/>
        <w:numPr>
          <w:ilvl w:val="0"/>
          <w:numId w:val="40"/>
        </w:numPr>
        <w:shd w:val="clear" w:color="auto" w:fill="FFFFFF"/>
        <w:spacing w:before="100" w:beforeAutospacing="1" w:after="100" w:afterAutospacing="1" w:line="270" w:lineRule="atLeast"/>
        <w:jc w:val="both"/>
        <w:outlineLvl w:val="9"/>
        <w:rPr>
          <w:szCs w:val="22"/>
        </w:rPr>
      </w:pPr>
      <w:r w:rsidRPr="00186970">
        <w:rPr>
          <w:szCs w:val="22"/>
        </w:rPr>
        <w:t>guide prognosis and further management, including treatment.</w:t>
      </w:r>
    </w:p>
    <w:tbl>
      <w:tblPr>
        <w:tblStyle w:val="ListTable7Colorful"/>
        <w:tblW w:w="8626" w:type="dxa"/>
        <w:tblLook w:val="04A0" w:firstRow="1" w:lastRow="0" w:firstColumn="1" w:lastColumn="0" w:noHBand="0" w:noVBand="1"/>
      </w:tblPr>
      <w:tblGrid>
        <w:gridCol w:w="2524"/>
        <w:gridCol w:w="1525"/>
        <w:gridCol w:w="1525"/>
        <w:gridCol w:w="1526"/>
        <w:gridCol w:w="1526"/>
      </w:tblGrid>
      <w:tr w:rsidR="004E534F" w14:paraId="63D5789A" w14:textId="77777777" w:rsidTr="007C2AB5">
        <w:trPr>
          <w:cnfStyle w:val="100000000000" w:firstRow="1" w:lastRow="0" w:firstColumn="0" w:lastColumn="0" w:oddVBand="0" w:evenVBand="0" w:oddHBand="0" w:evenHBand="0" w:firstRowFirstColumn="0" w:firstRowLastColumn="0" w:lastRowFirstColumn="0" w:lastRowLastColumn="0"/>
          <w:trHeight w:val="795"/>
        </w:trPr>
        <w:tc>
          <w:tcPr>
            <w:cnfStyle w:val="001000000100" w:firstRow="0" w:lastRow="0" w:firstColumn="1" w:lastColumn="0" w:oddVBand="0" w:evenVBand="0" w:oddHBand="0" w:evenHBand="0" w:firstRowFirstColumn="1" w:firstRowLastColumn="0" w:lastRowFirstColumn="0" w:lastRowLastColumn="0"/>
            <w:tcW w:w="2524" w:type="dxa"/>
          </w:tcPr>
          <w:p w14:paraId="069EF91B" w14:textId="0DFB434C" w:rsidR="004E534F" w:rsidRPr="004E534F" w:rsidRDefault="004E534F" w:rsidP="004E534F">
            <w:pPr>
              <w:jc w:val="center"/>
              <w:rPr>
                <w:b/>
                <w:bCs/>
                <w:szCs w:val="22"/>
                <w:shd w:val="clear" w:color="auto" w:fill="FFFFFF"/>
              </w:rPr>
            </w:pPr>
            <w:r w:rsidRPr="004E534F">
              <w:rPr>
                <w:b/>
                <w:bCs/>
                <w:szCs w:val="22"/>
                <w:shd w:val="clear" w:color="auto" w:fill="FFFFFF"/>
              </w:rPr>
              <w:t>FIBROSCAN VALUE(KPa)</w:t>
            </w:r>
          </w:p>
        </w:tc>
        <w:tc>
          <w:tcPr>
            <w:tcW w:w="1525" w:type="dxa"/>
          </w:tcPr>
          <w:p w14:paraId="438F8D4E" w14:textId="27176431" w:rsidR="004E534F" w:rsidRPr="004E534F" w:rsidRDefault="004E534F" w:rsidP="004E534F">
            <w:pPr>
              <w:jc w:val="center"/>
              <w:cnfStyle w:val="100000000000" w:firstRow="1" w:lastRow="0" w:firstColumn="0" w:lastColumn="0" w:oddVBand="0" w:evenVBand="0" w:oddHBand="0" w:evenHBand="0" w:firstRowFirstColumn="0" w:firstRowLastColumn="0" w:lastRowFirstColumn="0" w:lastRowLastColumn="0"/>
              <w:rPr>
                <w:b/>
                <w:bCs/>
                <w:szCs w:val="22"/>
                <w:shd w:val="clear" w:color="auto" w:fill="FFFFFF"/>
              </w:rPr>
            </w:pPr>
            <w:r w:rsidRPr="004E534F">
              <w:rPr>
                <w:b/>
                <w:bCs/>
                <w:szCs w:val="22"/>
                <w:shd w:val="clear" w:color="auto" w:fill="FFFFFF"/>
              </w:rPr>
              <w:t>2-7.4</w:t>
            </w:r>
          </w:p>
        </w:tc>
        <w:tc>
          <w:tcPr>
            <w:tcW w:w="1525" w:type="dxa"/>
          </w:tcPr>
          <w:p w14:paraId="752CBF33" w14:textId="383B9645" w:rsidR="004E534F" w:rsidRPr="004E534F" w:rsidRDefault="004E534F" w:rsidP="004E534F">
            <w:pPr>
              <w:jc w:val="center"/>
              <w:cnfStyle w:val="100000000000" w:firstRow="1" w:lastRow="0" w:firstColumn="0" w:lastColumn="0" w:oddVBand="0" w:evenVBand="0" w:oddHBand="0" w:evenHBand="0" w:firstRowFirstColumn="0" w:firstRowLastColumn="0" w:lastRowFirstColumn="0" w:lastRowLastColumn="0"/>
              <w:rPr>
                <w:b/>
                <w:bCs/>
                <w:szCs w:val="22"/>
                <w:shd w:val="clear" w:color="auto" w:fill="FFFFFF"/>
              </w:rPr>
            </w:pPr>
            <w:r w:rsidRPr="004E534F">
              <w:rPr>
                <w:b/>
                <w:bCs/>
                <w:szCs w:val="22"/>
                <w:shd w:val="clear" w:color="auto" w:fill="FFFFFF"/>
              </w:rPr>
              <w:t>7.5-8.2</w:t>
            </w:r>
          </w:p>
        </w:tc>
        <w:tc>
          <w:tcPr>
            <w:tcW w:w="1526" w:type="dxa"/>
          </w:tcPr>
          <w:p w14:paraId="50B00DE0" w14:textId="47F53A7A" w:rsidR="004E534F" w:rsidRPr="004E534F" w:rsidRDefault="004E534F" w:rsidP="004E534F">
            <w:pPr>
              <w:jc w:val="center"/>
              <w:cnfStyle w:val="100000000000" w:firstRow="1" w:lastRow="0" w:firstColumn="0" w:lastColumn="0" w:oddVBand="0" w:evenVBand="0" w:oddHBand="0" w:evenHBand="0" w:firstRowFirstColumn="0" w:firstRowLastColumn="0" w:lastRowFirstColumn="0" w:lastRowLastColumn="0"/>
              <w:rPr>
                <w:b/>
                <w:bCs/>
                <w:szCs w:val="22"/>
                <w:shd w:val="clear" w:color="auto" w:fill="FFFFFF"/>
              </w:rPr>
            </w:pPr>
            <w:r w:rsidRPr="004E534F">
              <w:rPr>
                <w:b/>
                <w:bCs/>
                <w:szCs w:val="22"/>
                <w:shd w:val="clear" w:color="auto" w:fill="FFFFFF"/>
              </w:rPr>
              <w:t>8.3-9.4</w:t>
            </w:r>
          </w:p>
        </w:tc>
        <w:tc>
          <w:tcPr>
            <w:tcW w:w="1526" w:type="dxa"/>
          </w:tcPr>
          <w:p w14:paraId="0D111814" w14:textId="42B54769" w:rsidR="004E534F" w:rsidRPr="004E534F" w:rsidRDefault="004E534F" w:rsidP="004E534F">
            <w:pPr>
              <w:jc w:val="center"/>
              <w:cnfStyle w:val="100000000000" w:firstRow="1" w:lastRow="0" w:firstColumn="0" w:lastColumn="0" w:oddVBand="0" w:evenVBand="0" w:oddHBand="0" w:evenHBand="0" w:firstRowFirstColumn="0" w:firstRowLastColumn="0" w:lastRowFirstColumn="0" w:lastRowLastColumn="0"/>
              <w:rPr>
                <w:b/>
                <w:bCs/>
                <w:szCs w:val="22"/>
                <w:shd w:val="clear" w:color="auto" w:fill="FFFFFF"/>
              </w:rPr>
            </w:pPr>
            <w:r w:rsidRPr="004E534F">
              <w:rPr>
                <w:b/>
                <w:bCs/>
                <w:szCs w:val="22"/>
                <w:shd w:val="clear" w:color="auto" w:fill="FFFFFF"/>
              </w:rPr>
              <w:t>≥9.5</w:t>
            </w:r>
          </w:p>
        </w:tc>
      </w:tr>
      <w:tr w:rsidR="004E534F" w:rsidRPr="00FA6CEE" w14:paraId="71B687C3" w14:textId="77777777" w:rsidTr="007C2AB5">
        <w:trPr>
          <w:cnfStyle w:val="000000100000" w:firstRow="0" w:lastRow="0" w:firstColumn="0" w:lastColumn="0" w:oddVBand="0" w:evenVBand="0" w:oddHBand="1" w:evenHBand="0" w:firstRowFirstColumn="0" w:firstRowLastColumn="0" w:lastRowFirstColumn="0" w:lastRowLastColumn="0"/>
          <w:trHeight w:val="484"/>
        </w:trPr>
        <w:tc>
          <w:tcPr>
            <w:cnfStyle w:val="001000000000" w:firstRow="0" w:lastRow="0" w:firstColumn="1" w:lastColumn="0" w:oddVBand="0" w:evenVBand="0" w:oddHBand="0" w:evenHBand="0" w:firstRowFirstColumn="0" w:firstRowLastColumn="0" w:lastRowFirstColumn="0" w:lastRowLastColumn="0"/>
            <w:tcW w:w="2524" w:type="dxa"/>
          </w:tcPr>
          <w:p w14:paraId="0F8094C6" w14:textId="1ABC8B5F" w:rsidR="004E534F" w:rsidRPr="004E534F" w:rsidRDefault="004E534F" w:rsidP="007C2AB5">
            <w:pPr>
              <w:jc w:val="center"/>
              <w:rPr>
                <w:b/>
                <w:bCs/>
                <w:szCs w:val="22"/>
                <w:shd w:val="clear" w:color="auto" w:fill="FFFFFF"/>
              </w:rPr>
            </w:pPr>
            <w:r w:rsidRPr="004E534F">
              <w:rPr>
                <w:b/>
                <w:bCs/>
                <w:szCs w:val="22"/>
                <w:shd w:val="clear" w:color="auto" w:fill="FFFFFF"/>
              </w:rPr>
              <w:t>METAVIR</w:t>
            </w:r>
          </w:p>
        </w:tc>
        <w:tc>
          <w:tcPr>
            <w:tcW w:w="1525" w:type="dxa"/>
          </w:tcPr>
          <w:p w14:paraId="497CB6D3" w14:textId="493F9D7A" w:rsidR="004E534F" w:rsidRPr="00FA6CEE" w:rsidRDefault="007C2AB5" w:rsidP="007C2AB5">
            <w:pPr>
              <w:jc w:val="center"/>
              <w:cnfStyle w:val="000000100000" w:firstRow="0" w:lastRow="0" w:firstColumn="0" w:lastColumn="0" w:oddVBand="0" w:evenVBand="0" w:oddHBand="1" w:evenHBand="0" w:firstRowFirstColumn="0" w:firstRowLastColumn="0" w:lastRowFirstColumn="0" w:lastRowLastColumn="0"/>
              <w:rPr>
                <w:szCs w:val="22"/>
                <w:shd w:val="clear" w:color="auto" w:fill="FFFFFF"/>
              </w:rPr>
            </w:pPr>
            <w:r w:rsidRPr="00FA6CEE">
              <w:rPr>
                <w:szCs w:val="22"/>
                <w:shd w:val="clear" w:color="auto" w:fill="FFFFFF"/>
              </w:rPr>
              <w:t>F0/F1</w:t>
            </w:r>
          </w:p>
        </w:tc>
        <w:tc>
          <w:tcPr>
            <w:tcW w:w="1525" w:type="dxa"/>
          </w:tcPr>
          <w:p w14:paraId="507E8914" w14:textId="30B6FC2A" w:rsidR="004E534F" w:rsidRPr="00FA6CEE" w:rsidRDefault="007C2AB5" w:rsidP="007C2AB5">
            <w:pPr>
              <w:jc w:val="center"/>
              <w:cnfStyle w:val="000000100000" w:firstRow="0" w:lastRow="0" w:firstColumn="0" w:lastColumn="0" w:oddVBand="0" w:evenVBand="0" w:oddHBand="1" w:evenHBand="0" w:firstRowFirstColumn="0" w:firstRowLastColumn="0" w:lastRowFirstColumn="0" w:lastRowLastColumn="0"/>
              <w:rPr>
                <w:szCs w:val="22"/>
                <w:shd w:val="clear" w:color="auto" w:fill="FFFFFF"/>
              </w:rPr>
            </w:pPr>
            <w:r w:rsidRPr="00FA6CEE">
              <w:rPr>
                <w:szCs w:val="22"/>
                <w:shd w:val="clear" w:color="auto" w:fill="FFFFFF"/>
              </w:rPr>
              <w:t>F2</w:t>
            </w:r>
          </w:p>
        </w:tc>
        <w:tc>
          <w:tcPr>
            <w:tcW w:w="1526" w:type="dxa"/>
          </w:tcPr>
          <w:p w14:paraId="215DA899" w14:textId="212A2110" w:rsidR="004E534F" w:rsidRPr="00FA6CEE" w:rsidRDefault="007C2AB5" w:rsidP="007C2AB5">
            <w:pPr>
              <w:jc w:val="center"/>
              <w:cnfStyle w:val="000000100000" w:firstRow="0" w:lastRow="0" w:firstColumn="0" w:lastColumn="0" w:oddVBand="0" w:evenVBand="0" w:oddHBand="1" w:evenHBand="0" w:firstRowFirstColumn="0" w:firstRowLastColumn="0" w:lastRowFirstColumn="0" w:lastRowLastColumn="0"/>
              <w:rPr>
                <w:szCs w:val="22"/>
                <w:shd w:val="clear" w:color="auto" w:fill="FFFFFF"/>
              </w:rPr>
            </w:pPr>
            <w:r w:rsidRPr="00FA6CEE">
              <w:rPr>
                <w:szCs w:val="22"/>
                <w:shd w:val="clear" w:color="auto" w:fill="FFFFFF"/>
              </w:rPr>
              <w:t>F3</w:t>
            </w:r>
          </w:p>
        </w:tc>
        <w:tc>
          <w:tcPr>
            <w:tcW w:w="1526" w:type="dxa"/>
          </w:tcPr>
          <w:p w14:paraId="2119B161" w14:textId="728C919A" w:rsidR="004E534F" w:rsidRPr="00FA6CEE" w:rsidRDefault="007C2AB5" w:rsidP="007C2AB5">
            <w:pPr>
              <w:jc w:val="center"/>
              <w:cnfStyle w:val="000000100000" w:firstRow="0" w:lastRow="0" w:firstColumn="0" w:lastColumn="0" w:oddVBand="0" w:evenVBand="0" w:oddHBand="1" w:evenHBand="0" w:firstRowFirstColumn="0" w:firstRowLastColumn="0" w:lastRowFirstColumn="0" w:lastRowLastColumn="0"/>
              <w:rPr>
                <w:szCs w:val="22"/>
                <w:shd w:val="clear" w:color="auto" w:fill="FFFFFF"/>
              </w:rPr>
            </w:pPr>
            <w:r w:rsidRPr="00FA6CEE">
              <w:rPr>
                <w:szCs w:val="22"/>
                <w:shd w:val="clear" w:color="auto" w:fill="FFFFFF"/>
              </w:rPr>
              <w:t>F4</w:t>
            </w:r>
          </w:p>
        </w:tc>
      </w:tr>
      <w:tr w:rsidR="004E534F" w:rsidRPr="00FA6CEE" w14:paraId="1CDE4E9B" w14:textId="77777777" w:rsidTr="007C2AB5">
        <w:trPr>
          <w:trHeight w:val="465"/>
        </w:trPr>
        <w:tc>
          <w:tcPr>
            <w:cnfStyle w:val="001000000000" w:firstRow="0" w:lastRow="0" w:firstColumn="1" w:lastColumn="0" w:oddVBand="0" w:evenVBand="0" w:oddHBand="0" w:evenHBand="0" w:firstRowFirstColumn="0" w:firstRowLastColumn="0" w:lastRowFirstColumn="0" w:lastRowLastColumn="0"/>
            <w:tcW w:w="2524" w:type="dxa"/>
          </w:tcPr>
          <w:p w14:paraId="02834685" w14:textId="70E62EE4" w:rsidR="004E534F" w:rsidRPr="004E534F" w:rsidRDefault="004E534F" w:rsidP="007C2AB5">
            <w:pPr>
              <w:jc w:val="center"/>
              <w:rPr>
                <w:b/>
                <w:bCs/>
                <w:szCs w:val="22"/>
                <w:shd w:val="clear" w:color="auto" w:fill="FFFFFF"/>
              </w:rPr>
            </w:pPr>
            <w:r w:rsidRPr="004E534F">
              <w:rPr>
                <w:b/>
                <w:bCs/>
                <w:szCs w:val="22"/>
                <w:shd w:val="clear" w:color="auto" w:fill="FFFFFF"/>
              </w:rPr>
              <w:t>INTERPRETATION</w:t>
            </w:r>
          </w:p>
        </w:tc>
        <w:tc>
          <w:tcPr>
            <w:tcW w:w="1525" w:type="dxa"/>
          </w:tcPr>
          <w:p w14:paraId="6A69BEE7" w14:textId="3DA54A91" w:rsidR="004E534F" w:rsidRPr="00FA6CEE" w:rsidRDefault="007C2AB5" w:rsidP="007C2AB5">
            <w:pPr>
              <w:jc w:val="center"/>
              <w:cnfStyle w:val="000000000000" w:firstRow="0" w:lastRow="0" w:firstColumn="0" w:lastColumn="0" w:oddVBand="0" w:evenVBand="0" w:oddHBand="0" w:evenHBand="0" w:firstRowFirstColumn="0" w:firstRowLastColumn="0" w:lastRowFirstColumn="0" w:lastRowLastColumn="0"/>
              <w:rPr>
                <w:szCs w:val="22"/>
                <w:shd w:val="clear" w:color="auto" w:fill="FFFFFF"/>
              </w:rPr>
            </w:pPr>
            <w:r w:rsidRPr="00FA6CEE">
              <w:rPr>
                <w:szCs w:val="22"/>
                <w:shd w:val="clear" w:color="auto" w:fill="FFFFFF"/>
              </w:rPr>
              <w:t>No or mild fibrosis</w:t>
            </w:r>
          </w:p>
        </w:tc>
        <w:tc>
          <w:tcPr>
            <w:tcW w:w="1525" w:type="dxa"/>
          </w:tcPr>
          <w:p w14:paraId="75CD9580" w14:textId="7B4A19B5" w:rsidR="004E534F" w:rsidRPr="00FA6CEE" w:rsidRDefault="00FA6CEE" w:rsidP="007C2AB5">
            <w:pPr>
              <w:jc w:val="center"/>
              <w:cnfStyle w:val="000000000000" w:firstRow="0" w:lastRow="0" w:firstColumn="0" w:lastColumn="0" w:oddVBand="0" w:evenVBand="0" w:oddHBand="0" w:evenHBand="0" w:firstRowFirstColumn="0" w:firstRowLastColumn="0" w:lastRowFirstColumn="0" w:lastRowLastColumn="0"/>
              <w:rPr>
                <w:szCs w:val="22"/>
                <w:shd w:val="clear" w:color="auto" w:fill="FFFFFF"/>
              </w:rPr>
            </w:pPr>
            <w:r>
              <w:rPr>
                <w:szCs w:val="22"/>
                <w:shd w:val="clear" w:color="auto" w:fill="FFFFFF"/>
              </w:rPr>
              <w:t>F</w:t>
            </w:r>
            <w:r w:rsidR="007C2AB5" w:rsidRPr="00FA6CEE">
              <w:rPr>
                <w:szCs w:val="22"/>
                <w:shd w:val="clear" w:color="auto" w:fill="FFFFFF"/>
              </w:rPr>
              <w:t>ibrosis</w:t>
            </w:r>
          </w:p>
        </w:tc>
        <w:tc>
          <w:tcPr>
            <w:tcW w:w="1526" w:type="dxa"/>
          </w:tcPr>
          <w:p w14:paraId="6AED4AAE" w14:textId="23B221B4" w:rsidR="004E534F" w:rsidRPr="00FA6CEE" w:rsidRDefault="007C2AB5" w:rsidP="007C2AB5">
            <w:pPr>
              <w:jc w:val="center"/>
              <w:cnfStyle w:val="000000000000" w:firstRow="0" w:lastRow="0" w:firstColumn="0" w:lastColumn="0" w:oddVBand="0" w:evenVBand="0" w:oddHBand="0" w:evenHBand="0" w:firstRowFirstColumn="0" w:firstRowLastColumn="0" w:lastRowFirstColumn="0" w:lastRowLastColumn="0"/>
              <w:rPr>
                <w:szCs w:val="22"/>
                <w:shd w:val="clear" w:color="auto" w:fill="FFFFFF"/>
              </w:rPr>
            </w:pPr>
            <w:r w:rsidRPr="00FA6CEE">
              <w:rPr>
                <w:szCs w:val="22"/>
                <w:shd w:val="clear" w:color="auto" w:fill="FFFFFF"/>
              </w:rPr>
              <w:t>Significant fibrosis</w:t>
            </w:r>
          </w:p>
        </w:tc>
        <w:tc>
          <w:tcPr>
            <w:tcW w:w="1526" w:type="dxa"/>
          </w:tcPr>
          <w:p w14:paraId="2C56E6BB" w14:textId="14CDDA84" w:rsidR="004E534F" w:rsidRPr="00FA6CEE" w:rsidRDefault="00FA6CEE" w:rsidP="007C2AB5">
            <w:pPr>
              <w:jc w:val="center"/>
              <w:cnfStyle w:val="000000000000" w:firstRow="0" w:lastRow="0" w:firstColumn="0" w:lastColumn="0" w:oddVBand="0" w:evenVBand="0" w:oddHBand="0" w:evenHBand="0" w:firstRowFirstColumn="0" w:firstRowLastColumn="0" w:lastRowFirstColumn="0" w:lastRowLastColumn="0"/>
              <w:rPr>
                <w:szCs w:val="22"/>
                <w:shd w:val="clear" w:color="auto" w:fill="FFFFFF"/>
              </w:rPr>
            </w:pPr>
            <w:r>
              <w:rPr>
                <w:szCs w:val="22"/>
                <w:shd w:val="clear" w:color="auto" w:fill="FFFFFF"/>
              </w:rPr>
              <w:t>C</w:t>
            </w:r>
            <w:r w:rsidR="007C2AB5" w:rsidRPr="00FA6CEE">
              <w:rPr>
                <w:szCs w:val="22"/>
                <w:shd w:val="clear" w:color="auto" w:fill="FFFFFF"/>
              </w:rPr>
              <w:t>irrhosis</w:t>
            </w:r>
          </w:p>
        </w:tc>
      </w:tr>
    </w:tbl>
    <w:p w14:paraId="6C6C3AFE" w14:textId="37177C99" w:rsidR="00A57774" w:rsidRPr="00BB6FDF" w:rsidRDefault="00A57774" w:rsidP="000D3BC9">
      <w:r w:rsidRPr="00977738">
        <w:t xml:space="preserve">Possible reasons for an over-estimation of </w:t>
      </w:r>
      <w:proofErr w:type="spellStart"/>
      <w:r w:rsidRPr="00977738">
        <w:t>FibroScan</w:t>
      </w:r>
      <w:proofErr w:type="spellEnd"/>
      <w:r w:rsidR="000D3BC9">
        <w:t>:</w:t>
      </w:r>
    </w:p>
    <w:p w14:paraId="0F2009C1" w14:textId="77777777" w:rsidR="00A57774" w:rsidRPr="000D3BC9" w:rsidRDefault="00A57774" w:rsidP="000D3BC9">
      <w:pPr>
        <w:pStyle w:val="ListParagraph"/>
        <w:numPr>
          <w:ilvl w:val="0"/>
          <w:numId w:val="47"/>
        </w:numPr>
        <w:rPr>
          <w:lang w:val="en-GB" w:eastAsia="en-GB"/>
        </w:rPr>
      </w:pPr>
      <w:r w:rsidRPr="000D3BC9">
        <w:rPr>
          <w:lang w:val="en-GB" w:eastAsia="en-GB"/>
        </w:rPr>
        <w:t>Liver inflammation (</w:t>
      </w:r>
      <w:proofErr w:type="spellStart"/>
      <w:r w:rsidRPr="000D3BC9">
        <w:rPr>
          <w:lang w:val="en-GB" w:eastAsia="en-GB"/>
        </w:rPr>
        <w:t>eg.</w:t>
      </w:r>
      <w:proofErr w:type="spellEnd"/>
      <w:r w:rsidRPr="000D3BC9">
        <w:rPr>
          <w:lang w:val="en-GB" w:eastAsia="en-GB"/>
        </w:rPr>
        <w:t xml:space="preserve"> active hepatitis)</w:t>
      </w:r>
    </w:p>
    <w:p w14:paraId="5B22DEBE" w14:textId="77777777" w:rsidR="00A57774" w:rsidRPr="000D3BC9" w:rsidRDefault="00A57774" w:rsidP="000D3BC9">
      <w:pPr>
        <w:pStyle w:val="ListParagraph"/>
        <w:numPr>
          <w:ilvl w:val="0"/>
          <w:numId w:val="47"/>
        </w:numPr>
        <w:rPr>
          <w:lang w:val="en-GB" w:eastAsia="en-GB"/>
        </w:rPr>
      </w:pPr>
      <w:r w:rsidRPr="000D3BC9">
        <w:rPr>
          <w:lang w:val="en-GB" w:eastAsia="en-GB"/>
        </w:rPr>
        <w:t>Cholestasis (</w:t>
      </w:r>
      <w:proofErr w:type="spellStart"/>
      <w:r w:rsidRPr="000D3BC9">
        <w:rPr>
          <w:lang w:val="en-GB" w:eastAsia="en-GB"/>
        </w:rPr>
        <w:t>eg.</w:t>
      </w:r>
      <w:proofErr w:type="spellEnd"/>
      <w:r w:rsidRPr="000D3BC9">
        <w:rPr>
          <w:lang w:val="en-GB" w:eastAsia="en-GB"/>
        </w:rPr>
        <w:t xml:space="preserve"> biliary obstruction)</w:t>
      </w:r>
    </w:p>
    <w:p w14:paraId="63C8109D" w14:textId="77777777" w:rsidR="00A57774" w:rsidRPr="000D3BC9" w:rsidRDefault="00A57774" w:rsidP="000D3BC9">
      <w:pPr>
        <w:pStyle w:val="ListParagraph"/>
        <w:numPr>
          <w:ilvl w:val="0"/>
          <w:numId w:val="47"/>
        </w:numPr>
        <w:rPr>
          <w:lang w:val="en-GB" w:eastAsia="en-GB"/>
        </w:rPr>
      </w:pPr>
      <w:r w:rsidRPr="000D3BC9">
        <w:rPr>
          <w:lang w:val="en-GB" w:eastAsia="en-GB"/>
        </w:rPr>
        <w:t>Mass lesions within the liver (</w:t>
      </w:r>
      <w:proofErr w:type="spellStart"/>
      <w:r w:rsidRPr="000D3BC9">
        <w:rPr>
          <w:lang w:val="en-GB" w:eastAsia="en-GB"/>
        </w:rPr>
        <w:t>eg.</w:t>
      </w:r>
      <w:proofErr w:type="spellEnd"/>
      <w:r w:rsidRPr="000D3BC9">
        <w:rPr>
          <w:lang w:val="en-GB" w:eastAsia="en-GB"/>
        </w:rPr>
        <w:t xml:space="preserve"> tumour)</w:t>
      </w:r>
    </w:p>
    <w:p w14:paraId="0D323EF7" w14:textId="77777777" w:rsidR="00A57774" w:rsidRPr="000D3BC9" w:rsidRDefault="00A57774" w:rsidP="000D3BC9">
      <w:pPr>
        <w:pStyle w:val="ListParagraph"/>
        <w:numPr>
          <w:ilvl w:val="0"/>
          <w:numId w:val="47"/>
        </w:numPr>
        <w:rPr>
          <w:lang w:val="en-GB" w:eastAsia="en-GB"/>
        </w:rPr>
      </w:pPr>
      <w:r w:rsidRPr="000D3BC9">
        <w:rPr>
          <w:lang w:val="en-GB" w:eastAsia="en-GB"/>
        </w:rPr>
        <w:t>Liver congestion (</w:t>
      </w:r>
      <w:proofErr w:type="spellStart"/>
      <w:r w:rsidRPr="000D3BC9">
        <w:rPr>
          <w:lang w:val="en-GB" w:eastAsia="en-GB"/>
        </w:rPr>
        <w:t>eg.</w:t>
      </w:r>
      <w:proofErr w:type="spellEnd"/>
      <w:r w:rsidRPr="000D3BC9">
        <w:rPr>
          <w:lang w:val="en-GB" w:eastAsia="en-GB"/>
        </w:rPr>
        <w:t xml:space="preserve"> heart failure)</w:t>
      </w:r>
    </w:p>
    <w:p w14:paraId="5BA63ABB" w14:textId="61805C1C" w:rsidR="00A57774" w:rsidRPr="00BB6FDF" w:rsidRDefault="00A57774" w:rsidP="000D3BC9">
      <w:r w:rsidRPr="00BB6FDF">
        <w:t>Failure or unreliable readings are seen more frequently in patients with the following characteristics</w:t>
      </w:r>
      <w:r w:rsidR="000D3BC9">
        <w:t>:</w:t>
      </w:r>
    </w:p>
    <w:p w14:paraId="13281032" w14:textId="77777777" w:rsidR="00A57774" w:rsidRPr="000D3BC9" w:rsidRDefault="00A57774" w:rsidP="000D3BC9">
      <w:pPr>
        <w:pStyle w:val="ListParagraph"/>
        <w:numPr>
          <w:ilvl w:val="0"/>
          <w:numId w:val="48"/>
        </w:numPr>
        <w:rPr>
          <w:lang w:val="en-GB" w:eastAsia="en-GB"/>
        </w:rPr>
      </w:pPr>
      <w:r w:rsidRPr="000D3BC9">
        <w:rPr>
          <w:lang w:val="en-GB" w:eastAsia="en-GB"/>
        </w:rPr>
        <w:t>Obesity (BMI &gt;30–35 kg/m</w:t>
      </w:r>
      <w:r w:rsidRPr="000D3BC9">
        <w:rPr>
          <w:vertAlign w:val="superscript"/>
          <w:lang w:val="en-GB" w:eastAsia="en-GB"/>
        </w:rPr>
        <w:t>2</w:t>
      </w:r>
      <w:r w:rsidRPr="000D3BC9">
        <w:rPr>
          <w:lang w:val="en-GB" w:eastAsia="en-GB"/>
        </w:rPr>
        <w:t>)</w:t>
      </w:r>
    </w:p>
    <w:p w14:paraId="03021619" w14:textId="77777777" w:rsidR="00A57774" w:rsidRPr="000D3BC9" w:rsidRDefault="00A57774" w:rsidP="000D3BC9">
      <w:pPr>
        <w:pStyle w:val="ListParagraph"/>
        <w:numPr>
          <w:ilvl w:val="0"/>
          <w:numId w:val="48"/>
        </w:numPr>
        <w:rPr>
          <w:lang w:val="en-GB" w:eastAsia="en-GB"/>
        </w:rPr>
      </w:pPr>
      <w:r w:rsidRPr="000D3BC9">
        <w:rPr>
          <w:lang w:val="en-GB" w:eastAsia="en-GB"/>
        </w:rPr>
        <w:t>Older age</w:t>
      </w:r>
    </w:p>
    <w:p w14:paraId="02167EF3" w14:textId="77777777" w:rsidR="00A57774" w:rsidRPr="000D3BC9" w:rsidRDefault="00A57774" w:rsidP="000D3BC9">
      <w:pPr>
        <w:pStyle w:val="ListParagraph"/>
        <w:numPr>
          <w:ilvl w:val="0"/>
          <w:numId w:val="48"/>
        </w:numPr>
        <w:rPr>
          <w:lang w:val="en-GB" w:eastAsia="en-GB"/>
        </w:rPr>
      </w:pPr>
      <w:r w:rsidRPr="000D3BC9">
        <w:rPr>
          <w:lang w:val="en-GB" w:eastAsia="en-GB"/>
        </w:rPr>
        <w:t>Presence of ascites</w:t>
      </w:r>
    </w:p>
    <w:p w14:paraId="3410D6CB" w14:textId="77777777" w:rsidR="00A57774" w:rsidRPr="000D3BC9" w:rsidRDefault="00A57774" w:rsidP="000D3BC9">
      <w:pPr>
        <w:pStyle w:val="ListParagraph"/>
        <w:numPr>
          <w:ilvl w:val="0"/>
          <w:numId w:val="48"/>
        </w:numPr>
        <w:rPr>
          <w:lang w:val="en-GB" w:eastAsia="en-GB"/>
        </w:rPr>
      </w:pPr>
      <w:r w:rsidRPr="000D3BC9">
        <w:rPr>
          <w:lang w:val="en-GB" w:eastAsia="en-GB"/>
        </w:rPr>
        <w:t>Features of the metabolic syndrome (type 2 diabetes, hypertension, increased waist circumference)</w:t>
      </w:r>
    </w:p>
    <w:p w14:paraId="5F18979D" w14:textId="77777777" w:rsidR="00A57774" w:rsidRPr="00186970" w:rsidRDefault="00A57774" w:rsidP="00186970">
      <w:pPr>
        <w:jc w:val="both"/>
        <w:rPr>
          <w:szCs w:val="22"/>
          <w:shd w:val="clear" w:color="auto" w:fill="FFFFFF"/>
        </w:rPr>
      </w:pPr>
    </w:p>
    <w:p w14:paraId="6E9A78C1" w14:textId="77777777" w:rsidR="000D3BC9" w:rsidRDefault="000D3BC9">
      <w:pPr>
        <w:spacing w:after="0"/>
        <w:outlineLvl w:val="9"/>
        <w:rPr>
          <w:b/>
          <w:bCs/>
          <w:szCs w:val="22"/>
        </w:rPr>
      </w:pPr>
      <w:r>
        <w:rPr>
          <w:b/>
          <w:bCs/>
          <w:szCs w:val="22"/>
        </w:rPr>
        <w:br w:type="page"/>
      </w:r>
    </w:p>
    <w:p w14:paraId="4D7D4F21" w14:textId="69409B80" w:rsidR="00FD6FC2" w:rsidRPr="00186970" w:rsidRDefault="00F348C3" w:rsidP="00186970">
      <w:pPr>
        <w:jc w:val="both"/>
        <w:rPr>
          <w:b/>
          <w:bCs/>
          <w:szCs w:val="22"/>
          <w:shd w:val="clear" w:color="auto" w:fill="FFFFFF"/>
        </w:rPr>
      </w:pPr>
      <w:r w:rsidRPr="00BB6FDF">
        <w:rPr>
          <w:b/>
          <w:bCs/>
          <w:szCs w:val="22"/>
        </w:rPr>
        <w:lastRenderedPageBreak/>
        <w:t>Algorithm for referral of hepatitis b patients to match b/ liver clinic</w:t>
      </w:r>
    </w:p>
    <w:p w14:paraId="5B5190CF" w14:textId="77777777" w:rsidR="00A57774" w:rsidRPr="00186970" w:rsidRDefault="00A57774" w:rsidP="00186970">
      <w:pPr>
        <w:jc w:val="both"/>
        <w:rPr>
          <w:szCs w:val="22"/>
          <w:shd w:val="clear" w:color="auto" w:fill="FFFFFF"/>
        </w:rPr>
      </w:pPr>
      <w:r w:rsidRPr="00186970">
        <w:rPr>
          <w:noProof/>
          <w:szCs w:val="22"/>
          <w:lang w:eastAsia="en-GB"/>
        </w:rPr>
        <mc:AlternateContent>
          <mc:Choice Requires="wps">
            <w:drawing>
              <wp:anchor distT="0" distB="0" distL="114300" distR="114300" simplePos="0" relativeHeight="251659264" behindDoc="0" locked="0" layoutInCell="1" allowOverlap="1" wp14:anchorId="693DBFB3" wp14:editId="0D41A2C8">
                <wp:simplePos x="0" y="0"/>
                <wp:positionH relativeFrom="column">
                  <wp:posOffset>1800225</wp:posOffset>
                </wp:positionH>
                <wp:positionV relativeFrom="paragraph">
                  <wp:posOffset>140335</wp:posOffset>
                </wp:positionV>
                <wp:extent cx="1666875" cy="733425"/>
                <wp:effectExtent l="0" t="0" r="28575" b="28575"/>
                <wp:wrapNone/>
                <wp:docPr id="3" name="Oval 3"/>
                <wp:cNvGraphicFramePr/>
                <a:graphic xmlns:a="http://schemas.openxmlformats.org/drawingml/2006/main">
                  <a:graphicData uri="http://schemas.microsoft.com/office/word/2010/wordprocessingShape">
                    <wps:wsp>
                      <wps:cNvSpPr/>
                      <wps:spPr>
                        <a:xfrm>
                          <a:off x="0" y="0"/>
                          <a:ext cx="1666875" cy="733425"/>
                        </a:xfrm>
                        <a:prstGeom prst="ellipse">
                          <a:avLst/>
                        </a:prstGeom>
                        <a:solidFill>
                          <a:schemeClr val="bg1"/>
                        </a:solidFill>
                        <a:ln>
                          <a:solidFill>
                            <a:schemeClr val="tx1"/>
                          </a:solidFill>
                        </a:ln>
                      </wps:spPr>
                      <wps:style>
                        <a:lnRef idx="2">
                          <a:schemeClr val="accent2">
                            <a:shade val="50000"/>
                          </a:schemeClr>
                        </a:lnRef>
                        <a:fillRef idx="1">
                          <a:schemeClr val="accent2"/>
                        </a:fillRef>
                        <a:effectRef idx="0">
                          <a:schemeClr val="accent2"/>
                        </a:effectRef>
                        <a:fontRef idx="minor">
                          <a:schemeClr val="lt1"/>
                        </a:fontRef>
                      </wps:style>
                      <wps:txbx>
                        <w:txbxContent>
                          <w:p w14:paraId="0BE76AD2" w14:textId="3193B18C" w:rsidR="00A57774" w:rsidRPr="00A57774" w:rsidRDefault="00D8627F" w:rsidP="00A57774">
                            <w:pPr>
                              <w:jc w:val="center"/>
                              <w:rPr>
                                <w:b/>
                                <w:bCs/>
                                <w:color w:val="000000" w:themeColor="text1"/>
                                <w:szCs w:val="22"/>
                              </w:rPr>
                            </w:pPr>
                            <w:r>
                              <w:rPr>
                                <w:b/>
                                <w:bCs/>
                                <w:color w:val="000000" w:themeColor="text1"/>
                                <w:szCs w:val="22"/>
                              </w:rPr>
                              <w:t>Hepatitis B positive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93DBFB3" id="Oval 3" o:spid="_x0000_s1026" style="position:absolute;left:0;text-align:left;margin-left:141.75pt;margin-top:11.05pt;width:131.25pt;height:5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" fillcolor="white [3212]" strokecolor="black [3213]" strokeweight="2pt">
                <v:textbox>
                  <w:txbxContent>
                    <w:p w14:paraId="0BE76AD2" w14:textId="3193B18C" w:rsidR="00A57774" w:rsidRPr="00A57774" w:rsidRDefault="00D8627F" w:rsidP="00A57774">
                      <w:pPr>
                        <w:jc w:val="center"/>
                        <w:rPr>
                          <w:b/>
                          <w:bCs/>
                          <w:color w:val="000000" w:themeColor="text1"/>
                          <w:szCs w:val="22"/>
                        </w:rPr>
                      </w:pPr>
                      <w:r>
                        <w:rPr>
                          <w:b/>
                          <w:bCs/>
                          <w:color w:val="000000" w:themeColor="text1"/>
                          <w:szCs w:val="22"/>
                        </w:rPr>
                        <w:t>Hepatitis B positive</w:t>
                      </w:r>
                    </w:p>
                  </w:txbxContent>
                </v:textbox>
              </v:oval>
            </w:pict>
          </mc:Fallback>
        </mc:AlternateContent>
      </w:r>
    </w:p>
    <w:p w14:paraId="632D3DA6" w14:textId="77777777" w:rsidR="00A57774" w:rsidRPr="00186970" w:rsidRDefault="00A57774" w:rsidP="00186970">
      <w:pPr>
        <w:jc w:val="both"/>
        <w:rPr>
          <w:szCs w:val="22"/>
          <w:shd w:val="clear" w:color="auto" w:fill="FFFFFF"/>
        </w:rPr>
      </w:pPr>
    </w:p>
    <w:p w14:paraId="59A2EB16" w14:textId="77777777" w:rsidR="00A57774" w:rsidRPr="00186970" w:rsidRDefault="00A57774" w:rsidP="00186970">
      <w:pPr>
        <w:jc w:val="both"/>
        <w:rPr>
          <w:szCs w:val="22"/>
          <w:shd w:val="clear" w:color="auto" w:fill="FFFFFF"/>
        </w:rPr>
      </w:pPr>
    </w:p>
    <w:p w14:paraId="5A218667" w14:textId="5BD4D599" w:rsidR="00F348C3" w:rsidRPr="00186970" w:rsidRDefault="000D3BC9" w:rsidP="00186970">
      <w:pPr>
        <w:jc w:val="both"/>
        <w:rPr>
          <w:szCs w:val="22"/>
          <w:shd w:val="clear" w:color="auto" w:fill="FFFFFF"/>
        </w:rPr>
      </w:pPr>
      <w:r w:rsidRPr="00186970">
        <w:rPr>
          <w:noProof/>
          <w:szCs w:val="22"/>
          <w:lang w:val="en-GB" w:eastAsia="en-GB"/>
        </w:rPr>
        <mc:AlternateContent>
          <mc:Choice Requires="wps">
            <w:drawing>
              <wp:anchor distT="0" distB="0" distL="114300" distR="114300" simplePos="0" relativeHeight="251673600" behindDoc="0" locked="0" layoutInCell="1" allowOverlap="1" wp14:anchorId="17AB6625" wp14:editId="482973CE">
                <wp:simplePos x="0" y="0"/>
                <wp:positionH relativeFrom="column">
                  <wp:posOffset>3248024</wp:posOffset>
                </wp:positionH>
                <wp:positionV relativeFrom="paragraph">
                  <wp:posOffset>43180</wp:posOffset>
                </wp:positionV>
                <wp:extent cx="523875" cy="647700"/>
                <wp:effectExtent l="38100" t="19050" r="66675" b="95250"/>
                <wp:wrapNone/>
                <wp:docPr id="7" name="Straight Arrow Connector 7"/>
                <wp:cNvGraphicFramePr/>
                <a:graphic xmlns:a="http://schemas.openxmlformats.org/drawingml/2006/main">
                  <a:graphicData uri="http://schemas.microsoft.com/office/word/2010/wordprocessingShape">
                    <wps:wsp>
                      <wps:cNvCnPr/>
                      <wps:spPr>
                        <a:xfrm>
                          <a:off x="0" y="0"/>
                          <a:ext cx="523875" cy="647700"/>
                        </a:xfrm>
                        <a:prstGeom prst="straightConnector1">
                          <a:avLst/>
                        </a:prstGeom>
                        <a:ln>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E64A1CC" id="_x0000_t32" coordsize="21600,21600" o:spt="32" o:oned="t" path="m,l21600,21600e" filled="f">
                <v:path arrowok="t" fillok="f" o:connecttype="none"/>
                <o:lock v:ext="edit" shapetype="t"/>
              </v:shapetype>
              <v:shape id="Straight Arrow Connector 7" o:spid="_x0000_s1026" type="#_x0000_t32" style="position:absolute;margin-left:255.75pt;margin-top:3.4pt;width:41.25pt;height:5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" strokecolor="black [3213]" strokeweight="2pt">
                <v:stroke endarrow="block"/>
                <v:shadow on="t" color="black" opacity="24903f" origin=",.5" offset="0,.55556mm"/>
              </v:shape>
            </w:pict>
          </mc:Fallback>
        </mc:AlternateContent>
      </w:r>
      <w:r w:rsidRPr="00186970">
        <w:rPr>
          <w:noProof/>
          <w:szCs w:val="22"/>
          <w:lang w:val="en-GB" w:eastAsia="en-GB"/>
        </w:rPr>
        <mc:AlternateContent>
          <mc:Choice Requires="wps">
            <w:drawing>
              <wp:anchor distT="0" distB="0" distL="114300" distR="114300" simplePos="0" relativeHeight="251672576" behindDoc="0" locked="0" layoutInCell="1" allowOverlap="1" wp14:anchorId="64523D97" wp14:editId="2557CD00">
                <wp:simplePos x="0" y="0"/>
                <wp:positionH relativeFrom="column">
                  <wp:posOffset>1466850</wp:posOffset>
                </wp:positionH>
                <wp:positionV relativeFrom="paragraph">
                  <wp:posOffset>43179</wp:posOffset>
                </wp:positionV>
                <wp:extent cx="552450" cy="676275"/>
                <wp:effectExtent l="57150" t="19050" r="57150" b="85725"/>
                <wp:wrapNone/>
                <wp:docPr id="6" name="Straight Arrow Connector 6"/>
                <wp:cNvGraphicFramePr/>
                <a:graphic xmlns:a="http://schemas.openxmlformats.org/drawingml/2006/main">
                  <a:graphicData uri="http://schemas.microsoft.com/office/word/2010/wordprocessingShape">
                    <wps:wsp>
                      <wps:cNvCnPr/>
                      <wps:spPr>
                        <a:xfrm flipH="1">
                          <a:off x="0" y="0"/>
                          <a:ext cx="552450" cy="676275"/>
                        </a:xfrm>
                        <a:prstGeom prst="straightConnector1">
                          <a:avLst/>
                        </a:prstGeom>
                        <a:ln>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CA8DF5" id="Straight Arrow Connector 6" o:spid="_x0000_s1026" type="#_x0000_t32" style="position:absolute;margin-left:115.5pt;margin-top:3.4pt;width:43.5pt;height:53.2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" strokecolor="black [3213]" strokeweight="2pt">
                <v:stroke endarrow="block"/>
                <v:shadow on="t" color="black" opacity="24903f" origin=",.5" offset="0,.55556mm"/>
              </v:shape>
            </w:pict>
          </mc:Fallback>
        </mc:AlternateContent>
      </w:r>
    </w:p>
    <w:p w14:paraId="532E0E56" w14:textId="77777777" w:rsidR="00A57774" w:rsidRPr="00186970" w:rsidRDefault="00A57774" w:rsidP="00186970">
      <w:pPr>
        <w:jc w:val="both"/>
        <w:rPr>
          <w:szCs w:val="22"/>
          <w:shd w:val="clear" w:color="auto" w:fill="FFFFFF"/>
        </w:rPr>
      </w:pPr>
    </w:p>
    <w:p w14:paraId="28E8C8D1" w14:textId="77777777" w:rsidR="00A57774" w:rsidRPr="00186970" w:rsidRDefault="007653A2" w:rsidP="00186970">
      <w:pPr>
        <w:jc w:val="both"/>
        <w:rPr>
          <w:szCs w:val="22"/>
          <w:shd w:val="clear" w:color="auto" w:fill="FFFFFF"/>
        </w:rPr>
      </w:pPr>
      <w:r w:rsidRPr="00186970">
        <w:rPr>
          <w:noProof/>
          <w:szCs w:val="22"/>
          <w:lang w:eastAsia="en-GB"/>
        </w:rPr>
        <mc:AlternateContent>
          <mc:Choice Requires="wps">
            <w:drawing>
              <wp:anchor distT="0" distB="0" distL="114300" distR="114300" simplePos="0" relativeHeight="251663360" behindDoc="0" locked="0" layoutInCell="1" allowOverlap="1" wp14:anchorId="3A054256" wp14:editId="048999BE">
                <wp:simplePos x="0" y="0"/>
                <wp:positionH relativeFrom="margin">
                  <wp:posOffset>3381375</wp:posOffset>
                </wp:positionH>
                <wp:positionV relativeFrom="paragraph">
                  <wp:posOffset>213360</wp:posOffset>
                </wp:positionV>
                <wp:extent cx="1952625" cy="561975"/>
                <wp:effectExtent l="0" t="0" r="28575" b="28575"/>
                <wp:wrapNone/>
                <wp:docPr id="5" name="Rectangle: Rounded Corners 5"/>
                <wp:cNvGraphicFramePr/>
                <a:graphic xmlns:a="http://schemas.openxmlformats.org/drawingml/2006/main">
                  <a:graphicData uri="http://schemas.microsoft.com/office/word/2010/wordprocessingShape">
                    <wps:wsp>
                      <wps:cNvSpPr/>
                      <wps:spPr>
                        <a:xfrm>
                          <a:off x="0" y="0"/>
                          <a:ext cx="1952625" cy="56197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8EE9BF" w14:textId="48BC052D" w:rsidR="00A57774" w:rsidRPr="00A57774" w:rsidRDefault="00D8627F" w:rsidP="00A57774">
                            <w:pPr>
                              <w:jc w:val="center"/>
                              <w:rPr>
                                <w:b/>
                                <w:bCs/>
                                <w:color w:val="000000" w:themeColor="text1"/>
                                <w:szCs w:val="22"/>
                              </w:rPr>
                            </w:pPr>
                            <w:r>
                              <w:rPr>
                                <w:b/>
                                <w:bCs/>
                                <w:color w:val="000000" w:themeColor="text1"/>
                                <w:szCs w:val="22"/>
                              </w:rPr>
                              <w:t>Confirmed hepatitis B on follow 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054256" id="Rectangle: Rounded Corners 5" o:spid="_x0000_s1027" style="position:absolute;left:0;text-align:left;margin-left:266.25pt;margin-top:16.8pt;width:153.75pt;height:44.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" fillcolor="white [3212]" strokecolor="black [3213]" strokeweight="2pt">
                <v:textbox>
                  <w:txbxContent>
                    <w:p w14:paraId="508EE9BF" w14:textId="48BC052D" w:rsidR="00A57774" w:rsidRPr="00A57774" w:rsidRDefault="00D8627F" w:rsidP="00A57774">
                      <w:pPr>
                        <w:jc w:val="center"/>
                        <w:rPr>
                          <w:b/>
                          <w:bCs/>
                          <w:color w:val="000000" w:themeColor="text1"/>
                          <w:szCs w:val="22"/>
                        </w:rPr>
                      </w:pPr>
                      <w:r>
                        <w:rPr>
                          <w:b/>
                          <w:bCs/>
                          <w:color w:val="000000" w:themeColor="text1"/>
                          <w:szCs w:val="22"/>
                        </w:rPr>
                        <w:t>Confirmed hepatitis B on follow up</w:t>
                      </w:r>
                    </w:p>
                  </w:txbxContent>
                </v:textbox>
                <w10:wrap anchorx="margin"/>
              </v:roundrect>
            </w:pict>
          </mc:Fallback>
        </mc:AlternateContent>
      </w:r>
    </w:p>
    <w:p w14:paraId="056CD006" w14:textId="77777777" w:rsidR="00A57774" w:rsidRPr="00186970" w:rsidRDefault="007653A2" w:rsidP="00186970">
      <w:pPr>
        <w:jc w:val="both"/>
        <w:rPr>
          <w:szCs w:val="22"/>
          <w:shd w:val="clear" w:color="auto" w:fill="FFFFFF"/>
        </w:rPr>
      </w:pPr>
      <w:r w:rsidRPr="00186970">
        <w:rPr>
          <w:noProof/>
          <w:szCs w:val="22"/>
          <w:lang w:eastAsia="en-GB"/>
        </w:rPr>
        <mc:AlternateContent>
          <mc:Choice Requires="wps">
            <w:drawing>
              <wp:anchor distT="0" distB="0" distL="114300" distR="114300" simplePos="0" relativeHeight="251661312" behindDoc="0" locked="0" layoutInCell="1" allowOverlap="1" wp14:anchorId="70C30FC9" wp14:editId="32673EA2">
                <wp:simplePos x="0" y="0"/>
                <wp:positionH relativeFrom="margin">
                  <wp:align>left</wp:align>
                </wp:positionH>
                <wp:positionV relativeFrom="paragraph">
                  <wp:posOffset>5080</wp:posOffset>
                </wp:positionV>
                <wp:extent cx="1866900" cy="590550"/>
                <wp:effectExtent l="0" t="0" r="19050" b="19050"/>
                <wp:wrapNone/>
                <wp:docPr id="4" name="Rectangle: Rounded Corners 4"/>
                <wp:cNvGraphicFramePr/>
                <a:graphic xmlns:a="http://schemas.openxmlformats.org/drawingml/2006/main">
                  <a:graphicData uri="http://schemas.microsoft.com/office/word/2010/wordprocessingShape">
                    <wps:wsp>
                      <wps:cNvSpPr/>
                      <wps:spPr>
                        <a:xfrm>
                          <a:off x="0" y="0"/>
                          <a:ext cx="1866900" cy="59055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9A710A2" w14:textId="404C22D3" w:rsidR="00A57774" w:rsidRPr="00A57774" w:rsidRDefault="00D8627F" w:rsidP="00A57774">
                            <w:pPr>
                              <w:jc w:val="center"/>
                              <w:rPr>
                                <w:b/>
                                <w:bCs/>
                                <w:color w:val="000000" w:themeColor="text1"/>
                                <w:szCs w:val="22"/>
                              </w:rPr>
                            </w:pPr>
                            <w:r>
                              <w:rPr>
                                <w:b/>
                                <w:bCs/>
                                <w:color w:val="000000" w:themeColor="text1"/>
                                <w:szCs w:val="22"/>
                              </w:rPr>
                              <w:t>Newly diagnosed / referral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C30FC9" id="Rectangle: Rounded Corners 4" o:spid="_x0000_s1028" style="position:absolute;left:0;text-align:left;margin-left:0;margin-top:.4pt;width:147pt;height:46.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" fillcolor="white [3212]" strokecolor="black [3213]" strokeweight="2pt">
                <v:textbox>
                  <w:txbxContent>
                    <w:p w14:paraId="39A710A2" w14:textId="404C22D3" w:rsidR="00A57774" w:rsidRPr="00A57774" w:rsidRDefault="00D8627F" w:rsidP="00A57774">
                      <w:pPr>
                        <w:jc w:val="center"/>
                        <w:rPr>
                          <w:b/>
                          <w:bCs/>
                          <w:color w:val="000000" w:themeColor="text1"/>
                          <w:szCs w:val="22"/>
                        </w:rPr>
                      </w:pPr>
                      <w:r>
                        <w:rPr>
                          <w:b/>
                          <w:bCs/>
                          <w:color w:val="000000" w:themeColor="text1"/>
                          <w:szCs w:val="22"/>
                        </w:rPr>
                        <w:t>Newly diagnosed / referral</w:t>
                      </w:r>
                    </w:p>
                  </w:txbxContent>
                </v:textbox>
                <w10:wrap anchorx="margin"/>
              </v:roundrect>
            </w:pict>
          </mc:Fallback>
        </mc:AlternateContent>
      </w:r>
    </w:p>
    <w:p w14:paraId="3A751E58" w14:textId="77777777" w:rsidR="00A57774" w:rsidRPr="00186970" w:rsidRDefault="00A57774" w:rsidP="00186970">
      <w:pPr>
        <w:jc w:val="both"/>
        <w:rPr>
          <w:szCs w:val="22"/>
          <w:shd w:val="clear" w:color="auto" w:fill="FFFFFF"/>
        </w:rPr>
      </w:pPr>
    </w:p>
    <w:p w14:paraId="3A19D73B" w14:textId="77777777" w:rsidR="00A57774" w:rsidRPr="00186970" w:rsidRDefault="00BB6FDF" w:rsidP="00186970">
      <w:pPr>
        <w:jc w:val="both"/>
        <w:rPr>
          <w:szCs w:val="22"/>
          <w:shd w:val="clear" w:color="auto" w:fill="FFFFFF"/>
        </w:rPr>
      </w:pPr>
      <w:r w:rsidRPr="00186970">
        <w:rPr>
          <w:noProof/>
          <w:szCs w:val="22"/>
          <w:lang w:val="en-GB" w:eastAsia="en-GB"/>
        </w:rPr>
        <mc:AlternateContent>
          <mc:Choice Requires="wps">
            <w:drawing>
              <wp:anchor distT="0" distB="0" distL="114300" distR="114300" simplePos="0" relativeHeight="251675648" behindDoc="0" locked="0" layoutInCell="1" allowOverlap="1" wp14:anchorId="172DDF75" wp14:editId="50D4AF68">
                <wp:simplePos x="0" y="0"/>
                <wp:positionH relativeFrom="column">
                  <wp:posOffset>3924300</wp:posOffset>
                </wp:positionH>
                <wp:positionV relativeFrom="paragraph">
                  <wp:posOffset>57150</wp:posOffset>
                </wp:positionV>
                <wp:extent cx="45719" cy="666750"/>
                <wp:effectExtent l="57150" t="19050" r="107315" b="95250"/>
                <wp:wrapNone/>
                <wp:docPr id="13" name="Straight Arrow Connector 13"/>
                <wp:cNvGraphicFramePr/>
                <a:graphic xmlns:a="http://schemas.openxmlformats.org/drawingml/2006/main">
                  <a:graphicData uri="http://schemas.microsoft.com/office/word/2010/wordprocessingShape">
                    <wps:wsp>
                      <wps:cNvCnPr/>
                      <wps:spPr>
                        <a:xfrm>
                          <a:off x="0" y="0"/>
                          <a:ext cx="45719" cy="666750"/>
                        </a:xfrm>
                        <a:prstGeom prst="straightConnector1">
                          <a:avLst/>
                        </a:prstGeom>
                        <a:ln>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892366" id="Straight Arrow Connector 13" o:spid="_x0000_s1026" type="#_x0000_t32" style="position:absolute;margin-left:309pt;margin-top:4.5pt;width:3.6pt;height:5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" strokecolor="black [3213]" strokeweight="2pt">
                <v:stroke endarrow="block"/>
                <v:shadow on="t" color="black" opacity="24903f" origin=",.5" offset="0,.55556mm"/>
              </v:shape>
            </w:pict>
          </mc:Fallback>
        </mc:AlternateContent>
      </w:r>
      <w:r w:rsidRPr="00186970">
        <w:rPr>
          <w:noProof/>
          <w:szCs w:val="22"/>
          <w:lang w:val="en-GB" w:eastAsia="en-GB"/>
        </w:rPr>
        <mc:AlternateContent>
          <mc:Choice Requires="wps">
            <w:drawing>
              <wp:anchor distT="0" distB="0" distL="114300" distR="114300" simplePos="0" relativeHeight="251674624" behindDoc="0" locked="0" layoutInCell="1" allowOverlap="1" wp14:anchorId="5F7B490D" wp14:editId="34DFDF7D">
                <wp:simplePos x="0" y="0"/>
                <wp:positionH relativeFrom="column">
                  <wp:posOffset>1294765</wp:posOffset>
                </wp:positionH>
                <wp:positionV relativeFrom="paragraph">
                  <wp:posOffset>127000</wp:posOffset>
                </wp:positionV>
                <wp:extent cx="45719" cy="603250"/>
                <wp:effectExtent l="57150" t="19050" r="69215" b="82550"/>
                <wp:wrapNone/>
                <wp:docPr id="12" name="Straight Arrow Connector 12"/>
                <wp:cNvGraphicFramePr/>
                <a:graphic xmlns:a="http://schemas.openxmlformats.org/drawingml/2006/main">
                  <a:graphicData uri="http://schemas.microsoft.com/office/word/2010/wordprocessingShape">
                    <wps:wsp>
                      <wps:cNvCnPr/>
                      <wps:spPr>
                        <a:xfrm flipH="1">
                          <a:off x="0" y="0"/>
                          <a:ext cx="45719" cy="603250"/>
                        </a:xfrm>
                        <a:prstGeom prst="straightConnector1">
                          <a:avLst/>
                        </a:prstGeom>
                        <a:ln>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5E71F1" id="Straight Arrow Connector 12" o:spid="_x0000_s1026" type="#_x0000_t32" style="position:absolute;margin-left:101.95pt;margin-top:10pt;width:3.6pt;height:47.5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" strokecolor="black [3213]" strokeweight="2pt">
                <v:stroke endarrow="block"/>
                <v:shadow on="t" color="black" opacity="24903f" origin=",.5" offset="0,.55556mm"/>
              </v:shape>
            </w:pict>
          </mc:Fallback>
        </mc:AlternateContent>
      </w:r>
    </w:p>
    <w:p w14:paraId="0C62D44B" w14:textId="77777777" w:rsidR="00A57774" w:rsidRPr="00186970" w:rsidRDefault="00A57774" w:rsidP="00186970">
      <w:pPr>
        <w:jc w:val="both"/>
        <w:rPr>
          <w:szCs w:val="22"/>
          <w:shd w:val="clear" w:color="auto" w:fill="FFFFFF"/>
        </w:rPr>
      </w:pPr>
    </w:p>
    <w:p w14:paraId="4676FD43" w14:textId="77777777" w:rsidR="00A57774" w:rsidRPr="00186970" w:rsidRDefault="00A57774" w:rsidP="00186970">
      <w:pPr>
        <w:jc w:val="both"/>
        <w:rPr>
          <w:szCs w:val="22"/>
          <w:shd w:val="clear" w:color="auto" w:fill="FFFFFF"/>
        </w:rPr>
      </w:pPr>
    </w:p>
    <w:p w14:paraId="5DDEE022" w14:textId="77777777" w:rsidR="00A57774" w:rsidRPr="00186970" w:rsidRDefault="00BB6FDF" w:rsidP="00186970">
      <w:pPr>
        <w:jc w:val="both"/>
        <w:rPr>
          <w:szCs w:val="22"/>
          <w:shd w:val="clear" w:color="auto" w:fill="FFFFFF"/>
        </w:rPr>
      </w:pPr>
      <w:r w:rsidRPr="00186970">
        <w:rPr>
          <w:noProof/>
          <w:szCs w:val="22"/>
          <w:lang w:eastAsia="en-GB"/>
        </w:rPr>
        <mc:AlternateContent>
          <mc:Choice Requires="wps">
            <w:drawing>
              <wp:anchor distT="0" distB="0" distL="114300" distR="114300" simplePos="0" relativeHeight="251665408" behindDoc="0" locked="0" layoutInCell="1" allowOverlap="1" wp14:anchorId="2760FD9A" wp14:editId="3A401E24">
                <wp:simplePos x="0" y="0"/>
                <wp:positionH relativeFrom="margin">
                  <wp:posOffset>12700</wp:posOffset>
                </wp:positionH>
                <wp:positionV relativeFrom="paragraph">
                  <wp:posOffset>6985</wp:posOffset>
                </wp:positionV>
                <wp:extent cx="1866900" cy="1206500"/>
                <wp:effectExtent l="0" t="0" r="19050" b="12700"/>
                <wp:wrapNone/>
                <wp:docPr id="8" name="Rectangle 8"/>
                <wp:cNvGraphicFramePr/>
                <a:graphic xmlns:a="http://schemas.openxmlformats.org/drawingml/2006/main">
                  <a:graphicData uri="http://schemas.microsoft.com/office/word/2010/wordprocessingShape">
                    <wps:wsp>
                      <wps:cNvSpPr/>
                      <wps:spPr>
                        <a:xfrm>
                          <a:off x="0" y="0"/>
                          <a:ext cx="1866900" cy="1206500"/>
                        </a:xfrm>
                        <a:prstGeom prst="rect">
                          <a:avLst/>
                        </a:prstGeom>
                        <a:solidFill>
                          <a:schemeClr val="bg1"/>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091C0114" w14:textId="4734058E" w:rsidR="00A57774" w:rsidRPr="000D3BC9" w:rsidRDefault="00D8627F" w:rsidP="00BB6FDF">
                            <w:pPr>
                              <w:spacing w:after="0"/>
                              <w:jc w:val="center"/>
                              <w:rPr>
                                <w:color w:val="000000" w:themeColor="text1"/>
                                <w:szCs w:val="22"/>
                                <w:lang w:val="en-GB"/>
                              </w:rPr>
                            </w:pPr>
                            <w:r>
                              <w:rPr>
                                <w:color w:val="000000" w:themeColor="text1"/>
                                <w:szCs w:val="22"/>
                              </w:rPr>
                              <w:t>See at CSD and send patient for</w:t>
                            </w:r>
                            <w:r w:rsidR="00084B79" w:rsidRPr="000D3BC9">
                              <w:rPr>
                                <w:color w:val="000000" w:themeColor="text1"/>
                                <w:szCs w:val="22"/>
                                <w:lang w:val="en-GB"/>
                              </w:rPr>
                              <w:t xml:space="preserve"> </w:t>
                            </w:r>
                            <w:r w:rsidR="00A57774" w:rsidRPr="000D3BC9">
                              <w:rPr>
                                <w:color w:val="000000" w:themeColor="text1"/>
                                <w:szCs w:val="22"/>
                                <w:lang w:val="en-GB"/>
                              </w:rPr>
                              <w:t xml:space="preserve">ALT, AST, GGT, </w:t>
                            </w:r>
                            <w:r w:rsidR="00FA6CEE">
                              <w:rPr>
                                <w:color w:val="000000" w:themeColor="text1"/>
                                <w:szCs w:val="22"/>
                                <w:lang w:val="en-GB"/>
                              </w:rPr>
                              <w:t>c</w:t>
                            </w:r>
                            <w:r w:rsidR="00A57774" w:rsidRPr="000D3BC9">
                              <w:rPr>
                                <w:color w:val="000000" w:themeColor="text1"/>
                                <w:szCs w:val="22"/>
                                <w:lang w:val="en-GB"/>
                              </w:rPr>
                              <w:t>r</w:t>
                            </w:r>
                            <w:r w:rsidR="00BB6FDF" w:rsidRPr="000D3BC9">
                              <w:rPr>
                                <w:color w:val="000000" w:themeColor="text1"/>
                                <w:szCs w:val="22"/>
                                <w:lang w:val="en-GB"/>
                              </w:rPr>
                              <w:t xml:space="preserve">eatinine, </w:t>
                            </w:r>
                            <w:r w:rsidR="00A57774" w:rsidRPr="000D3BC9">
                              <w:rPr>
                                <w:color w:val="000000" w:themeColor="text1"/>
                                <w:szCs w:val="22"/>
                                <w:lang w:val="en-GB"/>
                              </w:rPr>
                              <w:t>FBC</w:t>
                            </w:r>
                          </w:p>
                          <w:p w14:paraId="55287308" w14:textId="11203AB7" w:rsidR="00BB6FDF" w:rsidRPr="00186970" w:rsidRDefault="00FA6CEE" w:rsidP="00A57774">
                            <w:pPr>
                              <w:spacing w:after="0"/>
                              <w:jc w:val="center"/>
                              <w:rPr>
                                <w:color w:val="000000" w:themeColor="text1"/>
                                <w:szCs w:val="22"/>
                                <w:lang w:val="it-IT"/>
                              </w:rPr>
                            </w:pPr>
                            <w:r>
                              <w:rPr>
                                <w:color w:val="000000" w:themeColor="text1"/>
                                <w:szCs w:val="22"/>
                                <w:lang w:val="it-IT"/>
                              </w:rPr>
                              <w:t>a</w:t>
                            </w:r>
                            <w:r w:rsidR="00BB6FDF" w:rsidRPr="00186970">
                              <w:rPr>
                                <w:color w:val="000000" w:themeColor="text1"/>
                                <w:szCs w:val="22"/>
                                <w:lang w:val="it-IT"/>
                              </w:rPr>
                              <w:t xml:space="preserve">bdominal </w:t>
                            </w:r>
                            <w:r w:rsidR="00A57774" w:rsidRPr="00186970">
                              <w:rPr>
                                <w:color w:val="000000" w:themeColor="text1"/>
                                <w:szCs w:val="22"/>
                                <w:lang w:val="it-IT"/>
                              </w:rPr>
                              <w:t>US</w:t>
                            </w:r>
                            <w:r w:rsidR="00BB6FDF" w:rsidRPr="00186970">
                              <w:rPr>
                                <w:color w:val="000000" w:themeColor="text1"/>
                                <w:szCs w:val="22"/>
                                <w:lang w:val="it-IT"/>
                              </w:rPr>
                              <w:t xml:space="preserve"> scan</w:t>
                            </w:r>
                          </w:p>
                          <w:p w14:paraId="0BD1EF19" w14:textId="3B5D1877" w:rsidR="00BB6FDF" w:rsidRPr="00186970" w:rsidRDefault="00BB6FDF" w:rsidP="00BB6FDF">
                            <w:pPr>
                              <w:spacing w:after="0"/>
                              <w:jc w:val="center"/>
                              <w:rPr>
                                <w:color w:val="000000" w:themeColor="text1"/>
                                <w:szCs w:val="22"/>
                                <w:lang w:val="it-IT"/>
                              </w:rPr>
                            </w:pPr>
                            <w:r w:rsidRPr="00186970">
                              <w:rPr>
                                <w:color w:val="000000" w:themeColor="text1"/>
                                <w:szCs w:val="22"/>
                                <w:lang w:val="it-IT"/>
                              </w:rPr>
                              <w:t>HIV serology</w:t>
                            </w:r>
                          </w:p>
                          <w:p w14:paraId="0FCE48DC" w14:textId="77777777" w:rsidR="00A57774" w:rsidRPr="00084B79" w:rsidRDefault="00A57774" w:rsidP="00A57774">
                            <w:pPr>
                              <w:jc w:val="center"/>
                              <w:rPr>
                                <w:lang w:val="it-IT"/>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60FD9A" id="Rectangle 8" o:spid="_x0000_s1029" style="position:absolute;left:0;text-align:left;margin-left:1pt;margin-top:.55pt;width:147pt;height:9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" fillcolor="white [3212]" strokecolor="black [3213]" strokeweight="2pt">
                <v:textbox>
                  <w:txbxContent>
                    <w:p w14:paraId="091C0114" w14:textId="4734058E" w:rsidR="00A57774" w:rsidRPr="000D3BC9" w:rsidRDefault="00D8627F" w:rsidP="00BB6FDF">
                      <w:pPr>
                        <w:spacing w:after="0"/>
                        <w:jc w:val="center"/>
                        <w:rPr>
                          <w:color w:val="000000" w:themeColor="text1"/>
                          <w:szCs w:val="22"/>
                          <w:lang w:val="en-GB"/>
                        </w:rPr>
                      </w:pPr>
                      <w:r>
                        <w:rPr>
                          <w:color w:val="000000" w:themeColor="text1"/>
                          <w:szCs w:val="22"/>
                        </w:rPr>
                        <w:t>See at CSD and send patient for</w:t>
                      </w:r>
                      <w:r w:rsidR="00084B79" w:rsidRPr="000D3BC9">
                        <w:rPr>
                          <w:color w:val="000000" w:themeColor="text1"/>
                          <w:szCs w:val="22"/>
                          <w:lang w:val="en-GB"/>
                        </w:rPr>
                        <w:t xml:space="preserve"> </w:t>
                      </w:r>
                      <w:r w:rsidR="00A57774" w:rsidRPr="000D3BC9">
                        <w:rPr>
                          <w:color w:val="000000" w:themeColor="text1"/>
                          <w:szCs w:val="22"/>
                          <w:lang w:val="en-GB"/>
                        </w:rPr>
                        <w:t xml:space="preserve">ALT, AST, GGT, </w:t>
                      </w:r>
                      <w:r w:rsidR="00FA6CEE">
                        <w:rPr>
                          <w:color w:val="000000" w:themeColor="text1"/>
                          <w:szCs w:val="22"/>
                          <w:lang w:val="en-GB"/>
                        </w:rPr>
                        <w:t>c</w:t>
                      </w:r>
                      <w:r w:rsidR="00A57774" w:rsidRPr="000D3BC9">
                        <w:rPr>
                          <w:color w:val="000000" w:themeColor="text1"/>
                          <w:szCs w:val="22"/>
                          <w:lang w:val="en-GB"/>
                        </w:rPr>
                        <w:t>r</w:t>
                      </w:r>
                      <w:r w:rsidR="00BB6FDF" w:rsidRPr="000D3BC9">
                        <w:rPr>
                          <w:color w:val="000000" w:themeColor="text1"/>
                          <w:szCs w:val="22"/>
                          <w:lang w:val="en-GB"/>
                        </w:rPr>
                        <w:t xml:space="preserve">eatinine, </w:t>
                      </w:r>
                      <w:r w:rsidR="00A57774" w:rsidRPr="000D3BC9">
                        <w:rPr>
                          <w:color w:val="000000" w:themeColor="text1"/>
                          <w:szCs w:val="22"/>
                          <w:lang w:val="en-GB"/>
                        </w:rPr>
                        <w:t>FBC</w:t>
                      </w:r>
                    </w:p>
                    <w:p w14:paraId="55287308" w14:textId="11203AB7" w:rsidR="00BB6FDF" w:rsidRPr="00186970" w:rsidRDefault="00FA6CEE" w:rsidP="00A57774">
                      <w:pPr>
                        <w:spacing w:after="0"/>
                        <w:jc w:val="center"/>
                        <w:rPr>
                          <w:color w:val="000000" w:themeColor="text1"/>
                          <w:szCs w:val="22"/>
                          <w:lang w:val="it-IT"/>
                        </w:rPr>
                      </w:pPr>
                      <w:r>
                        <w:rPr>
                          <w:color w:val="000000" w:themeColor="text1"/>
                          <w:szCs w:val="22"/>
                          <w:lang w:val="it-IT"/>
                        </w:rPr>
                        <w:t>a</w:t>
                      </w:r>
                      <w:r w:rsidR="00BB6FDF" w:rsidRPr="00186970">
                        <w:rPr>
                          <w:color w:val="000000" w:themeColor="text1"/>
                          <w:szCs w:val="22"/>
                          <w:lang w:val="it-IT"/>
                        </w:rPr>
                        <w:t xml:space="preserve">bdominal </w:t>
                      </w:r>
                      <w:r w:rsidR="00A57774" w:rsidRPr="00186970">
                        <w:rPr>
                          <w:color w:val="000000" w:themeColor="text1"/>
                          <w:szCs w:val="22"/>
                          <w:lang w:val="it-IT"/>
                        </w:rPr>
                        <w:t>US</w:t>
                      </w:r>
                      <w:r w:rsidR="00BB6FDF" w:rsidRPr="00186970">
                        <w:rPr>
                          <w:color w:val="000000" w:themeColor="text1"/>
                          <w:szCs w:val="22"/>
                          <w:lang w:val="it-IT"/>
                        </w:rPr>
                        <w:t xml:space="preserve"> scan</w:t>
                      </w:r>
                    </w:p>
                    <w:p w14:paraId="0BD1EF19" w14:textId="3B5D1877" w:rsidR="00BB6FDF" w:rsidRPr="00186970" w:rsidRDefault="00BB6FDF" w:rsidP="00BB6FDF">
                      <w:pPr>
                        <w:spacing w:after="0"/>
                        <w:jc w:val="center"/>
                        <w:rPr>
                          <w:color w:val="000000" w:themeColor="text1"/>
                          <w:szCs w:val="22"/>
                          <w:lang w:val="it-IT"/>
                        </w:rPr>
                      </w:pPr>
                      <w:r w:rsidRPr="00186970">
                        <w:rPr>
                          <w:color w:val="000000" w:themeColor="text1"/>
                          <w:szCs w:val="22"/>
                          <w:lang w:val="it-IT"/>
                        </w:rPr>
                        <w:t>HIV serology</w:t>
                      </w:r>
                    </w:p>
                    <w:p w14:paraId="0FCE48DC" w14:textId="77777777" w:rsidR="00A57774" w:rsidRPr="00084B79" w:rsidRDefault="00A57774" w:rsidP="00A57774">
                      <w:pPr>
                        <w:jc w:val="center"/>
                        <w:rPr>
                          <w:lang w:val="it-IT"/>
                        </w:rPr>
                      </w:pPr>
                    </w:p>
                  </w:txbxContent>
                </v:textbox>
                <w10:wrap anchorx="margin"/>
              </v:rect>
            </w:pict>
          </mc:Fallback>
        </mc:AlternateContent>
      </w:r>
      <w:r w:rsidR="00F02BC2" w:rsidRPr="00186970">
        <w:rPr>
          <w:noProof/>
          <w:szCs w:val="22"/>
          <w:lang w:eastAsia="en-GB"/>
        </w:rPr>
        <mc:AlternateContent>
          <mc:Choice Requires="wps">
            <w:drawing>
              <wp:anchor distT="0" distB="0" distL="114300" distR="114300" simplePos="0" relativeHeight="251667456" behindDoc="0" locked="0" layoutInCell="1" allowOverlap="1" wp14:anchorId="4F2290E9" wp14:editId="48D1219F">
                <wp:simplePos x="0" y="0"/>
                <wp:positionH relativeFrom="column">
                  <wp:posOffset>3409950</wp:posOffset>
                </wp:positionH>
                <wp:positionV relativeFrom="paragraph">
                  <wp:posOffset>11430</wp:posOffset>
                </wp:positionV>
                <wp:extent cx="1933575" cy="1057275"/>
                <wp:effectExtent l="0" t="0" r="28575" b="28575"/>
                <wp:wrapNone/>
                <wp:docPr id="9" name="Rectangle 9"/>
                <wp:cNvGraphicFramePr/>
                <a:graphic xmlns:a="http://schemas.openxmlformats.org/drawingml/2006/main">
                  <a:graphicData uri="http://schemas.microsoft.com/office/word/2010/wordprocessingShape">
                    <wps:wsp>
                      <wps:cNvSpPr/>
                      <wps:spPr>
                        <a:xfrm>
                          <a:off x="0" y="0"/>
                          <a:ext cx="1933575" cy="1057275"/>
                        </a:xfrm>
                        <a:prstGeom prst="rect">
                          <a:avLst/>
                        </a:prstGeom>
                        <a:solidFill>
                          <a:schemeClr val="bg1"/>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02BC065E" w14:textId="05F6057B" w:rsidR="007653A2" w:rsidRPr="00186970" w:rsidRDefault="00FA6CEE" w:rsidP="007653A2">
                            <w:pPr>
                              <w:jc w:val="center"/>
                              <w:rPr>
                                <w:color w:val="000000" w:themeColor="text1"/>
                                <w:szCs w:val="22"/>
                              </w:rPr>
                            </w:pPr>
                            <w:r>
                              <w:rPr>
                                <w:color w:val="000000" w:themeColor="text1"/>
                                <w:szCs w:val="22"/>
                              </w:rPr>
                              <w:t>See at</w:t>
                            </w:r>
                            <w:r w:rsidR="007653A2" w:rsidRPr="00186970">
                              <w:rPr>
                                <w:color w:val="000000" w:themeColor="text1"/>
                                <w:szCs w:val="22"/>
                              </w:rPr>
                              <w:t xml:space="preserve"> MATCH</w:t>
                            </w:r>
                            <w:r w:rsidR="00084B79" w:rsidRPr="00186970">
                              <w:rPr>
                                <w:color w:val="000000" w:themeColor="text1"/>
                                <w:szCs w:val="22"/>
                              </w:rPr>
                              <w:t>-</w:t>
                            </w:r>
                            <w:r w:rsidR="007653A2" w:rsidRPr="00186970">
                              <w:rPr>
                                <w:color w:val="000000" w:themeColor="text1"/>
                                <w:szCs w:val="22"/>
                              </w:rPr>
                              <w:t>B</w:t>
                            </w:r>
                            <w:r w:rsidR="00084B79" w:rsidRPr="00186970">
                              <w:rPr>
                                <w:color w:val="000000" w:themeColor="text1"/>
                                <w:szCs w:val="22"/>
                              </w:rPr>
                              <w:t xml:space="preserve"> </w:t>
                            </w:r>
                            <w:r>
                              <w:rPr>
                                <w:color w:val="000000" w:themeColor="text1"/>
                                <w:szCs w:val="22"/>
                              </w:rPr>
                              <w:t>clinic</w:t>
                            </w:r>
                            <w:r w:rsidR="007653A2" w:rsidRPr="00186970">
                              <w:rPr>
                                <w:color w:val="000000" w:themeColor="text1"/>
                                <w:szCs w:val="22"/>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2290E9" id="Rectangle 9" o:spid="_x0000_s1030" style="position:absolute;left:0;text-align:left;margin-left:268.5pt;margin-top:.9pt;width:152.25pt;height:83.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" fillcolor="white [3212]" strokecolor="black [3213]" strokeweight="2pt">
                <v:textbox>
                  <w:txbxContent>
                    <w:p w14:paraId="02BC065E" w14:textId="05F6057B" w:rsidR="007653A2" w:rsidRPr="00186970" w:rsidRDefault="00FA6CEE" w:rsidP="007653A2">
                      <w:pPr>
                        <w:jc w:val="center"/>
                        <w:rPr>
                          <w:color w:val="000000" w:themeColor="text1"/>
                          <w:szCs w:val="22"/>
                        </w:rPr>
                      </w:pPr>
                      <w:r>
                        <w:rPr>
                          <w:color w:val="000000" w:themeColor="text1"/>
                          <w:szCs w:val="22"/>
                        </w:rPr>
                        <w:t>See at</w:t>
                      </w:r>
                      <w:r w:rsidR="007653A2" w:rsidRPr="00186970">
                        <w:rPr>
                          <w:color w:val="000000" w:themeColor="text1"/>
                          <w:szCs w:val="22"/>
                        </w:rPr>
                        <w:t xml:space="preserve"> MATCH</w:t>
                      </w:r>
                      <w:r w:rsidR="00084B79" w:rsidRPr="00186970">
                        <w:rPr>
                          <w:color w:val="000000" w:themeColor="text1"/>
                          <w:szCs w:val="22"/>
                        </w:rPr>
                        <w:t>-</w:t>
                      </w:r>
                      <w:r w:rsidR="007653A2" w:rsidRPr="00186970">
                        <w:rPr>
                          <w:color w:val="000000" w:themeColor="text1"/>
                          <w:szCs w:val="22"/>
                        </w:rPr>
                        <w:t>B</w:t>
                      </w:r>
                      <w:r w:rsidR="00084B79" w:rsidRPr="00186970">
                        <w:rPr>
                          <w:color w:val="000000" w:themeColor="text1"/>
                          <w:szCs w:val="22"/>
                        </w:rPr>
                        <w:t xml:space="preserve"> </w:t>
                      </w:r>
                      <w:r>
                        <w:rPr>
                          <w:color w:val="000000" w:themeColor="text1"/>
                          <w:szCs w:val="22"/>
                        </w:rPr>
                        <w:t>clinic</w:t>
                      </w:r>
                      <w:r w:rsidR="007653A2" w:rsidRPr="00186970">
                        <w:rPr>
                          <w:color w:val="000000" w:themeColor="text1"/>
                          <w:szCs w:val="22"/>
                        </w:rPr>
                        <w:t xml:space="preserve"> </w:t>
                      </w:r>
                    </w:p>
                  </w:txbxContent>
                </v:textbox>
              </v:rect>
            </w:pict>
          </mc:Fallback>
        </mc:AlternateContent>
      </w:r>
    </w:p>
    <w:p w14:paraId="4A496EAA" w14:textId="77777777" w:rsidR="00A57774" w:rsidRPr="00186970" w:rsidRDefault="00A57774" w:rsidP="00186970">
      <w:pPr>
        <w:jc w:val="both"/>
        <w:rPr>
          <w:szCs w:val="22"/>
          <w:shd w:val="clear" w:color="auto" w:fill="FFFFFF"/>
        </w:rPr>
      </w:pPr>
    </w:p>
    <w:p w14:paraId="7E274253" w14:textId="77777777" w:rsidR="00A57774" w:rsidRPr="00186970" w:rsidRDefault="00A57774" w:rsidP="00186970">
      <w:pPr>
        <w:jc w:val="both"/>
        <w:rPr>
          <w:szCs w:val="22"/>
          <w:shd w:val="clear" w:color="auto" w:fill="FFFFFF"/>
        </w:rPr>
      </w:pPr>
    </w:p>
    <w:p w14:paraId="432870CC" w14:textId="77777777" w:rsidR="007653A2" w:rsidRPr="00186970" w:rsidRDefault="007653A2" w:rsidP="00186970">
      <w:pPr>
        <w:jc w:val="both"/>
        <w:rPr>
          <w:szCs w:val="22"/>
          <w:shd w:val="clear" w:color="auto" w:fill="FFFFFF"/>
        </w:rPr>
      </w:pPr>
    </w:p>
    <w:p w14:paraId="017C2BB0" w14:textId="77777777" w:rsidR="007653A2" w:rsidRPr="00186970" w:rsidRDefault="007653A2" w:rsidP="00186970">
      <w:pPr>
        <w:jc w:val="both"/>
        <w:rPr>
          <w:szCs w:val="22"/>
          <w:shd w:val="clear" w:color="auto" w:fill="FFFFFF"/>
        </w:rPr>
      </w:pPr>
    </w:p>
    <w:p w14:paraId="13A4AFCB" w14:textId="77777777" w:rsidR="007653A2" w:rsidRPr="00186970" w:rsidRDefault="00F02BC2" w:rsidP="00186970">
      <w:pPr>
        <w:jc w:val="both"/>
        <w:rPr>
          <w:szCs w:val="22"/>
          <w:shd w:val="clear" w:color="auto" w:fill="FFFFFF"/>
        </w:rPr>
      </w:pPr>
      <w:r w:rsidRPr="00186970">
        <w:rPr>
          <w:noProof/>
          <w:szCs w:val="22"/>
          <w:lang w:val="en-GB" w:eastAsia="en-GB"/>
        </w:rPr>
        <mc:AlternateContent>
          <mc:Choice Requires="wps">
            <w:drawing>
              <wp:anchor distT="0" distB="0" distL="114300" distR="114300" simplePos="0" relativeHeight="251676672" behindDoc="0" locked="0" layoutInCell="1" allowOverlap="1" wp14:anchorId="6CD99ACB" wp14:editId="00C48C67">
                <wp:simplePos x="0" y="0"/>
                <wp:positionH relativeFrom="column">
                  <wp:posOffset>1116965</wp:posOffset>
                </wp:positionH>
                <wp:positionV relativeFrom="paragraph">
                  <wp:posOffset>29210</wp:posOffset>
                </wp:positionV>
                <wp:extent cx="45719" cy="584200"/>
                <wp:effectExtent l="57150" t="19050" r="69215" b="82550"/>
                <wp:wrapNone/>
                <wp:docPr id="14" name="Straight Arrow Connector 14"/>
                <wp:cNvGraphicFramePr/>
                <a:graphic xmlns:a="http://schemas.openxmlformats.org/drawingml/2006/main">
                  <a:graphicData uri="http://schemas.microsoft.com/office/word/2010/wordprocessingShape">
                    <wps:wsp>
                      <wps:cNvCnPr/>
                      <wps:spPr>
                        <a:xfrm flipH="1">
                          <a:off x="0" y="0"/>
                          <a:ext cx="45719" cy="584200"/>
                        </a:xfrm>
                        <a:prstGeom prst="straightConnector1">
                          <a:avLst/>
                        </a:prstGeom>
                        <a:ln>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ECA102" id="Straight Arrow Connector 14" o:spid="_x0000_s1026" type="#_x0000_t32" style="position:absolute;margin-left:87.95pt;margin-top:2.3pt;width:3.6pt;height:46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" strokecolor="black [3213]" strokeweight="2pt">
                <v:stroke endarrow="block"/>
                <v:shadow on="t" color="black" opacity="24903f" origin=",.5" offset="0,.55556mm"/>
              </v:shape>
            </w:pict>
          </mc:Fallback>
        </mc:AlternateContent>
      </w:r>
    </w:p>
    <w:p w14:paraId="2FF8C2B5" w14:textId="77777777" w:rsidR="007653A2" w:rsidRPr="00186970" w:rsidRDefault="007653A2" w:rsidP="00186970">
      <w:pPr>
        <w:jc w:val="both"/>
        <w:rPr>
          <w:szCs w:val="22"/>
          <w:shd w:val="clear" w:color="auto" w:fill="FFFFFF"/>
        </w:rPr>
      </w:pPr>
    </w:p>
    <w:p w14:paraId="7552756D" w14:textId="77777777" w:rsidR="007653A2" w:rsidRPr="00186970" w:rsidRDefault="00F02BC2" w:rsidP="00186970">
      <w:pPr>
        <w:jc w:val="both"/>
        <w:rPr>
          <w:szCs w:val="22"/>
          <w:shd w:val="clear" w:color="auto" w:fill="FFFFFF"/>
        </w:rPr>
      </w:pPr>
      <w:r w:rsidRPr="00186970">
        <w:rPr>
          <w:noProof/>
          <w:szCs w:val="22"/>
          <w:lang w:eastAsia="en-GB"/>
        </w:rPr>
        <mc:AlternateContent>
          <mc:Choice Requires="wps">
            <w:drawing>
              <wp:anchor distT="0" distB="0" distL="114300" distR="114300" simplePos="0" relativeHeight="251669504" behindDoc="0" locked="0" layoutInCell="1" allowOverlap="1" wp14:anchorId="70031DFC" wp14:editId="1886D533">
                <wp:simplePos x="0" y="0"/>
                <wp:positionH relativeFrom="margin">
                  <wp:posOffset>-203200</wp:posOffset>
                </wp:positionH>
                <wp:positionV relativeFrom="paragraph">
                  <wp:posOffset>139700</wp:posOffset>
                </wp:positionV>
                <wp:extent cx="2743200" cy="2095500"/>
                <wp:effectExtent l="0" t="0" r="19050" b="19050"/>
                <wp:wrapNone/>
                <wp:docPr id="11" name="Hexagon 11"/>
                <wp:cNvGraphicFramePr/>
                <a:graphic xmlns:a="http://schemas.openxmlformats.org/drawingml/2006/main">
                  <a:graphicData uri="http://schemas.microsoft.com/office/word/2010/wordprocessingShape">
                    <wps:wsp>
                      <wps:cNvSpPr/>
                      <wps:spPr>
                        <a:xfrm>
                          <a:off x="0" y="0"/>
                          <a:ext cx="2743200" cy="2095500"/>
                        </a:xfrm>
                        <a:prstGeom prst="hexagon">
                          <a:avLst/>
                        </a:prstGeom>
                        <a:solidFill>
                          <a:schemeClr val="bg1"/>
                        </a:solidFill>
                        <a:ln>
                          <a:solidFill>
                            <a:schemeClr val="tx1"/>
                          </a:solidFill>
                        </a:ln>
                      </wps:spPr>
                      <wps:style>
                        <a:lnRef idx="2">
                          <a:schemeClr val="accent6">
                            <a:shade val="50000"/>
                          </a:schemeClr>
                        </a:lnRef>
                        <a:fillRef idx="1">
                          <a:schemeClr val="accent6"/>
                        </a:fillRef>
                        <a:effectRef idx="0">
                          <a:schemeClr val="accent6"/>
                        </a:effectRef>
                        <a:fontRef idx="minor">
                          <a:schemeClr val="lt1"/>
                        </a:fontRef>
                      </wps:style>
                      <wps:txbx>
                        <w:txbxContent>
                          <w:p w14:paraId="2CEEF058" w14:textId="01D4C235" w:rsidR="00BB6FDF" w:rsidRPr="00186970" w:rsidRDefault="00FA6CEE" w:rsidP="00BB6FDF">
                            <w:pPr>
                              <w:rPr>
                                <w:color w:val="000000" w:themeColor="text1"/>
                                <w:szCs w:val="22"/>
                              </w:rPr>
                            </w:pPr>
                            <w:r>
                              <w:rPr>
                                <w:color w:val="000000" w:themeColor="text1"/>
                                <w:szCs w:val="22"/>
                              </w:rPr>
                              <w:t>Give patients appointment to attend MATCH-B clinic in 1 week (not on Fridays)</w:t>
                            </w:r>
                          </w:p>
                          <w:p w14:paraId="65871863" w14:textId="537AAF68" w:rsidR="007653A2" w:rsidRPr="00186970" w:rsidRDefault="00FA6CEE" w:rsidP="00186970">
                            <w:pPr>
                              <w:rPr>
                                <w:color w:val="000000" w:themeColor="text1"/>
                                <w:szCs w:val="22"/>
                              </w:rPr>
                            </w:pPr>
                            <w:r>
                              <w:rPr>
                                <w:color w:val="000000" w:themeColor="text1"/>
                                <w:szCs w:val="22"/>
                              </w:rPr>
                              <w:t>Advise patient to fast on day of appointment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031DFC"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11" o:spid="_x0000_s1031" type="#_x0000_t9" style="position:absolute;left:0;text-align:left;margin-left:-16pt;margin-top:11pt;width:3in;height:16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" adj="4125" fillcolor="white [3212]" strokecolor="black [3213]" strokeweight="2pt">
                <v:textbox>
                  <w:txbxContent>
                    <w:p w14:paraId="2CEEF058" w14:textId="01D4C235" w:rsidR="00BB6FDF" w:rsidRPr="00186970" w:rsidRDefault="00FA6CEE" w:rsidP="00BB6FDF">
                      <w:pPr>
                        <w:rPr>
                          <w:color w:val="000000" w:themeColor="text1"/>
                          <w:szCs w:val="22"/>
                        </w:rPr>
                      </w:pPr>
                      <w:r>
                        <w:rPr>
                          <w:color w:val="000000" w:themeColor="text1"/>
                          <w:szCs w:val="22"/>
                        </w:rPr>
                        <w:t>Give patients appointment to attend MATCH-B clinic in 1 week (not on Fridays)</w:t>
                      </w:r>
                    </w:p>
                    <w:p w14:paraId="65871863" w14:textId="537AAF68" w:rsidR="007653A2" w:rsidRPr="00186970" w:rsidRDefault="00FA6CEE" w:rsidP="00186970">
                      <w:pPr>
                        <w:rPr>
                          <w:color w:val="000000" w:themeColor="text1"/>
                          <w:szCs w:val="22"/>
                        </w:rPr>
                      </w:pPr>
                      <w:r>
                        <w:rPr>
                          <w:color w:val="000000" w:themeColor="text1"/>
                          <w:szCs w:val="22"/>
                        </w:rPr>
                        <w:t>Advise patient to fast on day of appointment</w:t>
                      </w:r>
                    </w:p>
                  </w:txbxContent>
                </v:textbox>
                <w10:wrap anchorx="margin"/>
              </v:shape>
            </w:pict>
          </mc:Fallback>
        </mc:AlternateContent>
      </w:r>
    </w:p>
    <w:p w14:paraId="776FCCB8" w14:textId="77777777" w:rsidR="007653A2" w:rsidRPr="00186970" w:rsidRDefault="00084B79" w:rsidP="00186970">
      <w:pPr>
        <w:jc w:val="both"/>
        <w:rPr>
          <w:szCs w:val="22"/>
          <w:shd w:val="clear" w:color="auto" w:fill="FFFFFF"/>
        </w:rPr>
      </w:pPr>
      <w:r w:rsidRPr="00186970">
        <w:rPr>
          <w:noProof/>
          <w:szCs w:val="22"/>
          <w:lang w:eastAsia="en-GB"/>
        </w:rPr>
        <mc:AlternateContent>
          <mc:Choice Requires="wps">
            <w:drawing>
              <wp:anchor distT="0" distB="0" distL="114300" distR="114300" simplePos="0" relativeHeight="251671552" behindDoc="0" locked="0" layoutInCell="1" allowOverlap="1" wp14:anchorId="6800A207" wp14:editId="3028FB52">
                <wp:simplePos x="0" y="0"/>
                <wp:positionH relativeFrom="column">
                  <wp:posOffset>3048000</wp:posOffset>
                </wp:positionH>
                <wp:positionV relativeFrom="paragraph">
                  <wp:posOffset>207645</wp:posOffset>
                </wp:positionV>
                <wp:extent cx="3270885" cy="1930400"/>
                <wp:effectExtent l="0" t="0" r="24765" b="12700"/>
                <wp:wrapNone/>
                <wp:docPr id="15" name="Flowchart: Delay 15"/>
                <wp:cNvGraphicFramePr/>
                <a:graphic xmlns:a="http://schemas.openxmlformats.org/drawingml/2006/main">
                  <a:graphicData uri="http://schemas.microsoft.com/office/word/2010/wordprocessingShape">
                    <wps:wsp>
                      <wps:cNvSpPr/>
                      <wps:spPr>
                        <a:xfrm>
                          <a:off x="0" y="0"/>
                          <a:ext cx="3270885" cy="1930400"/>
                        </a:xfrm>
                        <a:prstGeom prst="flowChartDelay">
                          <a:avLst/>
                        </a:prstGeom>
                        <a:ln>
                          <a:solidFill>
                            <a:schemeClr val="tx1"/>
                          </a:solidFill>
                        </a:ln>
                      </wps:spPr>
                      <wps:style>
                        <a:lnRef idx="2">
                          <a:schemeClr val="accent1"/>
                        </a:lnRef>
                        <a:fillRef idx="1">
                          <a:schemeClr val="lt1"/>
                        </a:fillRef>
                        <a:effectRef idx="0">
                          <a:schemeClr val="accent1"/>
                        </a:effectRef>
                        <a:fontRef idx="minor">
                          <a:schemeClr val="dk1"/>
                        </a:fontRef>
                      </wps:style>
                      <wps:txbx>
                        <w:txbxContent>
                          <w:p w14:paraId="7073482A" w14:textId="6E95DF84" w:rsidR="00BB6FDF" w:rsidRPr="00186970" w:rsidRDefault="00FA6CEE" w:rsidP="007653A2">
                            <w:pPr>
                              <w:jc w:val="center"/>
                              <w:rPr>
                                <w:szCs w:val="22"/>
                              </w:rPr>
                            </w:pPr>
                            <w:r>
                              <w:rPr>
                                <w:szCs w:val="22"/>
                              </w:rPr>
                              <w:t>At</w:t>
                            </w:r>
                            <w:r w:rsidR="00BB6FDF" w:rsidRPr="00186970">
                              <w:rPr>
                                <w:szCs w:val="22"/>
                              </w:rPr>
                              <w:t xml:space="preserve"> </w:t>
                            </w:r>
                            <w:r w:rsidR="007653A2" w:rsidRPr="00186970">
                              <w:rPr>
                                <w:szCs w:val="22"/>
                              </w:rPr>
                              <w:t>MATCH</w:t>
                            </w:r>
                            <w:r w:rsidR="00BB6FDF" w:rsidRPr="00186970">
                              <w:rPr>
                                <w:szCs w:val="22"/>
                              </w:rPr>
                              <w:t>-</w:t>
                            </w:r>
                            <w:r w:rsidR="007653A2" w:rsidRPr="00186970">
                              <w:rPr>
                                <w:szCs w:val="22"/>
                              </w:rPr>
                              <w:t>B</w:t>
                            </w:r>
                            <w:r>
                              <w:rPr>
                                <w:szCs w:val="22"/>
                              </w:rPr>
                              <w:t xml:space="preserve"> clinic</w:t>
                            </w:r>
                          </w:p>
                          <w:p w14:paraId="11A45A36" w14:textId="04C00D16" w:rsidR="00BB6FDF" w:rsidRPr="00186970" w:rsidRDefault="00FA6CEE" w:rsidP="00BB6FDF">
                            <w:pPr>
                              <w:pStyle w:val="ListParagraph"/>
                              <w:numPr>
                                <w:ilvl w:val="0"/>
                                <w:numId w:val="45"/>
                              </w:numPr>
                              <w:rPr>
                                <w:szCs w:val="22"/>
                              </w:rPr>
                            </w:pPr>
                            <w:proofErr w:type="spellStart"/>
                            <w:r>
                              <w:rPr>
                                <w:szCs w:val="22"/>
                              </w:rPr>
                              <w:t>Fibroscan</w:t>
                            </w:r>
                            <w:proofErr w:type="spellEnd"/>
                          </w:p>
                          <w:p w14:paraId="69259345" w14:textId="6801F3EB" w:rsidR="00BB6FDF" w:rsidRPr="00186970" w:rsidRDefault="00FA6CEE" w:rsidP="00BB6FDF">
                            <w:pPr>
                              <w:pStyle w:val="ListParagraph"/>
                              <w:numPr>
                                <w:ilvl w:val="0"/>
                                <w:numId w:val="45"/>
                              </w:numPr>
                              <w:rPr>
                                <w:szCs w:val="22"/>
                              </w:rPr>
                            </w:pPr>
                            <w:r>
                              <w:rPr>
                                <w:szCs w:val="22"/>
                              </w:rPr>
                              <w:t>Review lab results</w:t>
                            </w:r>
                          </w:p>
                          <w:p w14:paraId="618FAD1C" w14:textId="246796BA" w:rsidR="00084B79" w:rsidRPr="00186970" w:rsidRDefault="00FA6CEE" w:rsidP="00084B79">
                            <w:pPr>
                              <w:pStyle w:val="ListParagraph"/>
                              <w:numPr>
                                <w:ilvl w:val="0"/>
                                <w:numId w:val="45"/>
                              </w:numPr>
                              <w:rPr>
                                <w:szCs w:val="22"/>
                              </w:rPr>
                            </w:pPr>
                            <w:r>
                              <w:rPr>
                                <w:szCs w:val="22"/>
                              </w:rPr>
                              <w:t>Assess treatment eligibility</w:t>
                            </w:r>
                          </w:p>
                          <w:p w14:paraId="5FF0EC5A" w14:textId="498902E0" w:rsidR="00084B79" w:rsidRPr="00186970" w:rsidRDefault="00FA6CEE" w:rsidP="00084B79">
                            <w:pPr>
                              <w:pStyle w:val="ListParagraph"/>
                              <w:numPr>
                                <w:ilvl w:val="0"/>
                                <w:numId w:val="45"/>
                              </w:numPr>
                              <w:rPr>
                                <w:szCs w:val="22"/>
                              </w:rPr>
                            </w:pPr>
                            <w:r>
                              <w:rPr>
                                <w:szCs w:val="22"/>
                              </w:rPr>
                              <w:t>Provide counselling</w:t>
                            </w:r>
                          </w:p>
                          <w:p w14:paraId="38A82917" w14:textId="55A4770F" w:rsidR="007653A2" w:rsidRPr="00084B79" w:rsidRDefault="00FA6CEE" w:rsidP="00186970">
                            <w:pPr>
                              <w:pStyle w:val="ListParagraph"/>
                              <w:numPr>
                                <w:ilvl w:val="0"/>
                                <w:numId w:val="45"/>
                              </w:numPr>
                              <w:rPr>
                                <w:szCs w:val="22"/>
                              </w:rPr>
                            </w:pPr>
                            <w:r>
                              <w:rPr>
                                <w:szCs w:val="22"/>
                              </w:rPr>
                              <w:t>Give follow up appointment</w:t>
                            </w:r>
                            <w:r w:rsidR="00084B79" w:rsidRPr="00186970">
                              <w:rPr>
                                <w:szCs w:val="22"/>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00A207" id="_x0000_t135" coordsize="21600,21600" o:spt="135" path="m10800,qx21600,10800,10800,21600l,21600,,xe">
                <v:stroke joinstyle="miter"/>
                <v:path gradientshapeok="t" o:connecttype="rect" textboxrect="0,3163,18437,18437"/>
              </v:shapetype>
              <v:shape id="Flowchart: Delay 15" o:spid="_x0000_s1032" type="#_x0000_t135" style="position:absolute;left:0;text-align:left;margin-left:240pt;margin-top:16.35pt;width:257.55pt;height:15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" fillcolor="white [3201]" strokecolor="black [3213]" strokeweight="2pt">
                <v:textbox>
                  <w:txbxContent>
                    <w:p w14:paraId="7073482A" w14:textId="6E95DF84" w:rsidR="00BB6FDF" w:rsidRPr="00186970" w:rsidRDefault="00FA6CEE" w:rsidP="007653A2">
                      <w:pPr>
                        <w:jc w:val="center"/>
                        <w:rPr>
                          <w:szCs w:val="22"/>
                        </w:rPr>
                      </w:pPr>
                      <w:r>
                        <w:rPr>
                          <w:szCs w:val="22"/>
                        </w:rPr>
                        <w:t>At</w:t>
                      </w:r>
                      <w:r w:rsidR="00BB6FDF" w:rsidRPr="00186970">
                        <w:rPr>
                          <w:szCs w:val="22"/>
                        </w:rPr>
                        <w:t xml:space="preserve"> </w:t>
                      </w:r>
                      <w:r w:rsidR="007653A2" w:rsidRPr="00186970">
                        <w:rPr>
                          <w:szCs w:val="22"/>
                        </w:rPr>
                        <w:t>MATCH</w:t>
                      </w:r>
                      <w:r w:rsidR="00BB6FDF" w:rsidRPr="00186970">
                        <w:rPr>
                          <w:szCs w:val="22"/>
                        </w:rPr>
                        <w:t>-</w:t>
                      </w:r>
                      <w:r w:rsidR="007653A2" w:rsidRPr="00186970">
                        <w:rPr>
                          <w:szCs w:val="22"/>
                        </w:rPr>
                        <w:t>B</w:t>
                      </w:r>
                      <w:r>
                        <w:rPr>
                          <w:szCs w:val="22"/>
                        </w:rPr>
                        <w:t xml:space="preserve"> clinic</w:t>
                      </w:r>
                    </w:p>
                    <w:p w14:paraId="11A45A36" w14:textId="04C00D16" w:rsidR="00BB6FDF" w:rsidRPr="00186970" w:rsidRDefault="00FA6CEE" w:rsidP="00BB6FDF">
                      <w:pPr>
                        <w:pStyle w:val="ListParagraph"/>
                        <w:numPr>
                          <w:ilvl w:val="0"/>
                          <w:numId w:val="45"/>
                        </w:numPr>
                        <w:rPr>
                          <w:szCs w:val="22"/>
                        </w:rPr>
                      </w:pPr>
                      <w:proofErr w:type="spellStart"/>
                      <w:r>
                        <w:rPr>
                          <w:szCs w:val="22"/>
                        </w:rPr>
                        <w:t>Fibroscan</w:t>
                      </w:r>
                      <w:proofErr w:type="spellEnd"/>
                    </w:p>
                    <w:p w14:paraId="69259345" w14:textId="6801F3EB" w:rsidR="00BB6FDF" w:rsidRPr="00186970" w:rsidRDefault="00FA6CEE" w:rsidP="00BB6FDF">
                      <w:pPr>
                        <w:pStyle w:val="ListParagraph"/>
                        <w:numPr>
                          <w:ilvl w:val="0"/>
                          <w:numId w:val="45"/>
                        </w:numPr>
                        <w:rPr>
                          <w:szCs w:val="22"/>
                        </w:rPr>
                      </w:pPr>
                      <w:r>
                        <w:rPr>
                          <w:szCs w:val="22"/>
                        </w:rPr>
                        <w:t>Review lab results</w:t>
                      </w:r>
                    </w:p>
                    <w:p w14:paraId="618FAD1C" w14:textId="246796BA" w:rsidR="00084B79" w:rsidRPr="00186970" w:rsidRDefault="00FA6CEE" w:rsidP="00084B79">
                      <w:pPr>
                        <w:pStyle w:val="ListParagraph"/>
                        <w:numPr>
                          <w:ilvl w:val="0"/>
                          <w:numId w:val="45"/>
                        </w:numPr>
                        <w:rPr>
                          <w:szCs w:val="22"/>
                        </w:rPr>
                      </w:pPr>
                      <w:r>
                        <w:rPr>
                          <w:szCs w:val="22"/>
                        </w:rPr>
                        <w:t>Assess treatment eligibility</w:t>
                      </w:r>
                    </w:p>
                    <w:p w14:paraId="5FF0EC5A" w14:textId="498902E0" w:rsidR="00084B79" w:rsidRPr="00186970" w:rsidRDefault="00FA6CEE" w:rsidP="00084B79">
                      <w:pPr>
                        <w:pStyle w:val="ListParagraph"/>
                        <w:numPr>
                          <w:ilvl w:val="0"/>
                          <w:numId w:val="45"/>
                        </w:numPr>
                        <w:rPr>
                          <w:szCs w:val="22"/>
                        </w:rPr>
                      </w:pPr>
                      <w:r>
                        <w:rPr>
                          <w:szCs w:val="22"/>
                        </w:rPr>
                        <w:t>Provide counselling</w:t>
                      </w:r>
                    </w:p>
                    <w:p w14:paraId="38A82917" w14:textId="55A4770F" w:rsidR="007653A2" w:rsidRPr="00084B79" w:rsidRDefault="00FA6CEE" w:rsidP="00186970">
                      <w:pPr>
                        <w:pStyle w:val="ListParagraph"/>
                        <w:numPr>
                          <w:ilvl w:val="0"/>
                          <w:numId w:val="45"/>
                        </w:numPr>
                        <w:rPr>
                          <w:szCs w:val="22"/>
                        </w:rPr>
                      </w:pPr>
                      <w:r>
                        <w:rPr>
                          <w:szCs w:val="22"/>
                        </w:rPr>
                        <w:t>Give follow up appointment</w:t>
                      </w:r>
                      <w:r w:rsidR="00084B79" w:rsidRPr="00186970">
                        <w:rPr>
                          <w:szCs w:val="22"/>
                        </w:rPr>
                        <w:t xml:space="preserve"> </w:t>
                      </w:r>
                    </w:p>
                  </w:txbxContent>
                </v:textbox>
              </v:shape>
            </w:pict>
          </mc:Fallback>
        </mc:AlternateContent>
      </w:r>
    </w:p>
    <w:p w14:paraId="170DA9A7" w14:textId="77777777" w:rsidR="007653A2" w:rsidRPr="00186970" w:rsidRDefault="007653A2" w:rsidP="00186970">
      <w:pPr>
        <w:jc w:val="both"/>
        <w:rPr>
          <w:szCs w:val="22"/>
          <w:shd w:val="clear" w:color="auto" w:fill="FFFFFF"/>
        </w:rPr>
      </w:pPr>
    </w:p>
    <w:p w14:paraId="02323A6C" w14:textId="77777777" w:rsidR="007653A2" w:rsidRPr="00186970" w:rsidRDefault="007653A2" w:rsidP="00186970">
      <w:pPr>
        <w:jc w:val="both"/>
        <w:rPr>
          <w:szCs w:val="22"/>
          <w:shd w:val="clear" w:color="auto" w:fill="FFFFFF"/>
        </w:rPr>
      </w:pPr>
    </w:p>
    <w:p w14:paraId="5BF7F10A" w14:textId="679AF24E" w:rsidR="007653A2" w:rsidRPr="00186970" w:rsidRDefault="000D3BC9" w:rsidP="00186970">
      <w:pPr>
        <w:jc w:val="both"/>
        <w:rPr>
          <w:szCs w:val="22"/>
          <w:shd w:val="clear" w:color="auto" w:fill="FFFFFF"/>
        </w:rPr>
      </w:pPr>
      <w:r w:rsidRPr="00186970">
        <w:rPr>
          <w:noProof/>
          <w:szCs w:val="22"/>
          <w:lang w:val="en-GB" w:eastAsia="en-GB"/>
        </w:rPr>
        <mc:AlternateContent>
          <mc:Choice Requires="wps">
            <w:drawing>
              <wp:anchor distT="0" distB="0" distL="114300" distR="114300" simplePos="0" relativeHeight="251677696" behindDoc="0" locked="0" layoutInCell="1" allowOverlap="1" wp14:anchorId="1372C46C" wp14:editId="3201E0B2">
                <wp:simplePos x="0" y="0"/>
                <wp:positionH relativeFrom="column">
                  <wp:posOffset>2543175</wp:posOffset>
                </wp:positionH>
                <wp:positionV relativeFrom="paragraph">
                  <wp:posOffset>219710</wp:posOffset>
                </wp:positionV>
                <wp:extent cx="504825" cy="235585"/>
                <wp:effectExtent l="38100" t="38100" r="47625" b="107315"/>
                <wp:wrapNone/>
                <wp:docPr id="16" name="Straight Arrow Connector 16"/>
                <wp:cNvGraphicFramePr/>
                <a:graphic xmlns:a="http://schemas.openxmlformats.org/drawingml/2006/main">
                  <a:graphicData uri="http://schemas.microsoft.com/office/word/2010/wordprocessingShape">
                    <wps:wsp>
                      <wps:cNvCnPr/>
                      <wps:spPr>
                        <a:xfrm>
                          <a:off x="0" y="0"/>
                          <a:ext cx="504825" cy="235585"/>
                        </a:xfrm>
                        <a:prstGeom prst="straightConnector1">
                          <a:avLst/>
                        </a:prstGeom>
                        <a:ln>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DA67DE" id="Straight Arrow Connector 16" o:spid="_x0000_s1026" type="#_x0000_t32" style="position:absolute;margin-left:200.25pt;margin-top:17.3pt;width:39.75pt;height:18.5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" strokecolor="black [3213]" strokeweight="2pt">
                <v:stroke endarrow="block"/>
                <v:shadow on="t" color="black" opacity="24903f" origin=",.5" offset="0,.55556mm"/>
              </v:shape>
            </w:pict>
          </mc:Fallback>
        </mc:AlternateContent>
      </w:r>
    </w:p>
    <w:p w14:paraId="51E6E221" w14:textId="3AEE6B66" w:rsidR="007653A2" w:rsidRPr="00186970" w:rsidRDefault="007653A2" w:rsidP="00186970">
      <w:pPr>
        <w:jc w:val="both"/>
        <w:rPr>
          <w:szCs w:val="22"/>
          <w:shd w:val="clear" w:color="auto" w:fill="FFFFFF"/>
        </w:rPr>
      </w:pPr>
    </w:p>
    <w:p w14:paraId="217DE023" w14:textId="77777777" w:rsidR="007653A2" w:rsidRPr="00186970" w:rsidRDefault="007653A2" w:rsidP="00186970">
      <w:pPr>
        <w:jc w:val="both"/>
        <w:rPr>
          <w:szCs w:val="22"/>
          <w:shd w:val="clear" w:color="auto" w:fill="FFFFFF"/>
        </w:rPr>
      </w:pPr>
    </w:p>
    <w:p w14:paraId="750C5183" w14:textId="77777777" w:rsidR="007653A2" w:rsidRPr="00186970" w:rsidRDefault="007653A2" w:rsidP="00186970">
      <w:pPr>
        <w:jc w:val="both"/>
        <w:rPr>
          <w:szCs w:val="22"/>
          <w:shd w:val="clear" w:color="auto" w:fill="FFFFFF"/>
        </w:rPr>
      </w:pPr>
    </w:p>
    <w:p w14:paraId="74A014A2" w14:textId="77777777" w:rsidR="007653A2" w:rsidRPr="00186970" w:rsidRDefault="007653A2" w:rsidP="00186970">
      <w:pPr>
        <w:jc w:val="both"/>
        <w:rPr>
          <w:szCs w:val="22"/>
          <w:shd w:val="clear" w:color="auto" w:fill="FFFFFF"/>
        </w:rPr>
      </w:pPr>
    </w:p>
    <w:p w14:paraId="3C448968" w14:textId="77777777" w:rsidR="007653A2" w:rsidRPr="00186970" w:rsidRDefault="007653A2" w:rsidP="00186970">
      <w:pPr>
        <w:jc w:val="both"/>
        <w:rPr>
          <w:szCs w:val="22"/>
          <w:shd w:val="clear" w:color="auto" w:fill="FFFFFF"/>
        </w:rPr>
      </w:pPr>
    </w:p>
    <w:p w14:paraId="2C582CAE" w14:textId="77777777" w:rsidR="007653A2" w:rsidRPr="00186970" w:rsidRDefault="007653A2" w:rsidP="00186970">
      <w:pPr>
        <w:jc w:val="both"/>
        <w:rPr>
          <w:szCs w:val="22"/>
          <w:shd w:val="clear" w:color="auto" w:fill="FFFFFF"/>
        </w:rPr>
      </w:pPr>
    </w:p>
    <w:p w14:paraId="4DB6D724" w14:textId="77777777" w:rsidR="007653A2" w:rsidRPr="00186970" w:rsidRDefault="007653A2" w:rsidP="00186970">
      <w:pPr>
        <w:jc w:val="both"/>
        <w:rPr>
          <w:szCs w:val="22"/>
          <w:shd w:val="clear" w:color="auto" w:fill="FFFFFF"/>
        </w:rPr>
      </w:pPr>
    </w:p>
    <w:p w14:paraId="4BDAFBA4" w14:textId="77777777" w:rsidR="000D3BC9" w:rsidRDefault="000D3BC9">
      <w:pPr>
        <w:spacing w:after="0"/>
        <w:outlineLvl w:val="9"/>
        <w:rPr>
          <w:b/>
          <w:bCs/>
          <w:szCs w:val="22"/>
          <w:shd w:val="clear" w:color="auto" w:fill="FFFFFF"/>
        </w:rPr>
      </w:pPr>
      <w:r>
        <w:rPr>
          <w:b/>
          <w:bCs/>
          <w:szCs w:val="22"/>
          <w:shd w:val="clear" w:color="auto" w:fill="FFFFFF"/>
        </w:rPr>
        <w:br w:type="page"/>
      </w:r>
    </w:p>
    <w:p w14:paraId="7A68684D" w14:textId="7A528C3D" w:rsidR="0039239A" w:rsidRPr="00186970" w:rsidRDefault="0039239A" w:rsidP="000D3BC9">
      <w:pPr>
        <w:pStyle w:val="Heading2"/>
        <w:rPr>
          <w:shd w:val="clear" w:color="auto" w:fill="FFFFFF"/>
        </w:rPr>
      </w:pPr>
      <w:r w:rsidRPr="00186970">
        <w:rPr>
          <w:shd w:val="clear" w:color="auto" w:fill="FFFFFF"/>
        </w:rPr>
        <w:lastRenderedPageBreak/>
        <w:t>General recommendations for HBV patients</w:t>
      </w:r>
    </w:p>
    <w:p w14:paraId="5E4A108B" w14:textId="77777777" w:rsidR="0039239A" w:rsidRPr="000D3BC9" w:rsidRDefault="0039239A" w:rsidP="000D3BC9">
      <w:pPr>
        <w:pStyle w:val="ListParagraph"/>
        <w:numPr>
          <w:ilvl w:val="0"/>
          <w:numId w:val="49"/>
        </w:numPr>
        <w:rPr>
          <w:shd w:val="clear" w:color="auto" w:fill="FFFFFF"/>
        </w:rPr>
      </w:pPr>
      <w:r w:rsidRPr="000D3BC9">
        <w:rPr>
          <w:shd w:val="clear" w:color="auto" w:fill="FFFFFF"/>
        </w:rPr>
        <w:t>Minimize alcohol consumption</w:t>
      </w:r>
    </w:p>
    <w:p w14:paraId="5A697BDC" w14:textId="77777777" w:rsidR="0039239A" w:rsidRPr="000D3BC9" w:rsidRDefault="0039239A" w:rsidP="000D3BC9">
      <w:pPr>
        <w:pStyle w:val="ListParagraph"/>
        <w:numPr>
          <w:ilvl w:val="0"/>
          <w:numId w:val="49"/>
        </w:numPr>
        <w:rPr>
          <w:shd w:val="clear" w:color="auto" w:fill="FFFFFF"/>
        </w:rPr>
      </w:pPr>
      <w:r w:rsidRPr="000D3BC9">
        <w:rPr>
          <w:shd w:val="clear" w:color="auto" w:fill="FFFFFF"/>
        </w:rPr>
        <w:t>Stop smoking</w:t>
      </w:r>
    </w:p>
    <w:p w14:paraId="1BC19F2F" w14:textId="77777777" w:rsidR="0039239A" w:rsidRPr="000D3BC9" w:rsidRDefault="00BB058B" w:rsidP="000D3BC9">
      <w:pPr>
        <w:pStyle w:val="ListParagraph"/>
        <w:numPr>
          <w:ilvl w:val="0"/>
          <w:numId w:val="49"/>
        </w:numPr>
        <w:rPr>
          <w:shd w:val="clear" w:color="auto" w:fill="FFFFFF"/>
        </w:rPr>
      </w:pPr>
      <w:r w:rsidRPr="000D3BC9">
        <w:rPr>
          <w:shd w:val="clear" w:color="auto" w:fill="FFFFFF"/>
        </w:rPr>
        <w:t xml:space="preserve">Stop eating </w:t>
      </w:r>
      <w:proofErr w:type="spellStart"/>
      <w:r w:rsidRPr="000D3BC9">
        <w:rPr>
          <w:shd w:val="clear" w:color="auto" w:fill="FFFFFF"/>
        </w:rPr>
        <w:t>mouldy</w:t>
      </w:r>
      <w:proofErr w:type="spellEnd"/>
      <w:r w:rsidRPr="000D3BC9">
        <w:rPr>
          <w:shd w:val="clear" w:color="auto" w:fill="FFFFFF"/>
        </w:rPr>
        <w:t xml:space="preserve"> groundnuts</w:t>
      </w:r>
    </w:p>
    <w:p w14:paraId="6E049601" w14:textId="77777777" w:rsidR="00BB058B" w:rsidRPr="000D3BC9" w:rsidRDefault="00BB058B" w:rsidP="000D3BC9">
      <w:pPr>
        <w:pStyle w:val="ListParagraph"/>
        <w:numPr>
          <w:ilvl w:val="0"/>
          <w:numId w:val="49"/>
        </w:numPr>
        <w:rPr>
          <w:shd w:val="clear" w:color="auto" w:fill="FFFFFF"/>
        </w:rPr>
      </w:pPr>
      <w:r w:rsidRPr="000D3BC9">
        <w:rPr>
          <w:shd w:val="clear" w:color="auto" w:fill="FFFFFF"/>
        </w:rPr>
        <w:t>Avoid toxins</w:t>
      </w:r>
      <w:r w:rsidR="00084B79" w:rsidRPr="000D3BC9">
        <w:rPr>
          <w:shd w:val="clear" w:color="auto" w:fill="FFFFFF"/>
        </w:rPr>
        <w:t xml:space="preserve"> and herbal medications</w:t>
      </w:r>
    </w:p>
    <w:p w14:paraId="40FB8C97" w14:textId="77777777" w:rsidR="0039239A" w:rsidRPr="000D3BC9" w:rsidRDefault="0039239A" w:rsidP="000D3BC9">
      <w:pPr>
        <w:pStyle w:val="ListParagraph"/>
        <w:numPr>
          <w:ilvl w:val="0"/>
          <w:numId w:val="49"/>
        </w:numPr>
        <w:rPr>
          <w:shd w:val="clear" w:color="auto" w:fill="FFFFFF"/>
        </w:rPr>
      </w:pPr>
      <w:r w:rsidRPr="000D3BC9">
        <w:rPr>
          <w:shd w:val="clear" w:color="auto" w:fill="FFFFFF"/>
        </w:rPr>
        <w:t>Balanced diet and exercise to reduce insulin resistance/hepatic steatosis</w:t>
      </w:r>
    </w:p>
    <w:p w14:paraId="0D4D49CF" w14:textId="05CD0DE5" w:rsidR="0039239A" w:rsidRPr="000D3BC9" w:rsidRDefault="0039239A" w:rsidP="000D3BC9">
      <w:pPr>
        <w:pStyle w:val="ListParagraph"/>
        <w:numPr>
          <w:ilvl w:val="0"/>
          <w:numId w:val="49"/>
        </w:numPr>
        <w:rPr>
          <w:shd w:val="clear" w:color="auto" w:fill="FFFFFF"/>
        </w:rPr>
      </w:pPr>
      <w:r w:rsidRPr="000D3BC9">
        <w:rPr>
          <w:shd w:val="clear" w:color="auto" w:fill="FFFFFF"/>
        </w:rPr>
        <w:t>Acetaminophen analgesics &lt;</w:t>
      </w:r>
      <w:r w:rsidR="006842A2">
        <w:rPr>
          <w:shd w:val="clear" w:color="auto" w:fill="FFFFFF"/>
        </w:rPr>
        <w:t xml:space="preserve"> </w:t>
      </w:r>
      <w:bookmarkStart w:id="0" w:name="_GoBack"/>
      <w:bookmarkEnd w:id="0"/>
      <w:r w:rsidRPr="000D3BC9">
        <w:rPr>
          <w:shd w:val="clear" w:color="auto" w:fill="FFFFFF"/>
        </w:rPr>
        <w:t>4 g/day preferred over NSAIDs/aspirin</w:t>
      </w:r>
    </w:p>
    <w:p w14:paraId="69155294" w14:textId="77777777" w:rsidR="0039239A" w:rsidRPr="000D3BC9" w:rsidRDefault="0039239A" w:rsidP="000D3BC9">
      <w:pPr>
        <w:pStyle w:val="ListParagraph"/>
        <w:numPr>
          <w:ilvl w:val="0"/>
          <w:numId w:val="49"/>
        </w:numPr>
        <w:rPr>
          <w:shd w:val="clear" w:color="auto" w:fill="FFFFFF"/>
        </w:rPr>
      </w:pPr>
      <w:r w:rsidRPr="000D3BC9">
        <w:rPr>
          <w:shd w:val="clear" w:color="auto" w:fill="FFFFFF"/>
        </w:rPr>
        <w:t>Use of steroids/immunosuppressants/chemotherapy requires prophylactic oral antiviral</w:t>
      </w:r>
    </w:p>
    <w:p w14:paraId="73E6FBE2" w14:textId="77777777" w:rsidR="00F03F25" w:rsidRPr="000D3BC9" w:rsidRDefault="00F03F25" w:rsidP="000D3BC9">
      <w:pPr>
        <w:pStyle w:val="Heading2"/>
      </w:pPr>
      <w:r w:rsidRPr="000D3BC9">
        <w:t>References</w:t>
      </w:r>
    </w:p>
    <w:p w14:paraId="7F5A050F" w14:textId="77777777" w:rsidR="00FD6FC2" w:rsidRPr="000D3BC9" w:rsidRDefault="00FD6FC2" w:rsidP="000D3BC9">
      <w:pPr>
        <w:rPr>
          <w:sz w:val="20"/>
          <w:szCs w:val="20"/>
          <w:lang w:val="en-GB" w:eastAsia="en-GB"/>
        </w:rPr>
      </w:pPr>
      <w:proofErr w:type="spellStart"/>
      <w:r w:rsidRPr="000D3BC9">
        <w:rPr>
          <w:sz w:val="20"/>
          <w:szCs w:val="20"/>
          <w:lang w:val="en-GB" w:eastAsia="en-GB"/>
        </w:rPr>
        <w:t>Terrault</w:t>
      </w:r>
      <w:proofErr w:type="spellEnd"/>
      <w:r w:rsidRPr="000D3BC9">
        <w:rPr>
          <w:sz w:val="20"/>
          <w:szCs w:val="20"/>
          <w:lang w:val="en-GB" w:eastAsia="en-GB"/>
        </w:rPr>
        <w:t xml:space="preserve"> N, </w:t>
      </w:r>
      <w:proofErr w:type="spellStart"/>
      <w:r w:rsidRPr="000D3BC9">
        <w:rPr>
          <w:sz w:val="20"/>
          <w:szCs w:val="20"/>
          <w:lang w:val="en-GB" w:eastAsia="en-GB"/>
        </w:rPr>
        <w:t>Bzowej</w:t>
      </w:r>
      <w:proofErr w:type="spellEnd"/>
      <w:r w:rsidRPr="000D3BC9">
        <w:rPr>
          <w:sz w:val="20"/>
          <w:szCs w:val="20"/>
          <w:lang w:val="en-GB" w:eastAsia="en-GB"/>
        </w:rPr>
        <w:t xml:space="preserve"> N, Chang K, Hwang JP, Jonas MM, Murad MH; American Association for the Study of Liver Diseases. AASLD guidelines for treatment of chronic hepatitis B. Hepatology </w:t>
      </w:r>
      <w:proofErr w:type="gramStart"/>
      <w:r w:rsidRPr="000D3BC9">
        <w:rPr>
          <w:sz w:val="20"/>
          <w:szCs w:val="20"/>
          <w:lang w:val="en-GB" w:eastAsia="en-GB"/>
        </w:rPr>
        <w:t>2016;63:261</w:t>
      </w:r>
      <w:proofErr w:type="gramEnd"/>
      <w:r w:rsidRPr="000D3BC9">
        <w:rPr>
          <w:sz w:val="20"/>
          <w:szCs w:val="20"/>
          <w:lang w:val="en-GB" w:eastAsia="en-GB"/>
        </w:rPr>
        <w:t>-83.</w:t>
      </w:r>
    </w:p>
    <w:p w14:paraId="3B81094F" w14:textId="77777777" w:rsidR="00FD6FC2" w:rsidRPr="000D3BC9" w:rsidRDefault="00FD6FC2" w:rsidP="000D3BC9">
      <w:pPr>
        <w:rPr>
          <w:sz w:val="20"/>
          <w:szCs w:val="20"/>
          <w:lang w:val="en-GB" w:eastAsia="en-GB"/>
        </w:rPr>
      </w:pPr>
      <w:r w:rsidRPr="000D3BC9">
        <w:rPr>
          <w:sz w:val="20"/>
          <w:szCs w:val="20"/>
          <w:lang w:val="en-GB" w:eastAsia="en-GB"/>
        </w:rPr>
        <w:t xml:space="preserve">European Association for the Study of the Liver. EASL 2017 Clinical Practice Guidelines on the management of hepatitis B virus infection. J </w:t>
      </w:r>
      <w:proofErr w:type="spellStart"/>
      <w:r w:rsidRPr="000D3BC9">
        <w:rPr>
          <w:sz w:val="20"/>
          <w:szCs w:val="20"/>
          <w:lang w:val="en-GB" w:eastAsia="en-GB"/>
        </w:rPr>
        <w:t>Hepatol</w:t>
      </w:r>
      <w:proofErr w:type="spellEnd"/>
      <w:r w:rsidRPr="000D3BC9">
        <w:rPr>
          <w:sz w:val="20"/>
          <w:szCs w:val="20"/>
          <w:lang w:val="en-GB" w:eastAsia="en-GB"/>
        </w:rPr>
        <w:t xml:space="preserve"> </w:t>
      </w:r>
      <w:proofErr w:type="gramStart"/>
      <w:r w:rsidRPr="000D3BC9">
        <w:rPr>
          <w:sz w:val="20"/>
          <w:szCs w:val="20"/>
          <w:lang w:val="en-GB" w:eastAsia="en-GB"/>
        </w:rPr>
        <w:t>2017;67:370</w:t>
      </w:r>
      <w:proofErr w:type="gramEnd"/>
      <w:r w:rsidRPr="000D3BC9">
        <w:rPr>
          <w:sz w:val="20"/>
          <w:szCs w:val="20"/>
          <w:lang w:val="en-GB" w:eastAsia="en-GB"/>
        </w:rPr>
        <w:t>-98.</w:t>
      </w:r>
    </w:p>
    <w:p w14:paraId="604EF516" w14:textId="77777777" w:rsidR="00084B79" w:rsidRPr="000D3BC9" w:rsidRDefault="00084B79" w:rsidP="000D3BC9">
      <w:pPr>
        <w:rPr>
          <w:sz w:val="20"/>
          <w:szCs w:val="20"/>
          <w:lang w:val="en-GB" w:eastAsia="en-GB"/>
        </w:rPr>
      </w:pPr>
      <w:r w:rsidRPr="000D3BC9">
        <w:rPr>
          <w:sz w:val="20"/>
          <w:szCs w:val="20"/>
          <w:lang w:val="en-GB" w:eastAsia="en-GB"/>
        </w:rPr>
        <w:t xml:space="preserve">Lemoine M, </w:t>
      </w:r>
      <w:proofErr w:type="spellStart"/>
      <w:r w:rsidRPr="000D3BC9">
        <w:rPr>
          <w:sz w:val="20"/>
          <w:szCs w:val="20"/>
          <w:lang w:val="en-GB" w:eastAsia="en-GB"/>
        </w:rPr>
        <w:t>Shimakawa</w:t>
      </w:r>
      <w:proofErr w:type="spellEnd"/>
      <w:r w:rsidRPr="000D3BC9">
        <w:rPr>
          <w:sz w:val="20"/>
          <w:szCs w:val="20"/>
          <w:lang w:val="en-GB" w:eastAsia="en-GB"/>
        </w:rPr>
        <w:t xml:space="preserve"> Y, </w:t>
      </w:r>
      <w:proofErr w:type="spellStart"/>
      <w:r w:rsidRPr="000D3BC9">
        <w:rPr>
          <w:sz w:val="20"/>
          <w:szCs w:val="20"/>
          <w:lang w:val="en-GB" w:eastAsia="en-GB"/>
        </w:rPr>
        <w:t>Nayagam</w:t>
      </w:r>
      <w:proofErr w:type="spellEnd"/>
      <w:r w:rsidRPr="000D3BC9">
        <w:rPr>
          <w:sz w:val="20"/>
          <w:szCs w:val="20"/>
          <w:lang w:val="en-GB" w:eastAsia="en-GB"/>
        </w:rPr>
        <w:t xml:space="preserve"> S, et al. The gamma-glutamyl transpeptidase to platelet ratio (GPR) predicts significant liver fibrosis and cirrhosis in patients with chronic HBV infection in West Africa. Gut 2015.</w:t>
      </w:r>
    </w:p>
    <w:p w14:paraId="501D4194" w14:textId="77777777" w:rsidR="00F03F25" w:rsidRPr="00186970" w:rsidRDefault="00F03F25" w:rsidP="00186970">
      <w:pPr>
        <w:jc w:val="both"/>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9"/>
        <w:gridCol w:w="3622"/>
        <w:gridCol w:w="2869"/>
      </w:tblGrid>
      <w:tr w:rsidR="00430D19" w:rsidRPr="00186970" w14:paraId="3E2D0C53" w14:textId="77777777" w:rsidTr="00515546">
        <w:trPr>
          <w:trHeight w:val="20"/>
        </w:trPr>
        <w:tc>
          <w:tcPr>
            <w:tcW w:w="2139" w:type="dxa"/>
            <w:shd w:val="clear" w:color="auto" w:fill="auto"/>
            <w:vAlign w:val="bottom"/>
          </w:tcPr>
          <w:p w14:paraId="0D69BCE3" w14:textId="77777777" w:rsidR="004C4442" w:rsidRPr="00186970" w:rsidRDefault="004C4442" w:rsidP="00186970">
            <w:pPr>
              <w:spacing w:after="0"/>
              <w:jc w:val="both"/>
              <w:rPr>
                <w:szCs w:val="22"/>
              </w:rPr>
            </w:pPr>
            <w:r w:rsidRPr="00186970">
              <w:rPr>
                <w:szCs w:val="22"/>
              </w:rPr>
              <w:t>Written by:</w:t>
            </w:r>
          </w:p>
        </w:tc>
        <w:tc>
          <w:tcPr>
            <w:tcW w:w="3622" w:type="dxa"/>
            <w:shd w:val="clear" w:color="auto" w:fill="auto"/>
            <w:vAlign w:val="bottom"/>
          </w:tcPr>
          <w:p w14:paraId="2C7FF615" w14:textId="77777777" w:rsidR="004C4442" w:rsidRPr="00977738" w:rsidRDefault="004C4442" w:rsidP="00186970">
            <w:pPr>
              <w:spacing w:after="0"/>
              <w:jc w:val="both"/>
              <w:rPr>
                <w:szCs w:val="22"/>
              </w:rPr>
            </w:pPr>
            <w:r w:rsidRPr="00430D19">
              <w:rPr>
                <w:szCs w:val="22"/>
              </w:rPr>
              <w:t>Name</w:t>
            </w:r>
            <w:r w:rsidR="005638D0" w:rsidRPr="00977738">
              <w:rPr>
                <w:szCs w:val="22"/>
              </w:rPr>
              <w:t xml:space="preserve">: </w:t>
            </w:r>
            <w:r w:rsidR="00FD6FC2" w:rsidRPr="00977738">
              <w:rPr>
                <w:szCs w:val="22"/>
              </w:rPr>
              <w:t>Sulayman Bah</w:t>
            </w:r>
          </w:p>
        </w:tc>
        <w:tc>
          <w:tcPr>
            <w:tcW w:w="2869" w:type="dxa"/>
            <w:shd w:val="clear" w:color="auto" w:fill="auto"/>
            <w:vAlign w:val="bottom"/>
          </w:tcPr>
          <w:p w14:paraId="44103E26" w14:textId="6C08CE5F" w:rsidR="004C4442" w:rsidRPr="00084B79" w:rsidRDefault="004C4442" w:rsidP="00186970">
            <w:pPr>
              <w:spacing w:after="0"/>
              <w:jc w:val="both"/>
              <w:rPr>
                <w:szCs w:val="22"/>
              </w:rPr>
            </w:pPr>
            <w:r w:rsidRPr="00977738">
              <w:rPr>
                <w:szCs w:val="22"/>
              </w:rPr>
              <w:t xml:space="preserve">Date: </w:t>
            </w:r>
            <w:r w:rsidR="00FD6FC2" w:rsidRPr="00BB6FDF">
              <w:rPr>
                <w:szCs w:val="22"/>
              </w:rPr>
              <w:t>24</w:t>
            </w:r>
            <w:r w:rsidR="000D3BC9">
              <w:rPr>
                <w:szCs w:val="22"/>
              </w:rPr>
              <w:t xml:space="preserve"> March </w:t>
            </w:r>
            <w:r w:rsidR="00FD6FC2" w:rsidRPr="00BB6FDF">
              <w:rPr>
                <w:szCs w:val="22"/>
              </w:rPr>
              <w:t>2020</w:t>
            </w:r>
          </w:p>
        </w:tc>
      </w:tr>
      <w:tr w:rsidR="00430D19" w:rsidRPr="00186970" w14:paraId="2DBD5E35" w14:textId="77777777" w:rsidTr="00515546">
        <w:trPr>
          <w:trHeight w:val="20"/>
        </w:trPr>
        <w:tc>
          <w:tcPr>
            <w:tcW w:w="2139" w:type="dxa"/>
            <w:shd w:val="clear" w:color="auto" w:fill="auto"/>
            <w:vAlign w:val="bottom"/>
          </w:tcPr>
          <w:p w14:paraId="613EA1CB" w14:textId="77777777" w:rsidR="004C4442" w:rsidRPr="00186970" w:rsidRDefault="004C4442" w:rsidP="00186970">
            <w:pPr>
              <w:spacing w:after="0"/>
              <w:jc w:val="both"/>
              <w:rPr>
                <w:szCs w:val="22"/>
              </w:rPr>
            </w:pPr>
            <w:r w:rsidRPr="00186970">
              <w:rPr>
                <w:szCs w:val="22"/>
              </w:rPr>
              <w:t>Reviewed by:</w:t>
            </w:r>
          </w:p>
        </w:tc>
        <w:tc>
          <w:tcPr>
            <w:tcW w:w="3622" w:type="dxa"/>
            <w:shd w:val="clear" w:color="auto" w:fill="auto"/>
            <w:vAlign w:val="bottom"/>
          </w:tcPr>
          <w:p w14:paraId="3AD1DA30" w14:textId="77777777" w:rsidR="004C4442" w:rsidRPr="00977738" w:rsidRDefault="004C4442" w:rsidP="00186970">
            <w:pPr>
              <w:spacing w:after="0"/>
              <w:jc w:val="both"/>
              <w:rPr>
                <w:szCs w:val="22"/>
              </w:rPr>
            </w:pPr>
            <w:r w:rsidRPr="00430D19">
              <w:rPr>
                <w:szCs w:val="22"/>
              </w:rPr>
              <w:t xml:space="preserve">Name: </w:t>
            </w:r>
            <w:r w:rsidR="00FD6FC2" w:rsidRPr="00977738">
              <w:rPr>
                <w:szCs w:val="22"/>
              </w:rPr>
              <w:t>Gibril Ndow</w:t>
            </w:r>
          </w:p>
        </w:tc>
        <w:tc>
          <w:tcPr>
            <w:tcW w:w="2869" w:type="dxa"/>
            <w:shd w:val="clear" w:color="auto" w:fill="auto"/>
            <w:vAlign w:val="bottom"/>
          </w:tcPr>
          <w:p w14:paraId="1FAC3D6E" w14:textId="445DB818" w:rsidR="004C4442" w:rsidRPr="00BB6FDF" w:rsidRDefault="004C4442" w:rsidP="00186970">
            <w:pPr>
              <w:spacing w:after="0"/>
              <w:jc w:val="both"/>
              <w:rPr>
                <w:szCs w:val="22"/>
              </w:rPr>
            </w:pPr>
            <w:r w:rsidRPr="00977738">
              <w:rPr>
                <w:szCs w:val="22"/>
              </w:rPr>
              <w:t xml:space="preserve">Date: </w:t>
            </w:r>
            <w:r w:rsidR="000D3BC9">
              <w:rPr>
                <w:szCs w:val="22"/>
              </w:rPr>
              <w:t xml:space="preserve">16 April </w:t>
            </w:r>
            <w:r w:rsidR="00084B79">
              <w:rPr>
                <w:szCs w:val="22"/>
              </w:rPr>
              <w:t>2020</w:t>
            </w:r>
          </w:p>
        </w:tc>
      </w:tr>
      <w:tr w:rsidR="00430D19" w:rsidRPr="00186970" w14:paraId="6ADF598C" w14:textId="77777777" w:rsidTr="00515546">
        <w:trPr>
          <w:trHeight w:val="20"/>
        </w:trPr>
        <w:tc>
          <w:tcPr>
            <w:tcW w:w="2139" w:type="dxa"/>
            <w:shd w:val="clear" w:color="auto" w:fill="auto"/>
            <w:vAlign w:val="bottom"/>
          </w:tcPr>
          <w:p w14:paraId="54D3E866" w14:textId="77777777" w:rsidR="004C4442" w:rsidRPr="00430D19" w:rsidRDefault="004C4442" w:rsidP="00186970">
            <w:pPr>
              <w:spacing w:after="0"/>
              <w:jc w:val="both"/>
              <w:rPr>
                <w:szCs w:val="22"/>
              </w:rPr>
            </w:pPr>
            <w:r w:rsidRPr="00186970">
              <w:rPr>
                <w:szCs w:val="22"/>
              </w:rPr>
              <w:t>Version:</w:t>
            </w:r>
          </w:p>
        </w:tc>
        <w:tc>
          <w:tcPr>
            <w:tcW w:w="3622" w:type="dxa"/>
            <w:shd w:val="clear" w:color="auto" w:fill="auto"/>
            <w:vAlign w:val="bottom"/>
          </w:tcPr>
          <w:p w14:paraId="60878664" w14:textId="77777777" w:rsidR="004C4442" w:rsidRPr="00430D19" w:rsidRDefault="004C4442" w:rsidP="00186970">
            <w:pPr>
              <w:spacing w:after="0"/>
              <w:jc w:val="both"/>
              <w:rPr>
                <w:szCs w:val="22"/>
              </w:rPr>
            </w:pPr>
            <w:r w:rsidRPr="00186970">
              <w:rPr>
                <w:szCs w:val="22"/>
              </w:rPr>
              <w:t>Change history:</w:t>
            </w:r>
          </w:p>
        </w:tc>
        <w:tc>
          <w:tcPr>
            <w:tcW w:w="2869" w:type="dxa"/>
            <w:shd w:val="clear" w:color="auto" w:fill="auto"/>
            <w:vAlign w:val="bottom"/>
          </w:tcPr>
          <w:p w14:paraId="4A3B9566" w14:textId="77777777" w:rsidR="004C4442" w:rsidRPr="00186970" w:rsidRDefault="004C4442" w:rsidP="00186970">
            <w:pPr>
              <w:spacing w:after="0"/>
              <w:jc w:val="both"/>
              <w:rPr>
                <w:szCs w:val="22"/>
              </w:rPr>
            </w:pPr>
            <w:r w:rsidRPr="00186970">
              <w:rPr>
                <w:szCs w:val="22"/>
              </w:rPr>
              <w:t>Review due date:</w:t>
            </w:r>
          </w:p>
        </w:tc>
      </w:tr>
      <w:tr w:rsidR="00430D19" w:rsidRPr="00186970" w14:paraId="05E56B30" w14:textId="77777777" w:rsidTr="00515546">
        <w:trPr>
          <w:trHeight w:val="20"/>
        </w:trPr>
        <w:tc>
          <w:tcPr>
            <w:tcW w:w="2139" w:type="dxa"/>
            <w:shd w:val="clear" w:color="auto" w:fill="auto"/>
            <w:vAlign w:val="bottom"/>
          </w:tcPr>
          <w:p w14:paraId="157B347E" w14:textId="77777777" w:rsidR="004C4442" w:rsidRPr="00186970" w:rsidRDefault="004C4442" w:rsidP="00186970">
            <w:pPr>
              <w:spacing w:after="0"/>
              <w:jc w:val="both"/>
              <w:rPr>
                <w:szCs w:val="22"/>
              </w:rPr>
            </w:pPr>
            <w:r w:rsidRPr="00186970">
              <w:rPr>
                <w:szCs w:val="22"/>
              </w:rPr>
              <w:t>1.0</w:t>
            </w:r>
          </w:p>
        </w:tc>
        <w:tc>
          <w:tcPr>
            <w:tcW w:w="3622" w:type="dxa"/>
            <w:shd w:val="clear" w:color="auto" w:fill="auto"/>
            <w:vAlign w:val="bottom"/>
          </w:tcPr>
          <w:p w14:paraId="32997727" w14:textId="77777777" w:rsidR="004C4442" w:rsidRPr="00186970" w:rsidRDefault="004C4442" w:rsidP="00186970">
            <w:pPr>
              <w:spacing w:after="0"/>
              <w:jc w:val="both"/>
              <w:rPr>
                <w:szCs w:val="22"/>
              </w:rPr>
            </w:pPr>
            <w:r w:rsidRPr="00186970">
              <w:rPr>
                <w:szCs w:val="22"/>
              </w:rPr>
              <w:t>New document</w:t>
            </w:r>
          </w:p>
        </w:tc>
        <w:tc>
          <w:tcPr>
            <w:tcW w:w="2869" w:type="dxa"/>
            <w:shd w:val="clear" w:color="auto" w:fill="auto"/>
            <w:vAlign w:val="bottom"/>
          </w:tcPr>
          <w:p w14:paraId="447CE18B" w14:textId="7C81FA88" w:rsidR="004C4442" w:rsidRPr="00186970" w:rsidRDefault="000D3BC9" w:rsidP="00186970">
            <w:pPr>
              <w:spacing w:after="0"/>
              <w:jc w:val="both"/>
              <w:rPr>
                <w:szCs w:val="22"/>
              </w:rPr>
            </w:pPr>
            <w:r>
              <w:rPr>
                <w:szCs w:val="22"/>
              </w:rPr>
              <w:t>16 April 2022</w:t>
            </w:r>
          </w:p>
        </w:tc>
      </w:tr>
      <w:tr w:rsidR="00430D19" w:rsidRPr="00186970" w14:paraId="574EDB2B" w14:textId="77777777" w:rsidTr="00515546">
        <w:trPr>
          <w:trHeight w:val="20"/>
        </w:trPr>
        <w:tc>
          <w:tcPr>
            <w:tcW w:w="2139" w:type="dxa"/>
            <w:shd w:val="clear" w:color="auto" w:fill="auto"/>
            <w:vAlign w:val="bottom"/>
          </w:tcPr>
          <w:p w14:paraId="4D4DD42C" w14:textId="77777777" w:rsidR="005638D0" w:rsidRPr="00430D19" w:rsidRDefault="005638D0" w:rsidP="00186970">
            <w:pPr>
              <w:spacing w:after="0"/>
              <w:jc w:val="both"/>
              <w:rPr>
                <w:szCs w:val="22"/>
              </w:rPr>
            </w:pPr>
            <w:r w:rsidRPr="00186970">
              <w:rPr>
                <w:szCs w:val="22"/>
              </w:rPr>
              <w:t>Review Comments (if applicable)</w:t>
            </w:r>
          </w:p>
        </w:tc>
        <w:tc>
          <w:tcPr>
            <w:tcW w:w="3622" w:type="dxa"/>
            <w:shd w:val="clear" w:color="auto" w:fill="auto"/>
            <w:vAlign w:val="bottom"/>
          </w:tcPr>
          <w:p w14:paraId="3DD17D9E" w14:textId="77777777" w:rsidR="005638D0" w:rsidRPr="00977738" w:rsidRDefault="005638D0" w:rsidP="00186970">
            <w:pPr>
              <w:spacing w:after="0"/>
              <w:jc w:val="both"/>
              <w:rPr>
                <w:szCs w:val="22"/>
              </w:rPr>
            </w:pPr>
          </w:p>
        </w:tc>
        <w:tc>
          <w:tcPr>
            <w:tcW w:w="2869" w:type="dxa"/>
            <w:shd w:val="clear" w:color="auto" w:fill="auto"/>
            <w:vAlign w:val="bottom"/>
          </w:tcPr>
          <w:p w14:paraId="28CCE3E0" w14:textId="77777777" w:rsidR="005638D0" w:rsidRPr="00186970" w:rsidRDefault="005638D0" w:rsidP="00186970">
            <w:pPr>
              <w:spacing w:after="0"/>
              <w:jc w:val="both"/>
              <w:rPr>
                <w:szCs w:val="22"/>
              </w:rPr>
            </w:pPr>
          </w:p>
        </w:tc>
      </w:tr>
    </w:tbl>
    <w:p w14:paraId="073AF5D0" w14:textId="77777777" w:rsidR="00975A60" w:rsidRPr="00186970" w:rsidRDefault="00975A60" w:rsidP="00186970">
      <w:pPr>
        <w:jc w:val="both"/>
        <w:rPr>
          <w:szCs w:val="22"/>
        </w:rPr>
      </w:pPr>
    </w:p>
    <w:sectPr w:rsidR="00975A60" w:rsidRPr="00186970" w:rsidSect="00D13825">
      <w:headerReference w:type="even" r:id="rId12"/>
      <w:headerReference w:type="default" r:id="rId13"/>
      <w:footerReference w:type="even" r:id="rId14"/>
      <w:footerReference w:type="default" r:id="rId15"/>
      <w:headerReference w:type="first" r:id="rId16"/>
      <w:footerReference w:type="first" r:id="rId17"/>
      <w:pgSz w:w="12240" w:h="15840"/>
      <w:pgMar w:top="1440" w:right="1800" w:bottom="1440" w:left="1800" w:header="720" w:footer="720" w:gutter="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D6B5B8" w14:textId="77777777" w:rsidR="003828E1" w:rsidRDefault="003828E1" w:rsidP="00975A60">
      <w:pPr>
        <w:spacing w:after="0"/>
      </w:pPr>
      <w:r>
        <w:separator/>
      </w:r>
    </w:p>
  </w:endnote>
  <w:endnote w:type="continuationSeparator" w:id="0">
    <w:p w14:paraId="14648EAB" w14:textId="77777777" w:rsidR="003828E1" w:rsidRDefault="003828E1" w:rsidP="00975A6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Lucida Grande">
    <w:altName w:val="Segoe UI"/>
    <w:charset w:val="00"/>
    <w:family w:val="swiss"/>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84A52B" w14:textId="77777777" w:rsidR="001D1A75" w:rsidRDefault="001D1A75" w:rsidP="00975A6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FC15F4E" w14:textId="77777777" w:rsidR="001D1A75" w:rsidRDefault="001D1A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207AAF" w14:textId="77777777" w:rsidR="001D1A75" w:rsidRPr="003A02A5" w:rsidRDefault="001D1A75" w:rsidP="00975A60">
    <w:pPr>
      <w:pStyle w:val="Footer"/>
      <w:jc w:val="center"/>
    </w:pPr>
    <w:r w:rsidRPr="003A02A5">
      <w:rPr>
        <w:rStyle w:val="PageNumber"/>
      </w:rPr>
      <w:t xml:space="preserve">Page </w:t>
    </w:r>
    <w:r w:rsidRPr="003A02A5">
      <w:rPr>
        <w:rStyle w:val="PageNumber"/>
      </w:rPr>
      <w:fldChar w:fldCharType="begin"/>
    </w:r>
    <w:r w:rsidRPr="003A02A5">
      <w:rPr>
        <w:rStyle w:val="PageNumber"/>
      </w:rPr>
      <w:instrText xml:space="preserve"> PAGE </w:instrText>
    </w:r>
    <w:r w:rsidRPr="003A02A5">
      <w:rPr>
        <w:rStyle w:val="PageNumber"/>
      </w:rPr>
      <w:fldChar w:fldCharType="separate"/>
    </w:r>
    <w:r w:rsidR="00F02BC2">
      <w:rPr>
        <w:rStyle w:val="PageNumber"/>
        <w:noProof/>
      </w:rPr>
      <w:t>7</w:t>
    </w:r>
    <w:r w:rsidRPr="003A02A5">
      <w:rPr>
        <w:rStyle w:val="PageNumber"/>
      </w:rPr>
      <w:fldChar w:fldCharType="end"/>
    </w:r>
    <w:r w:rsidRPr="003A02A5">
      <w:rPr>
        <w:rStyle w:val="PageNumber"/>
      </w:rPr>
      <w:t xml:space="preserve"> of </w:t>
    </w:r>
    <w:r w:rsidRPr="003A02A5">
      <w:rPr>
        <w:rStyle w:val="PageNumber"/>
      </w:rPr>
      <w:fldChar w:fldCharType="begin"/>
    </w:r>
    <w:r w:rsidRPr="003A02A5">
      <w:rPr>
        <w:rStyle w:val="PageNumber"/>
      </w:rPr>
      <w:instrText xml:space="preserve"> NUMPAGES </w:instrText>
    </w:r>
    <w:r w:rsidRPr="003A02A5">
      <w:rPr>
        <w:rStyle w:val="PageNumber"/>
      </w:rPr>
      <w:fldChar w:fldCharType="separate"/>
    </w:r>
    <w:r w:rsidR="00F02BC2">
      <w:rPr>
        <w:rStyle w:val="PageNumber"/>
        <w:noProof/>
      </w:rPr>
      <w:t>7</w:t>
    </w:r>
    <w:r w:rsidRPr="003A02A5">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9EF267" w14:textId="77777777" w:rsidR="001D1A75" w:rsidRDefault="001D1A75" w:rsidP="00D13825">
    <w:pPr>
      <w:pStyle w:val="Footer"/>
      <w:jc w:val="center"/>
    </w:pPr>
    <w:r w:rsidRPr="003A02A5">
      <w:rPr>
        <w:rStyle w:val="PageNumber"/>
      </w:rPr>
      <w:t xml:space="preserve">Page </w:t>
    </w:r>
    <w:r w:rsidRPr="003A02A5">
      <w:rPr>
        <w:rStyle w:val="PageNumber"/>
      </w:rPr>
      <w:fldChar w:fldCharType="begin"/>
    </w:r>
    <w:r w:rsidRPr="003A02A5">
      <w:rPr>
        <w:rStyle w:val="PageNumber"/>
      </w:rPr>
      <w:instrText xml:space="preserve"> PAGE </w:instrText>
    </w:r>
    <w:r w:rsidRPr="003A02A5">
      <w:rPr>
        <w:rStyle w:val="PageNumber"/>
      </w:rPr>
      <w:fldChar w:fldCharType="separate"/>
    </w:r>
    <w:r w:rsidR="00F02BC2">
      <w:rPr>
        <w:rStyle w:val="PageNumber"/>
        <w:noProof/>
      </w:rPr>
      <w:t>1</w:t>
    </w:r>
    <w:r w:rsidRPr="003A02A5">
      <w:rPr>
        <w:rStyle w:val="PageNumber"/>
      </w:rPr>
      <w:fldChar w:fldCharType="end"/>
    </w:r>
    <w:r w:rsidRPr="003A02A5">
      <w:rPr>
        <w:rStyle w:val="PageNumber"/>
      </w:rPr>
      <w:t xml:space="preserve"> of </w:t>
    </w:r>
    <w:r w:rsidRPr="003A02A5">
      <w:rPr>
        <w:rStyle w:val="PageNumber"/>
      </w:rPr>
      <w:fldChar w:fldCharType="begin"/>
    </w:r>
    <w:r w:rsidRPr="003A02A5">
      <w:rPr>
        <w:rStyle w:val="PageNumber"/>
      </w:rPr>
      <w:instrText xml:space="preserve"> NUMPAGES </w:instrText>
    </w:r>
    <w:r w:rsidRPr="003A02A5">
      <w:rPr>
        <w:rStyle w:val="PageNumber"/>
      </w:rPr>
      <w:fldChar w:fldCharType="separate"/>
    </w:r>
    <w:r w:rsidR="00F02BC2">
      <w:rPr>
        <w:rStyle w:val="PageNumber"/>
        <w:noProof/>
      </w:rPr>
      <w:t>7</w:t>
    </w:r>
    <w:r w:rsidRPr="003A02A5">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2A6D2F" w14:textId="77777777" w:rsidR="003828E1" w:rsidRDefault="003828E1" w:rsidP="00975A60">
      <w:pPr>
        <w:spacing w:after="0"/>
      </w:pPr>
      <w:r>
        <w:separator/>
      </w:r>
    </w:p>
  </w:footnote>
  <w:footnote w:type="continuationSeparator" w:id="0">
    <w:p w14:paraId="33F247BB" w14:textId="77777777" w:rsidR="003828E1" w:rsidRDefault="003828E1" w:rsidP="00975A6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3005DD" w14:textId="77777777" w:rsidR="00841A4C" w:rsidRDefault="00841A4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0D6E9C" w14:textId="07A6C2B5" w:rsidR="001D1A75" w:rsidRPr="00CE6858" w:rsidRDefault="001D1A75" w:rsidP="00D13825">
    <w:pPr>
      <w:pStyle w:val="Header"/>
      <w:rPr>
        <w:lang w:val="fr-FR"/>
      </w:rPr>
    </w:pPr>
    <w:r w:rsidRPr="00CE6858">
      <w:rPr>
        <w:lang w:val="fr-FR"/>
      </w:rPr>
      <w:t xml:space="preserve">Identification </w:t>
    </w:r>
    <w:proofErr w:type="gramStart"/>
    <w:r w:rsidRPr="00CE6858">
      <w:rPr>
        <w:lang w:val="fr-FR"/>
      </w:rPr>
      <w:t>code:</w:t>
    </w:r>
    <w:proofErr w:type="gramEnd"/>
    <w:r w:rsidRPr="00CE6858">
      <w:rPr>
        <w:lang w:val="fr-FR"/>
      </w:rPr>
      <w:t xml:space="preserve"> MeG-CLS-</w:t>
    </w:r>
    <w:r w:rsidR="00841A4C">
      <w:rPr>
        <w:lang w:val="fr-FR"/>
      </w:rPr>
      <w:t>091</w:t>
    </w:r>
    <w:r w:rsidRPr="00CE6858">
      <w:rPr>
        <w:lang w:val="fr-FR"/>
      </w:rPr>
      <w:tab/>
    </w:r>
  </w:p>
  <w:p w14:paraId="2D5939CE" w14:textId="42F58B48" w:rsidR="001D1A75" w:rsidRPr="0095050B" w:rsidRDefault="001D1A75" w:rsidP="00D13825">
    <w:pPr>
      <w:pStyle w:val="Header"/>
    </w:pPr>
    <w:r w:rsidRPr="0095050B">
      <w:t xml:space="preserve">Version: 1.0 – </w:t>
    </w:r>
    <w:r w:rsidR="00841A4C" w:rsidRPr="00841A4C">
      <w:t>16 April 2020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51579E" w14:textId="77777777" w:rsidR="001D1A75" w:rsidRDefault="001D1A75" w:rsidP="00D13825">
    <w:pPr>
      <w:pStyle w:val="Header"/>
      <w:ind w:firstLine="2880"/>
      <w:rPr>
        <w:rFonts w:cs="Arial"/>
        <w:b/>
      </w:rPr>
    </w:pPr>
    <w:r>
      <w:rPr>
        <w:rFonts w:cs="Arial"/>
        <w:b/>
        <w:noProof/>
        <w:lang w:val="en-GB" w:eastAsia="en-GB"/>
      </w:rPr>
      <w:drawing>
        <wp:anchor distT="0" distB="0" distL="114300" distR="114300" simplePos="0" relativeHeight="251660288" behindDoc="1" locked="0" layoutInCell="1" allowOverlap="1" wp14:anchorId="31A946F6" wp14:editId="461417F2">
          <wp:simplePos x="0" y="0"/>
          <wp:positionH relativeFrom="margin">
            <wp:posOffset>-247650</wp:posOffset>
          </wp:positionH>
          <wp:positionV relativeFrom="paragraph">
            <wp:posOffset>-295275</wp:posOffset>
          </wp:positionV>
          <wp:extent cx="2253812" cy="8953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RC Logo 2018.jpg"/>
                  <pic:cNvPicPr/>
                </pic:nvPicPr>
                <pic:blipFill>
                  <a:blip r:embed="rId1">
                    <a:extLst>
                      <a:ext uri="{28A0092B-C50C-407E-A947-70E740481C1C}">
                        <a14:useLocalDpi xmlns:a14="http://schemas.microsoft.com/office/drawing/2010/main" val="0"/>
                      </a:ext>
                    </a:extLst>
                  </a:blip>
                  <a:stretch>
                    <a:fillRect/>
                  </a:stretch>
                </pic:blipFill>
                <pic:spPr>
                  <a:xfrm>
                    <a:off x="0" y="0"/>
                    <a:ext cx="2253812" cy="895350"/>
                  </a:xfrm>
                  <a:prstGeom prst="rect">
                    <a:avLst/>
                  </a:prstGeom>
                </pic:spPr>
              </pic:pic>
            </a:graphicData>
          </a:graphic>
          <wp14:sizeRelH relativeFrom="page">
            <wp14:pctWidth>0</wp14:pctWidth>
          </wp14:sizeRelH>
          <wp14:sizeRelV relativeFrom="page">
            <wp14:pctHeight>0</wp14:pctHeight>
          </wp14:sizeRelV>
        </wp:anchor>
      </w:drawing>
    </w:r>
  </w:p>
  <w:p w14:paraId="3B9B1DBE" w14:textId="77777777" w:rsidR="001D1A75" w:rsidRDefault="001D1A75" w:rsidP="00D13825">
    <w:pPr>
      <w:pStyle w:val="Header"/>
      <w:ind w:firstLine="2880"/>
      <w:rPr>
        <w:rFonts w:cs="Arial"/>
        <w:b/>
      </w:rPr>
    </w:pPr>
    <w:r w:rsidRPr="003C0800">
      <w:rPr>
        <w:rFonts w:cs="Arial"/>
        <w:b/>
      </w:rPr>
      <w:t>MRC</w:t>
    </w:r>
    <w:r>
      <w:rPr>
        <w:rFonts w:cs="Arial"/>
        <w:b/>
      </w:rPr>
      <w:t>G@LSHTM</w:t>
    </w:r>
    <w:r w:rsidRPr="003C0800">
      <w:rPr>
        <w:rFonts w:cs="Arial"/>
        <w:b/>
      </w:rPr>
      <w:t xml:space="preserve"> Clinical Guideline</w:t>
    </w:r>
  </w:p>
  <w:p w14:paraId="48D0D797" w14:textId="77777777" w:rsidR="001D1A75" w:rsidRPr="003C0800" w:rsidRDefault="001D1A75" w:rsidP="00D13825">
    <w:pPr>
      <w:pStyle w:val="Header"/>
      <w:ind w:firstLine="2880"/>
      <w:rPr>
        <w:rFonts w:cs="Arial"/>
        <w:b/>
      </w:rPr>
    </w:pPr>
  </w:p>
  <w:p w14:paraId="0EEBA655" w14:textId="4FF2671A" w:rsidR="001D1A75" w:rsidRPr="00F87812" w:rsidRDefault="001D1A75" w:rsidP="00D13825">
    <w:pPr>
      <w:pStyle w:val="Header"/>
    </w:pPr>
    <w:r w:rsidRPr="00F87812">
      <w:t>Identification code: MeG-CLS-</w:t>
    </w:r>
    <w:r w:rsidR="00841A4C">
      <w:t>091</w:t>
    </w:r>
    <w:r w:rsidRPr="00F87812">
      <w:tab/>
    </w:r>
  </w:p>
  <w:p w14:paraId="0158C2A1" w14:textId="3D8D29D5" w:rsidR="001D1A75" w:rsidRPr="00F87812" w:rsidRDefault="001D1A75" w:rsidP="00D13825">
    <w:pPr>
      <w:pStyle w:val="Header"/>
    </w:pPr>
    <w:r w:rsidRPr="00F87812">
      <w:t xml:space="preserve">Version: </w:t>
    </w:r>
    <w:r w:rsidRPr="0095050B">
      <w:t xml:space="preserve">1.0 – </w:t>
    </w:r>
    <w:r w:rsidR="00841A4C" w:rsidRPr="00841A4C">
      <w:t>16 April 2020</w:t>
    </w:r>
  </w:p>
  <w:p w14:paraId="452F535C" w14:textId="77777777" w:rsidR="001D1A75" w:rsidRDefault="001D1A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E814E3A6"/>
    <w:lvl w:ilvl="0">
      <w:start w:val="1"/>
      <w:numFmt w:val="decimal"/>
      <w:lvlText w:val="%1."/>
      <w:lvlJc w:val="left"/>
      <w:pPr>
        <w:tabs>
          <w:tab w:val="num" w:pos="1492"/>
        </w:tabs>
        <w:ind w:left="1492" w:hanging="360"/>
      </w:pPr>
    </w:lvl>
  </w:abstractNum>
  <w:abstractNum w:abstractNumId="1" w15:restartNumberingAfterBreak="0">
    <w:nsid w:val="FFFFFF7F"/>
    <w:multiLevelType w:val="singleLevel"/>
    <w:tmpl w:val="00366C80"/>
    <w:lvl w:ilvl="0">
      <w:start w:val="1"/>
      <w:numFmt w:val="decimal"/>
      <w:lvlText w:val="%1."/>
      <w:lvlJc w:val="left"/>
      <w:pPr>
        <w:tabs>
          <w:tab w:val="num" w:pos="643"/>
        </w:tabs>
        <w:ind w:left="643" w:hanging="360"/>
      </w:pPr>
    </w:lvl>
  </w:abstractNum>
  <w:abstractNum w:abstractNumId="2" w15:restartNumberingAfterBreak="0">
    <w:nsid w:val="00353087"/>
    <w:multiLevelType w:val="hybridMultilevel"/>
    <w:tmpl w:val="B6AED0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3946E27"/>
    <w:multiLevelType w:val="hybridMultilevel"/>
    <w:tmpl w:val="2612EC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5E83DB6"/>
    <w:multiLevelType w:val="hybridMultilevel"/>
    <w:tmpl w:val="84CE46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7A212AA"/>
    <w:multiLevelType w:val="hybridMultilevel"/>
    <w:tmpl w:val="F9B2D6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0F52731"/>
    <w:multiLevelType w:val="hybridMultilevel"/>
    <w:tmpl w:val="7B2A739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196C72BD"/>
    <w:multiLevelType w:val="hybridMultilevel"/>
    <w:tmpl w:val="1FEC23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AFC61F0"/>
    <w:multiLevelType w:val="hybridMultilevel"/>
    <w:tmpl w:val="DBDC0CB6"/>
    <w:lvl w:ilvl="0" w:tplc="08090001">
      <w:start w:val="1"/>
      <w:numFmt w:val="bullet"/>
      <w:lvlText w:val=""/>
      <w:lvlJc w:val="left"/>
      <w:pPr>
        <w:ind w:left="735" w:hanging="360"/>
      </w:pPr>
      <w:rPr>
        <w:rFonts w:ascii="Symbol" w:hAnsi="Symbol" w:hint="default"/>
      </w:rPr>
    </w:lvl>
    <w:lvl w:ilvl="1" w:tplc="08090003" w:tentative="1">
      <w:start w:val="1"/>
      <w:numFmt w:val="bullet"/>
      <w:lvlText w:val="o"/>
      <w:lvlJc w:val="left"/>
      <w:pPr>
        <w:ind w:left="1455" w:hanging="360"/>
      </w:pPr>
      <w:rPr>
        <w:rFonts w:ascii="Courier New" w:hAnsi="Courier New" w:cs="Courier New" w:hint="default"/>
      </w:rPr>
    </w:lvl>
    <w:lvl w:ilvl="2" w:tplc="08090005" w:tentative="1">
      <w:start w:val="1"/>
      <w:numFmt w:val="bullet"/>
      <w:lvlText w:val=""/>
      <w:lvlJc w:val="left"/>
      <w:pPr>
        <w:ind w:left="2175" w:hanging="360"/>
      </w:pPr>
      <w:rPr>
        <w:rFonts w:ascii="Wingdings" w:hAnsi="Wingdings" w:hint="default"/>
      </w:rPr>
    </w:lvl>
    <w:lvl w:ilvl="3" w:tplc="08090001" w:tentative="1">
      <w:start w:val="1"/>
      <w:numFmt w:val="bullet"/>
      <w:lvlText w:val=""/>
      <w:lvlJc w:val="left"/>
      <w:pPr>
        <w:ind w:left="2895" w:hanging="360"/>
      </w:pPr>
      <w:rPr>
        <w:rFonts w:ascii="Symbol" w:hAnsi="Symbol" w:hint="default"/>
      </w:rPr>
    </w:lvl>
    <w:lvl w:ilvl="4" w:tplc="08090003" w:tentative="1">
      <w:start w:val="1"/>
      <w:numFmt w:val="bullet"/>
      <w:lvlText w:val="o"/>
      <w:lvlJc w:val="left"/>
      <w:pPr>
        <w:ind w:left="3615" w:hanging="360"/>
      </w:pPr>
      <w:rPr>
        <w:rFonts w:ascii="Courier New" w:hAnsi="Courier New" w:cs="Courier New" w:hint="default"/>
      </w:rPr>
    </w:lvl>
    <w:lvl w:ilvl="5" w:tplc="08090005" w:tentative="1">
      <w:start w:val="1"/>
      <w:numFmt w:val="bullet"/>
      <w:lvlText w:val=""/>
      <w:lvlJc w:val="left"/>
      <w:pPr>
        <w:ind w:left="4335" w:hanging="360"/>
      </w:pPr>
      <w:rPr>
        <w:rFonts w:ascii="Wingdings" w:hAnsi="Wingdings" w:hint="default"/>
      </w:rPr>
    </w:lvl>
    <w:lvl w:ilvl="6" w:tplc="08090001" w:tentative="1">
      <w:start w:val="1"/>
      <w:numFmt w:val="bullet"/>
      <w:lvlText w:val=""/>
      <w:lvlJc w:val="left"/>
      <w:pPr>
        <w:ind w:left="5055" w:hanging="360"/>
      </w:pPr>
      <w:rPr>
        <w:rFonts w:ascii="Symbol" w:hAnsi="Symbol" w:hint="default"/>
      </w:rPr>
    </w:lvl>
    <w:lvl w:ilvl="7" w:tplc="08090003" w:tentative="1">
      <w:start w:val="1"/>
      <w:numFmt w:val="bullet"/>
      <w:lvlText w:val="o"/>
      <w:lvlJc w:val="left"/>
      <w:pPr>
        <w:ind w:left="5775" w:hanging="360"/>
      </w:pPr>
      <w:rPr>
        <w:rFonts w:ascii="Courier New" w:hAnsi="Courier New" w:cs="Courier New" w:hint="default"/>
      </w:rPr>
    </w:lvl>
    <w:lvl w:ilvl="8" w:tplc="08090005" w:tentative="1">
      <w:start w:val="1"/>
      <w:numFmt w:val="bullet"/>
      <w:lvlText w:val=""/>
      <w:lvlJc w:val="left"/>
      <w:pPr>
        <w:ind w:left="6495" w:hanging="360"/>
      </w:pPr>
      <w:rPr>
        <w:rFonts w:ascii="Wingdings" w:hAnsi="Wingdings" w:hint="default"/>
      </w:rPr>
    </w:lvl>
  </w:abstractNum>
  <w:abstractNum w:abstractNumId="9" w15:restartNumberingAfterBreak="0">
    <w:nsid w:val="1B136314"/>
    <w:multiLevelType w:val="hybridMultilevel"/>
    <w:tmpl w:val="A02061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4603DB0"/>
    <w:multiLevelType w:val="multilevel"/>
    <w:tmpl w:val="997CC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4BA1D73"/>
    <w:multiLevelType w:val="hybridMultilevel"/>
    <w:tmpl w:val="13A616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4EB7867"/>
    <w:multiLevelType w:val="hybridMultilevel"/>
    <w:tmpl w:val="A4FCD632"/>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3" w15:restartNumberingAfterBreak="0">
    <w:nsid w:val="255A15EB"/>
    <w:multiLevelType w:val="hybridMultilevel"/>
    <w:tmpl w:val="1F2A141E"/>
    <w:lvl w:ilvl="0" w:tplc="08090001">
      <w:start w:val="1"/>
      <w:numFmt w:val="bullet"/>
      <w:lvlText w:val=""/>
      <w:lvlJc w:val="left"/>
      <w:pPr>
        <w:ind w:left="735" w:hanging="360"/>
      </w:pPr>
      <w:rPr>
        <w:rFonts w:ascii="Symbol" w:hAnsi="Symbol" w:hint="default"/>
      </w:rPr>
    </w:lvl>
    <w:lvl w:ilvl="1" w:tplc="08090003" w:tentative="1">
      <w:start w:val="1"/>
      <w:numFmt w:val="bullet"/>
      <w:lvlText w:val="o"/>
      <w:lvlJc w:val="left"/>
      <w:pPr>
        <w:ind w:left="1455" w:hanging="360"/>
      </w:pPr>
      <w:rPr>
        <w:rFonts w:ascii="Courier New" w:hAnsi="Courier New" w:cs="Courier New" w:hint="default"/>
      </w:rPr>
    </w:lvl>
    <w:lvl w:ilvl="2" w:tplc="08090005" w:tentative="1">
      <w:start w:val="1"/>
      <w:numFmt w:val="bullet"/>
      <w:lvlText w:val=""/>
      <w:lvlJc w:val="left"/>
      <w:pPr>
        <w:ind w:left="2175" w:hanging="360"/>
      </w:pPr>
      <w:rPr>
        <w:rFonts w:ascii="Wingdings" w:hAnsi="Wingdings" w:hint="default"/>
      </w:rPr>
    </w:lvl>
    <w:lvl w:ilvl="3" w:tplc="08090001" w:tentative="1">
      <w:start w:val="1"/>
      <w:numFmt w:val="bullet"/>
      <w:lvlText w:val=""/>
      <w:lvlJc w:val="left"/>
      <w:pPr>
        <w:ind w:left="2895" w:hanging="360"/>
      </w:pPr>
      <w:rPr>
        <w:rFonts w:ascii="Symbol" w:hAnsi="Symbol" w:hint="default"/>
      </w:rPr>
    </w:lvl>
    <w:lvl w:ilvl="4" w:tplc="08090003" w:tentative="1">
      <w:start w:val="1"/>
      <w:numFmt w:val="bullet"/>
      <w:lvlText w:val="o"/>
      <w:lvlJc w:val="left"/>
      <w:pPr>
        <w:ind w:left="3615" w:hanging="360"/>
      </w:pPr>
      <w:rPr>
        <w:rFonts w:ascii="Courier New" w:hAnsi="Courier New" w:cs="Courier New" w:hint="default"/>
      </w:rPr>
    </w:lvl>
    <w:lvl w:ilvl="5" w:tplc="08090005" w:tentative="1">
      <w:start w:val="1"/>
      <w:numFmt w:val="bullet"/>
      <w:lvlText w:val=""/>
      <w:lvlJc w:val="left"/>
      <w:pPr>
        <w:ind w:left="4335" w:hanging="360"/>
      </w:pPr>
      <w:rPr>
        <w:rFonts w:ascii="Wingdings" w:hAnsi="Wingdings" w:hint="default"/>
      </w:rPr>
    </w:lvl>
    <w:lvl w:ilvl="6" w:tplc="08090001" w:tentative="1">
      <w:start w:val="1"/>
      <w:numFmt w:val="bullet"/>
      <w:lvlText w:val=""/>
      <w:lvlJc w:val="left"/>
      <w:pPr>
        <w:ind w:left="5055" w:hanging="360"/>
      </w:pPr>
      <w:rPr>
        <w:rFonts w:ascii="Symbol" w:hAnsi="Symbol" w:hint="default"/>
      </w:rPr>
    </w:lvl>
    <w:lvl w:ilvl="7" w:tplc="08090003" w:tentative="1">
      <w:start w:val="1"/>
      <w:numFmt w:val="bullet"/>
      <w:lvlText w:val="o"/>
      <w:lvlJc w:val="left"/>
      <w:pPr>
        <w:ind w:left="5775" w:hanging="360"/>
      </w:pPr>
      <w:rPr>
        <w:rFonts w:ascii="Courier New" w:hAnsi="Courier New" w:cs="Courier New" w:hint="default"/>
      </w:rPr>
    </w:lvl>
    <w:lvl w:ilvl="8" w:tplc="08090005" w:tentative="1">
      <w:start w:val="1"/>
      <w:numFmt w:val="bullet"/>
      <w:lvlText w:val=""/>
      <w:lvlJc w:val="left"/>
      <w:pPr>
        <w:ind w:left="6495" w:hanging="360"/>
      </w:pPr>
      <w:rPr>
        <w:rFonts w:ascii="Wingdings" w:hAnsi="Wingdings" w:hint="default"/>
      </w:rPr>
    </w:lvl>
  </w:abstractNum>
  <w:abstractNum w:abstractNumId="14" w15:restartNumberingAfterBreak="0">
    <w:nsid w:val="264C6394"/>
    <w:multiLevelType w:val="hybridMultilevel"/>
    <w:tmpl w:val="D792B6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BED6E75"/>
    <w:multiLevelType w:val="hybridMultilevel"/>
    <w:tmpl w:val="BACA67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FF63667"/>
    <w:multiLevelType w:val="hybridMultilevel"/>
    <w:tmpl w:val="875A16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8217EA3"/>
    <w:multiLevelType w:val="multilevel"/>
    <w:tmpl w:val="150CB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9022F25"/>
    <w:multiLevelType w:val="hybridMultilevel"/>
    <w:tmpl w:val="CA9409F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392A452F"/>
    <w:multiLevelType w:val="hybridMultilevel"/>
    <w:tmpl w:val="E42892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B8B0916"/>
    <w:multiLevelType w:val="hybridMultilevel"/>
    <w:tmpl w:val="9A7AE5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BA144FF"/>
    <w:multiLevelType w:val="hybridMultilevel"/>
    <w:tmpl w:val="407E87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E404BD4"/>
    <w:multiLevelType w:val="hybridMultilevel"/>
    <w:tmpl w:val="AE72C1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FB376AC"/>
    <w:multiLevelType w:val="hybridMultilevel"/>
    <w:tmpl w:val="F9F617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514630D"/>
    <w:multiLevelType w:val="hybridMultilevel"/>
    <w:tmpl w:val="753863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8871E75"/>
    <w:multiLevelType w:val="hybridMultilevel"/>
    <w:tmpl w:val="6B1C6E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894278C"/>
    <w:multiLevelType w:val="hybridMultilevel"/>
    <w:tmpl w:val="B31009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99B0CF2"/>
    <w:multiLevelType w:val="hybridMultilevel"/>
    <w:tmpl w:val="ADDE94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ABC4387"/>
    <w:multiLevelType w:val="hybridMultilevel"/>
    <w:tmpl w:val="4CCE0D82"/>
    <w:lvl w:ilvl="0" w:tplc="08090001">
      <w:start w:val="1"/>
      <w:numFmt w:val="bullet"/>
      <w:lvlText w:val=""/>
      <w:lvlJc w:val="left"/>
      <w:pPr>
        <w:ind w:left="720" w:hanging="360"/>
      </w:pPr>
      <w:rPr>
        <w:rFonts w:ascii="Symbol" w:hAnsi="Symbol" w:hint="default"/>
      </w:rPr>
    </w:lvl>
    <w:lvl w:ilvl="1" w:tplc="91DE9384">
      <w:start w:val="1"/>
      <w:numFmt w:val="bullet"/>
      <w:lvlText w:val="o"/>
      <w:lvlJc w:val="left"/>
      <w:pPr>
        <w:ind w:left="1353"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13D4E37"/>
    <w:multiLevelType w:val="hybridMultilevel"/>
    <w:tmpl w:val="66D0AC3A"/>
    <w:lvl w:ilvl="0" w:tplc="A0FEB37C">
      <w:numFmt w:val="bullet"/>
      <w:lvlText w:val="•"/>
      <w:lvlJc w:val="left"/>
      <w:pPr>
        <w:ind w:left="1080" w:hanging="720"/>
      </w:pPr>
      <w:rPr>
        <w:rFonts w:ascii="Arial" w:eastAsia="MS Mincho"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9EF6AE6"/>
    <w:multiLevelType w:val="hybridMultilevel"/>
    <w:tmpl w:val="72AA595E"/>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31" w15:restartNumberingAfterBreak="0">
    <w:nsid w:val="646662A1"/>
    <w:multiLevelType w:val="hybridMultilevel"/>
    <w:tmpl w:val="EE6C47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4764D9C"/>
    <w:multiLevelType w:val="hybridMultilevel"/>
    <w:tmpl w:val="5764F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5360F1F"/>
    <w:multiLevelType w:val="hybridMultilevel"/>
    <w:tmpl w:val="70B08C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5605712"/>
    <w:multiLevelType w:val="hybridMultilevel"/>
    <w:tmpl w:val="1DD251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5FF43D4"/>
    <w:multiLevelType w:val="hybridMultilevel"/>
    <w:tmpl w:val="79B48CEA"/>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6" w15:restartNumberingAfterBreak="0">
    <w:nsid w:val="66983098"/>
    <w:multiLevelType w:val="hybridMultilevel"/>
    <w:tmpl w:val="C550139E"/>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7" w15:restartNumberingAfterBreak="0">
    <w:nsid w:val="670B67C2"/>
    <w:multiLevelType w:val="multilevel"/>
    <w:tmpl w:val="9C12E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B4E5600"/>
    <w:multiLevelType w:val="hybridMultilevel"/>
    <w:tmpl w:val="1A56C7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CC33D38"/>
    <w:multiLevelType w:val="hybridMultilevel"/>
    <w:tmpl w:val="B4722F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F0A20B6"/>
    <w:multiLevelType w:val="hybridMultilevel"/>
    <w:tmpl w:val="2F3A4A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1744720"/>
    <w:multiLevelType w:val="hybridMultilevel"/>
    <w:tmpl w:val="69962722"/>
    <w:lvl w:ilvl="0" w:tplc="08090001">
      <w:start w:val="1"/>
      <w:numFmt w:val="bullet"/>
      <w:lvlText w:val=""/>
      <w:lvlJc w:val="left"/>
      <w:pPr>
        <w:ind w:left="980" w:hanging="360"/>
      </w:pPr>
      <w:rPr>
        <w:rFonts w:ascii="Symbol" w:hAnsi="Symbol" w:hint="default"/>
      </w:rPr>
    </w:lvl>
    <w:lvl w:ilvl="1" w:tplc="08090003" w:tentative="1">
      <w:start w:val="1"/>
      <w:numFmt w:val="bullet"/>
      <w:lvlText w:val="o"/>
      <w:lvlJc w:val="left"/>
      <w:pPr>
        <w:ind w:left="1700" w:hanging="360"/>
      </w:pPr>
      <w:rPr>
        <w:rFonts w:ascii="Courier New" w:hAnsi="Courier New" w:cs="Courier New" w:hint="default"/>
      </w:rPr>
    </w:lvl>
    <w:lvl w:ilvl="2" w:tplc="08090005" w:tentative="1">
      <w:start w:val="1"/>
      <w:numFmt w:val="bullet"/>
      <w:lvlText w:val=""/>
      <w:lvlJc w:val="left"/>
      <w:pPr>
        <w:ind w:left="2420" w:hanging="360"/>
      </w:pPr>
      <w:rPr>
        <w:rFonts w:ascii="Wingdings" w:hAnsi="Wingdings" w:hint="default"/>
      </w:rPr>
    </w:lvl>
    <w:lvl w:ilvl="3" w:tplc="08090001" w:tentative="1">
      <w:start w:val="1"/>
      <w:numFmt w:val="bullet"/>
      <w:lvlText w:val=""/>
      <w:lvlJc w:val="left"/>
      <w:pPr>
        <w:ind w:left="3140" w:hanging="360"/>
      </w:pPr>
      <w:rPr>
        <w:rFonts w:ascii="Symbol" w:hAnsi="Symbol" w:hint="default"/>
      </w:rPr>
    </w:lvl>
    <w:lvl w:ilvl="4" w:tplc="08090003" w:tentative="1">
      <w:start w:val="1"/>
      <w:numFmt w:val="bullet"/>
      <w:lvlText w:val="o"/>
      <w:lvlJc w:val="left"/>
      <w:pPr>
        <w:ind w:left="3860" w:hanging="360"/>
      </w:pPr>
      <w:rPr>
        <w:rFonts w:ascii="Courier New" w:hAnsi="Courier New" w:cs="Courier New" w:hint="default"/>
      </w:rPr>
    </w:lvl>
    <w:lvl w:ilvl="5" w:tplc="08090005" w:tentative="1">
      <w:start w:val="1"/>
      <w:numFmt w:val="bullet"/>
      <w:lvlText w:val=""/>
      <w:lvlJc w:val="left"/>
      <w:pPr>
        <w:ind w:left="4580" w:hanging="360"/>
      </w:pPr>
      <w:rPr>
        <w:rFonts w:ascii="Wingdings" w:hAnsi="Wingdings" w:hint="default"/>
      </w:rPr>
    </w:lvl>
    <w:lvl w:ilvl="6" w:tplc="08090001" w:tentative="1">
      <w:start w:val="1"/>
      <w:numFmt w:val="bullet"/>
      <w:lvlText w:val=""/>
      <w:lvlJc w:val="left"/>
      <w:pPr>
        <w:ind w:left="5300" w:hanging="360"/>
      </w:pPr>
      <w:rPr>
        <w:rFonts w:ascii="Symbol" w:hAnsi="Symbol" w:hint="default"/>
      </w:rPr>
    </w:lvl>
    <w:lvl w:ilvl="7" w:tplc="08090003" w:tentative="1">
      <w:start w:val="1"/>
      <w:numFmt w:val="bullet"/>
      <w:lvlText w:val="o"/>
      <w:lvlJc w:val="left"/>
      <w:pPr>
        <w:ind w:left="6020" w:hanging="360"/>
      </w:pPr>
      <w:rPr>
        <w:rFonts w:ascii="Courier New" w:hAnsi="Courier New" w:cs="Courier New" w:hint="default"/>
      </w:rPr>
    </w:lvl>
    <w:lvl w:ilvl="8" w:tplc="08090005" w:tentative="1">
      <w:start w:val="1"/>
      <w:numFmt w:val="bullet"/>
      <w:lvlText w:val=""/>
      <w:lvlJc w:val="left"/>
      <w:pPr>
        <w:ind w:left="6740" w:hanging="360"/>
      </w:pPr>
      <w:rPr>
        <w:rFonts w:ascii="Wingdings" w:hAnsi="Wingdings" w:hint="default"/>
      </w:rPr>
    </w:lvl>
  </w:abstractNum>
  <w:abstractNum w:abstractNumId="42" w15:restartNumberingAfterBreak="0">
    <w:nsid w:val="717E42C5"/>
    <w:multiLevelType w:val="hybridMultilevel"/>
    <w:tmpl w:val="832CA278"/>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43" w15:restartNumberingAfterBreak="0">
    <w:nsid w:val="728402B0"/>
    <w:multiLevelType w:val="hybridMultilevel"/>
    <w:tmpl w:val="84A663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3B37063"/>
    <w:multiLevelType w:val="hybridMultilevel"/>
    <w:tmpl w:val="C278F3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ACA7371"/>
    <w:multiLevelType w:val="hybridMultilevel"/>
    <w:tmpl w:val="FCD88E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B9F5F1A"/>
    <w:multiLevelType w:val="multilevel"/>
    <w:tmpl w:val="42A41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CC2780D"/>
    <w:multiLevelType w:val="hybridMultilevel"/>
    <w:tmpl w:val="D5EE95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7D5B5495"/>
    <w:multiLevelType w:val="hybridMultilevel"/>
    <w:tmpl w:val="2A7891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6"/>
  </w:num>
  <w:num w:numId="2">
    <w:abstractNumId w:val="33"/>
  </w:num>
  <w:num w:numId="3">
    <w:abstractNumId w:val="20"/>
  </w:num>
  <w:num w:numId="4">
    <w:abstractNumId w:val="1"/>
  </w:num>
  <w:num w:numId="5">
    <w:abstractNumId w:val="0"/>
  </w:num>
  <w:num w:numId="6">
    <w:abstractNumId w:val="6"/>
  </w:num>
  <w:num w:numId="7">
    <w:abstractNumId w:val="28"/>
  </w:num>
  <w:num w:numId="8">
    <w:abstractNumId w:val="2"/>
  </w:num>
  <w:num w:numId="9">
    <w:abstractNumId w:val="48"/>
  </w:num>
  <w:num w:numId="10">
    <w:abstractNumId w:val="5"/>
  </w:num>
  <w:num w:numId="11">
    <w:abstractNumId w:val="21"/>
  </w:num>
  <w:num w:numId="12">
    <w:abstractNumId w:val="32"/>
  </w:num>
  <w:num w:numId="13">
    <w:abstractNumId w:val="40"/>
  </w:num>
  <w:num w:numId="14">
    <w:abstractNumId w:val="35"/>
  </w:num>
  <w:num w:numId="15">
    <w:abstractNumId w:val="45"/>
  </w:num>
  <w:num w:numId="16">
    <w:abstractNumId w:val="24"/>
  </w:num>
  <w:num w:numId="17">
    <w:abstractNumId w:val="16"/>
  </w:num>
  <w:num w:numId="18">
    <w:abstractNumId w:val="36"/>
  </w:num>
  <w:num w:numId="19">
    <w:abstractNumId w:val="25"/>
  </w:num>
  <w:num w:numId="20">
    <w:abstractNumId w:val="43"/>
  </w:num>
  <w:num w:numId="21">
    <w:abstractNumId w:val="27"/>
  </w:num>
  <w:num w:numId="22">
    <w:abstractNumId w:val="18"/>
  </w:num>
  <w:num w:numId="23">
    <w:abstractNumId w:val="31"/>
  </w:num>
  <w:num w:numId="24">
    <w:abstractNumId w:val="34"/>
  </w:num>
  <w:num w:numId="25">
    <w:abstractNumId w:val="29"/>
  </w:num>
  <w:num w:numId="26">
    <w:abstractNumId w:val="22"/>
  </w:num>
  <w:num w:numId="27">
    <w:abstractNumId w:val="12"/>
  </w:num>
  <w:num w:numId="28">
    <w:abstractNumId w:val="42"/>
  </w:num>
  <w:num w:numId="29">
    <w:abstractNumId w:val="30"/>
  </w:num>
  <w:num w:numId="30">
    <w:abstractNumId w:val="44"/>
  </w:num>
  <w:num w:numId="31">
    <w:abstractNumId w:val="7"/>
  </w:num>
  <w:num w:numId="32">
    <w:abstractNumId w:val="11"/>
  </w:num>
  <w:num w:numId="33">
    <w:abstractNumId w:val="15"/>
  </w:num>
  <w:num w:numId="34">
    <w:abstractNumId w:val="23"/>
  </w:num>
  <w:num w:numId="35">
    <w:abstractNumId w:val="19"/>
  </w:num>
  <w:num w:numId="36">
    <w:abstractNumId w:val="38"/>
  </w:num>
  <w:num w:numId="37">
    <w:abstractNumId w:val="4"/>
  </w:num>
  <w:num w:numId="38">
    <w:abstractNumId w:val="17"/>
  </w:num>
  <w:num w:numId="39">
    <w:abstractNumId w:val="46"/>
  </w:num>
  <w:num w:numId="40">
    <w:abstractNumId w:val="47"/>
  </w:num>
  <w:num w:numId="41">
    <w:abstractNumId w:val="37"/>
  </w:num>
  <w:num w:numId="42">
    <w:abstractNumId w:val="8"/>
  </w:num>
  <w:num w:numId="43">
    <w:abstractNumId w:val="10"/>
  </w:num>
  <w:num w:numId="44">
    <w:abstractNumId w:val="13"/>
  </w:num>
  <w:num w:numId="45">
    <w:abstractNumId w:val="41"/>
  </w:num>
  <w:num w:numId="46">
    <w:abstractNumId w:val="39"/>
  </w:num>
  <w:num w:numId="47">
    <w:abstractNumId w:val="9"/>
  </w:num>
  <w:num w:numId="48">
    <w:abstractNumId w:val="14"/>
  </w:num>
  <w:num w:numId="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GrammaticalErrors/>
  <w:activeWritingStyle w:appName="MSWord" w:lang="en-US" w:vendorID="64" w:dllVersion="6" w:nlCheck="1" w:checkStyle="1"/>
  <w:activeWritingStyle w:appName="MSWord" w:lang="en-US" w:vendorID="64" w:dllVersion="0" w:nlCheck="1" w:checkStyle="0"/>
  <w:activeWritingStyle w:appName="MSWord" w:lang="en-GB" w:vendorID="64" w:dllVersion="0" w:nlCheck="1" w:checkStyle="0"/>
  <w:activeWritingStyle w:appName="MSWord" w:lang="en-GB" w:vendorID="64" w:dllVersion="6" w:nlCheck="1" w:checkStyle="1"/>
  <w:activeWritingStyle w:appName="MSWord" w:lang="fr-FR" w:vendorID="64" w:dllVersion="6" w:nlCheck="1" w:checkStyle="1"/>
  <w:activeWritingStyle w:appName="MSWord" w:lang="en-US" w:vendorID="64" w:dllVersion="4096" w:nlCheck="1" w:checkStyle="0"/>
  <w:activeWritingStyle w:appName="MSWord" w:lang="en-GB" w:vendorID="64" w:dllVersion="4096" w:nlCheck="1" w:checkStyle="0"/>
  <w:activeWritingStyle w:appName="MSWord" w:lang="nl-NL" w:vendorID="64" w:dllVersion="4096" w:nlCheck="1" w:checkStyle="0"/>
  <w:activeWritingStyle w:appName="MSWord" w:lang="it-IT" w:vendorID="64" w:dllVersion="4096" w:nlCheck="1" w:checkStyle="0"/>
  <w:activeWritingStyle w:appName="MSWord" w:lang="fr-FR" w:vendorID="64" w:dllVersion="0" w:nlCheck="1" w:checkStyle="0"/>
  <w:proofState w:spelling="clean" w:grammar="clean"/>
  <w:attachedTemplate r:id="rId1"/>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Q1sjQGYhMDM0MLMyUdpeDU4uLM/DyQAqNaALv5vwUsAAAA"/>
  </w:docVars>
  <w:rsids>
    <w:rsidRoot w:val="00CE6858"/>
    <w:rsid w:val="000039D9"/>
    <w:rsid w:val="00051B9C"/>
    <w:rsid w:val="0007147C"/>
    <w:rsid w:val="00081642"/>
    <w:rsid w:val="00084B79"/>
    <w:rsid w:val="0009182C"/>
    <w:rsid w:val="000A5A15"/>
    <w:rsid w:val="000D3BC9"/>
    <w:rsid w:val="000F5EFC"/>
    <w:rsid w:val="001063CC"/>
    <w:rsid w:val="00114AAF"/>
    <w:rsid w:val="001203AE"/>
    <w:rsid w:val="00175153"/>
    <w:rsid w:val="00186970"/>
    <w:rsid w:val="00187894"/>
    <w:rsid w:val="0019325A"/>
    <w:rsid w:val="001C1450"/>
    <w:rsid w:val="001D1A75"/>
    <w:rsid w:val="00223920"/>
    <w:rsid w:val="00252A11"/>
    <w:rsid w:val="002667FC"/>
    <w:rsid w:val="002759E5"/>
    <w:rsid w:val="002847C5"/>
    <w:rsid w:val="0028710C"/>
    <w:rsid w:val="0029357D"/>
    <w:rsid w:val="002A24D7"/>
    <w:rsid w:val="002A2856"/>
    <w:rsid w:val="002E0F32"/>
    <w:rsid w:val="003020A2"/>
    <w:rsid w:val="003038D3"/>
    <w:rsid w:val="003225CD"/>
    <w:rsid w:val="003828E1"/>
    <w:rsid w:val="0039239A"/>
    <w:rsid w:val="003C0800"/>
    <w:rsid w:val="003C4211"/>
    <w:rsid w:val="003F70CA"/>
    <w:rsid w:val="00430D19"/>
    <w:rsid w:val="004A1412"/>
    <w:rsid w:val="004A25F0"/>
    <w:rsid w:val="004A4C93"/>
    <w:rsid w:val="004C4442"/>
    <w:rsid w:val="004C58F2"/>
    <w:rsid w:val="004E534F"/>
    <w:rsid w:val="00504405"/>
    <w:rsid w:val="005151D8"/>
    <w:rsid w:val="00515546"/>
    <w:rsid w:val="005638D0"/>
    <w:rsid w:val="00584E1E"/>
    <w:rsid w:val="005D1877"/>
    <w:rsid w:val="00633320"/>
    <w:rsid w:val="006842A2"/>
    <w:rsid w:val="007067BE"/>
    <w:rsid w:val="007653A2"/>
    <w:rsid w:val="007B26B1"/>
    <w:rsid w:val="007C2AB5"/>
    <w:rsid w:val="007F0365"/>
    <w:rsid w:val="00841A4C"/>
    <w:rsid w:val="00857027"/>
    <w:rsid w:val="00875309"/>
    <w:rsid w:val="009165E9"/>
    <w:rsid w:val="009325A7"/>
    <w:rsid w:val="0095050B"/>
    <w:rsid w:val="009747D5"/>
    <w:rsid w:val="00975A60"/>
    <w:rsid w:val="00977738"/>
    <w:rsid w:val="009956F9"/>
    <w:rsid w:val="009B44BE"/>
    <w:rsid w:val="009F5B1B"/>
    <w:rsid w:val="009F68B7"/>
    <w:rsid w:val="00A312D8"/>
    <w:rsid w:val="00A35B37"/>
    <w:rsid w:val="00A41080"/>
    <w:rsid w:val="00A57064"/>
    <w:rsid w:val="00A57774"/>
    <w:rsid w:val="00A57A74"/>
    <w:rsid w:val="00A8775C"/>
    <w:rsid w:val="00A93C5C"/>
    <w:rsid w:val="00AA7436"/>
    <w:rsid w:val="00AC57F5"/>
    <w:rsid w:val="00AE5D73"/>
    <w:rsid w:val="00B31AC4"/>
    <w:rsid w:val="00B578C6"/>
    <w:rsid w:val="00B844E8"/>
    <w:rsid w:val="00BB058B"/>
    <w:rsid w:val="00BB6FDF"/>
    <w:rsid w:val="00BC692B"/>
    <w:rsid w:val="00BD08AB"/>
    <w:rsid w:val="00BE441F"/>
    <w:rsid w:val="00C67021"/>
    <w:rsid w:val="00CC3CF5"/>
    <w:rsid w:val="00CD4A1D"/>
    <w:rsid w:val="00CE6858"/>
    <w:rsid w:val="00D03AB2"/>
    <w:rsid w:val="00D13825"/>
    <w:rsid w:val="00D63F17"/>
    <w:rsid w:val="00D8627F"/>
    <w:rsid w:val="00DA0529"/>
    <w:rsid w:val="00DA20ED"/>
    <w:rsid w:val="00DC1CC5"/>
    <w:rsid w:val="00DC590C"/>
    <w:rsid w:val="00DE3D6D"/>
    <w:rsid w:val="00DF345F"/>
    <w:rsid w:val="00E162DA"/>
    <w:rsid w:val="00E35EA5"/>
    <w:rsid w:val="00E84694"/>
    <w:rsid w:val="00EF1777"/>
    <w:rsid w:val="00F02BC2"/>
    <w:rsid w:val="00F03F25"/>
    <w:rsid w:val="00F348C3"/>
    <w:rsid w:val="00F42899"/>
    <w:rsid w:val="00F53968"/>
    <w:rsid w:val="00F578CD"/>
    <w:rsid w:val="00F71F11"/>
    <w:rsid w:val="00FA5CA5"/>
    <w:rsid w:val="00FA6C32"/>
    <w:rsid w:val="00FA6CEE"/>
    <w:rsid w:val="00FD4F06"/>
    <w:rsid w:val="00FD6FC2"/>
    <w:rsid w:val="00FF6E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35D7FA0"/>
  <w15:docId w15:val="{A90261E5-0746-48CF-A6C5-8C44A56DB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ahoma" w:eastAsia="MS Mincho" w:hAnsi="Tahoma" w:cs="Arial"/>
        <w:lang w:val="en-GB" w:eastAsia="en-US" w:bidi="ar-SA"/>
      </w:rPr>
    </w:rPrDefault>
    <w:pPrDefault/>
  </w:docDefaults>
  <w:latentStyles w:defLockedState="0" w:defUIPriority="0" w:defSemiHidden="0" w:defUnhideWhenUsed="0" w:defQFormat="0" w:count="376">
    <w:lsdException w:name="heading 2"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71F11"/>
    <w:pPr>
      <w:spacing w:after="120"/>
      <w:outlineLvl w:val="0"/>
    </w:pPr>
    <w:rPr>
      <w:rFonts w:ascii="Arial" w:hAnsi="Arial"/>
      <w:sz w:val="22"/>
      <w:szCs w:val="24"/>
      <w:lang w:val="en-US"/>
    </w:rPr>
  </w:style>
  <w:style w:type="paragraph" w:styleId="Heading1">
    <w:name w:val="heading 1"/>
    <w:basedOn w:val="Normal"/>
    <w:next w:val="Normal"/>
    <w:link w:val="Heading1Char"/>
    <w:uiPriority w:val="9"/>
    <w:qFormat/>
    <w:rsid w:val="00F71F11"/>
    <w:pPr>
      <w:spacing w:after="360"/>
    </w:pPr>
    <w:rPr>
      <w:rFonts w:cs="Times New Roman"/>
      <w:b/>
      <w:sz w:val="28"/>
      <w:szCs w:val="36"/>
    </w:rPr>
  </w:style>
  <w:style w:type="paragraph" w:styleId="Heading2">
    <w:name w:val="heading 2"/>
    <w:basedOn w:val="Normal"/>
    <w:next w:val="Normal"/>
    <w:link w:val="Heading2Char"/>
    <w:uiPriority w:val="9"/>
    <w:unhideWhenUsed/>
    <w:qFormat/>
    <w:rsid w:val="00F71F11"/>
    <w:pPr>
      <w:spacing w:before="120" w:after="240"/>
      <w:outlineLvl w:val="1"/>
    </w:pPr>
    <w:rPr>
      <w:rFonts w:cs="Times New Roman"/>
      <w:b/>
      <w:sz w:val="24"/>
      <w:szCs w:val="28"/>
    </w:rPr>
  </w:style>
  <w:style w:type="paragraph" w:styleId="Heading3">
    <w:name w:val="heading 3"/>
    <w:basedOn w:val="Normal"/>
    <w:next w:val="Normal"/>
    <w:link w:val="Heading3Char"/>
    <w:autoRedefine/>
    <w:rsid w:val="00F71F11"/>
    <w:pPr>
      <w:spacing w:before="120" w:after="180"/>
      <w:outlineLvl w:val="2"/>
    </w:pPr>
    <w:rPr>
      <w:rFonts w:eastAsia="Times New Roman" w:cs="Times New Roman"/>
      <w:b/>
      <w:bCs/>
      <w:szCs w:val="26"/>
      <w:u w:val="single"/>
    </w:rPr>
  </w:style>
  <w:style w:type="paragraph" w:styleId="Heading4">
    <w:name w:val="heading 4"/>
    <w:basedOn w:val="Normal"/>
    <w:next w:val="Normal"/>
    <w:link w:val="Heading4Char"/>
    <w:rsid w:val="001203AE"/>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71F11"/>
    <w:rPr>
      <w:rFonts w:ascii="Arial" w:hAnsi="Arial" w:cs="Times New Roman"/>
      <w:b/>
      <w:sz w:val="28"/>
      <w:szCs w:val="36"/>
      <w:lang w:val="en-US"/>
    </w:rPr>
  </w:style>
  <w:style w:type="character" w:customStyle="1" w:styleId="Heading2Char">
    <w:name w:val="Heading 2 Char"/>
    <w:link w:val="Heading2"/>
    <w:uiPriority w:val="9"/>
    <w:rsid w:val="00F71F11"/>
    <w:rPr>
      <w:rFonts w:ascii="Arial" w:hAnsi="Arial" w:cs="Times New Roman"/>
      <w:b/>
      <w:sz w:val="24"/>
      <w:szCs w:val="28"/>
      <w:lang w:val="en-US"/>
    </w:rPr>
  </w:style>
  <w:style w:type="paragraph" w:styleId="BalloonText">
    <w:name w:val="Balloon Text"/>
    <w:basedOn w:val="Normal"/>
    <w:link w:val="BalloonTextChar"/>
    <w:uiPriority w:val="99"/>
    <w:semiHidden/>
    <w:unhideWhenUsed/>
    <w:rsid w:val="00EF2FB1"/>
    <w:rPr>
      <w:rFonts w:ascii="Lucida Grande" w:hAnsi="Lucida Grande" w:cs="Times New Roman"/>
      <w:sz w:val="18"/>
      <w:szCs w:val="18"/>
    </w:rPr>
  </w:style>
  <w:style w:type="character" w:customStyle="1" w:styleId="BalloonTextChar">
    <w:name w:val="Balloon Text Char"/>
    <w:link w:val="BalloonText"/>
    <w:uiPriority w:val="99"/>
    <w:semiHidden/>
    <w:rsid w:val="00EF2FB1"/>
    <w:rPr>
      <w:rFonts w:ascii="Lucida Grande" w:hAnsi="Lucida Grande" w:cs="Lucida Grande"/>
      <w:sz w:val="18"/>
      <w:szCs w:val="18"/>
    </w:rPr>
  </w:style>
  <w:style w:type="character" w:customStyle="1" w:styleId="Heading3Char">
    <w:name w:val="Heading 3 Char"/>
    <w:basedOn w:val="DefaultParagraphFont"/>
    <w:link w:val="Heading3"/>
    <w:rsid w:val="00F71F11"/>
    <w:rPr>
      <w:rFonts w:ascii="Arial" w:eastAsia="Times New Roman" w:hAnsi="Arial" w:cs="Times New Roman"/>
      <w:b/>
      <w:bCs/>
      <w:sz w:val="22"/>
      <w:szCs w:val="26"/>
      <w:u w:val="single"/>
      <w:lang w:val="en-US"/>
    </w:rPr>
  </w:style>
  <w:style w:type="table" w:styleId="TableGrid">
    <w:name w:val="Table Grid"/>
    <w:basedOn w:val="TableNormal"/>
    <w:uiPriority w:val="59"/>
    <w:rsid w:val="009D48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D483C"/>
    <w:pPr>
      <w:tabs>
        <w:tab w:val="center" w:pos="4320"/>
        <w:tab w:val="right" w:pos="8640"/>
      </w:tabs>
      <w:spacing w:after="0"/>
    </w:pPr>
    <w:rPr>
      <w:rFonts w:cs="Times New Roman"/>
      <w:sz w:val="20"/>
      <w:szCs w:val="20"/>
    </w:rPr>
  </w:style>
  <w:style w:type="character" w:customStyle="1" w:styleId="HeaderChar">
    <w:name w:val="Header Char"/>
    <w:link w:val="Header"/>
    <w:uiPriority w:val="99"/>
    <w:rsid w:val="009D483C"/>
    <w:rPr>
      <w:lang w:val="en-US"/>
    </w:rPr>
  </w:style>
  <w:style w:type="paragraph" w:styleId="Footer">
    <w:name w:val="footer"/>
    <w:basedOn w:val="Normal"/>
    <w:link w:val="FooterChar"/>
    <w:uiPriority w:val="99"/>
    <w:unhideWhenUsed/>
    <w:rsid w:val="009D483C"/>
    <w:pPr>
      <w:tabs>
        <w:tab w:val="center" w:pos="4320"/>
        <w:tab w:val="right" w:pos="8640"/>
      </w:tabs>
      <w:spacing w:after="0"/>
    </w:pPr>
    <w:rPr>
      <w:rFonts w:cs="Times New Roman"/>
      <w:sz w:val="20"/>
      <w:szCs w:val="20"/>
    </w:rPr>
  </w:style>
  <w:style w:type="character" w:customStyle="1" w:styleId="FooterChar">
    <w:name w:val="Footer Char"/>
    <w:link w:val="Footer"/>
    <w:uiPriority w:val="99"/>
    <w:rsid w:val="009D483C"/>
    <w:rPr>
      <w:lang w:val="en-US"/>
    </w:rPr>
  </w:style>
  <w:style w:type="character" w:styleId="PageNumber">
    <w:name w:val="page number"/>
    <w:uiPriority w:val="99"/>
    <w:semiHidden/>
    <w:unhideWhenUsed/>
    <w:rsid w:val="009D483C"/>
  </w:style>
  <w:style w:type="paragraph" w:styleId="ListParagraph">
    <w:name w:val="List Paragraph"/>
    <w:basedOn w:val="Normal"/>
    <w:rsid w:val="009956F9"/>
    <w:pPr>
      <w:ind w:left="720"/>
      <w:contextualSpacing/>
    </w:pPr>
  </w:style>
  <w:style w:type="paragraph" w:styleId="BodyTextIndent3">
    <w:name w:val="Body Text Indent 3"/>
    <w:basedOn w:val="Normal"/>
    <w:link w:val="BodyTextIndent3Char"/>
    <w:rsid w:val="00F71F11"/>
    <w:pPr>
      <w:ind w:left="283"/>
    </w:pPr>
    <w:rPr>
      <w:szCs w:val="16"/>
    </w:rPr>
  </w:style>
  <w:style w:type="character" w:customStyle="1" w:styleId="BodyTextIndent3Char">
    <w:name w:val="Body Text Indent 3 Char"/>
    <w:basedOn w:val="DefaultParagraphFont"/>
    <w:link w:val="BodyTextIndent3"/>
    <w:rsid w:val="00F71F11"/>
    <w:rPr>
      <w:rFonts w:ascii="Arial" w:hAnsi="Arial"/>
      <w:sz w:val="22"/>
      <w:szCs w:val="16"/>
      <w:lang w:val="en-US"/>
    </w:rPr>
  </w:style>
  <w:style w:type="character" w:customStyle="1" w:styleId="Heading4Char">
    <w:name w:val="Heading 4 Char"/>
    <w:basedOn w:val="DefaultParagraphFont"/>
    <w:link w:val="Heading4"/>
    <w:rsid w:val="001203AE"/>
    <w:rPr>
      <w:rFonts w:asciiTheme="majorHAnsi" w:eastAsiaTheme="majorEastAsia" w:hAnsiTheme="majorHAnsi" w:cstheme="majorBidi"/>
      <w:i/>
      <w:iCs/>
      <w:color w:val="365F91" w:themeColor="accent1" w:themeShade="BF"/>
      <w:sz w:val="22"/>
      <w:szCs w:val="24"/>
      <w:lang w:val="en-US"/>
    </w:rPr>
  </w:style>
  <w:style w:type="character" w:styleId="Hyperlink">
    <w:name w:val="Hyperlink"/>
    <w:basedOn w:val="DefaultParagraphFont"/>
    <w:uiPriority w:val="99"/>
    <w:rsid w:val="001203AE"/>
    <w:rPr>
      <w:color w:val="0000FF" w:themeColor="hyperlink"/>
      <w:u w:val="single"/>
    </w:rPr>
  </w:style>
  <w:style w:type="character" w:customStyle="1" w:styleId="UnresolvedMention1">
    <w:name w:val="Unresolved Mention1"/>
    <w:basedOn w:val="DefaultParagraphFont"/>
    <w:rsid w:val="001203AE"/>
    <w:rPr>
      <w:color w:val="605E5C"/>
      <w:shd w:val="clear" w:color="auto" w:fill="E1DFDD"/>
    </w:rPr>
  </w:style>
  <w:style w:type="paragraph" w:styleId="NormalWeb">
    <w:name w:val="Normal (Web)"/>
    <w:basedOn w:val="Normal"/>
    <w:uiPriority w:val="99"/>
    <w:semiHidden/>
    <w:unhideWhenUsed/>
    <w:rsid w:val="00A35B37"/>
    <w:pPr>
      <w:spacing w:before="100" w:beforeAutospacing="1" w:after="100" w:afterAutospacing="1"/>
      <w:outlineLvl w:val="9"/>
    </w:pPr>
    <w:rPr>
      <w:rFonts w:ascii="Times New Roman" w:eastAsia="Times New Roman" w:hAnsi="Times New Roman" w:cs="Times New Roman"/>
      <w:sz w:val="24"/>
      <w:lang w:val="en-GB" w:eastAsia="en-GB"/>
    </w:rPr>
  </w:style>
  <w:style w:type="character" w:styleId="Strong">
    <w:name w:val="Strong"/>
    <w:basedOn w:val="DefaultParagraphFont"/>
    <w:uiPriority w:val="22"/>
    <w:qFormat/>
    <w:rsid w:val="00051B9C"/>
    <w:rPr>
      <w:b/>
      <w:bCs/>
    </w:rPr>
  </w:style>
  <w:style w:type="character" w:customStyle="1" w:styleId="table-captionlabel">
    <w:name w:val="table-caption__label"/>
    <w:basedOn w:val="DefaultParagraphFont"/>
    <w:rsid w:val="004A1412"/>
  </w:style>
  <w:style w:type="character" w:styleId="CommentReference">
    <w:name w:val="annotation reference"/>
    <w:basedOn w:val="DefaultParagraphFont"/>
    <w:semiHidden/>
    <w:unhideWhenUsed/>
    <w:rsid w:val="00977738"/>
    <w:rPr>
      <w:sz w:val="16"/>
      <w:szCs w:val="16"/>
    </w:rPr>
  </w:style>
  <w:style w:type="paragraph" w:styleId="CommentText">
    <w:name w:val="annotation text"/>
    <w:basedOn w:val="Normal"/>
    <w:link w:val="CommentTextChar"/>
    <w:semiHidden/>
    <w:unhideWhenUsed/>
    <w:rsid w:val="00977738"/>
    <w:rPr>
      <w:sz w:val="20"/>
      <w:szCs w:val="20"/>
    </w:rPr>
  </w:style>
  <w:style w:type="character" w:customStyle="1" w:styleId="CommentTextChar">
    <w:name w:val="Comment Text Char"/>
    <w:basedOn w:val="DefaultParagraphFont"/>
    <w:link w:val="CommentText"/>
    <w:semiHidden/>
    <w:rsid w:val="00977738"/>
    <w:rPr>
      <w:rFonts w:ascii="Arial" w:hAnsi="Arial"/>
      <w:lang w:val="en-US"/>
    </w:rPr>
  </w:style>
  <w:style w:type="paragraph" w:styleId="CommentSubject">
    <w:name w:val="annotation subject"/>
    <w:basedOn w:val="CommentText"/>
    <w:next w:val="CommentText"/>
    <w:link w:val="CommentSubjectChar"/>
    <w:semiHidden/>
    <w:unhideWhenUsed/>
    <w:rsid w:val="00977738"/>
    <w:rPr>
      <w:b/>
      <w:bCs/>
    </w:rPr>
  </w:style>
  <w:style w:type="character" w:customStyle="1" w:styleId="CommentSubjectChar">
    <w:name w:val="Comment Subject Char"/>
    <w:basedOn w:val="CommentTextChar"/>
    <w:link w:val="CommentSubject"/>
    <w:semiHidden/>
    <w:rsid w:val="00977738"/>
    <w:rPr>
      <w:rFonts w:ascii="Arial" w:hAnsi="Arial"/>
      <w:b/>
      <w:bCs/>
      <w:lang w:val="en-US"/>
    </w:rPr>
  </w:style>
  <w:style w:type="table" w:styleId="GridTable5Dark">
    <w:name w:val="Grid Table 5 Dark"/>
    <w:basedOn w:val="TableNormal"/>
    <w:uiPriority w:val="50"/>
    <w:rsid w:val="007C2AB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rsid w:val="007C2AB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7Colorful">
    <w:name w:val="List Table 7 Colorful"/>
    <w:basedOn w:val="TableNormal"/>
    <w:uiPriority w:val="52"/>
    <w:rsid w:val="007C2AB5"/>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106162">
      <w:bodyDiv w:val="1"/>
      <w:marLeft w:val="0"/>
      <w:marRight w:val="0"/>
      <w:marTop w:val="0"/>
      <w:marBottom w:val="0"/>
      <w:divBdr>
        <w:top w:val="none" w:sz="0" w:space="0" w:color="auto"/>
        <w:left w:val="none" w:sz="0" w:space="0" w:color="auto"/>
        <w:bottom w:val="none" w:sz="0" w:space="0" w:color="auto"/>
        <w:right w:val="none" w:sz="0" w:space="0" w:color="auto"/>
      </w:divBdr>
    </w:div>
    <w:div w:id="193275722">
      <w:bodyDiv w:val="1"/>
      <w:marLeft w:val="0"/>
      <w:marRight w:val="0"/>
      <w:marTop w:val="0"/>
      <w:marBottom w:val="0"/>
      <w:divBdr>
        <w:top w:val="none" w:sz="0" w:space="0" w:color="auto"/>
        <w:left w:val="none" w:sz="0" w:space="0" w:color="auto"/>
        <w:bottom w:val="none" w:sz="0" w:space="0" w:color="auto"/>
        <w:right w:val="none" w:sz="0" w:space="0" w:color="auto"/>
      </w:divBdr>
    </w:div>
    <w:div w:id="488405516">
      <w:bodyDiv w:val="1"/>
      <w:marLeft w:val="0"/>
      <w:marRight w:val="0"/>
      <w:marTop w:val="0"/>
      <w:marBottom w:val="0"/>
      <w:divBdr>
        <w:top w:val="none" w:sz="0" w:space="0" w:color="auto"/>
        <w:left w:val="none" w:sz="0" w:space="0" w:color="auto"/>
        <w:bottom w:val="none" w:sz="0" w:space="0" w:color="auto"/>
        <w:right w:val="none" w:sz="0" w:space="0" w:color="auto"/>
      </w:divBdr>
    </w:div>
    <w:div w:id="511915340">
      <w:bodyDiv w:val="1"/>
      <w:marLeft w:val="0"/>
      <w:marRight w:val="0"/>
      <w:marTop w:val="0"/>
      <w:marBottom w:val="0"/>
      <w:divBdr>
        <w:top w:val="none" w:sz="0" w:space="0" w:color="auto"/>
        <w:left w:val="none" w:sz="0" w:space="0" w:color="auto"/>
        <w:bottom w:val="none" w:sz="0" w:space="0" w:color="auto"/>
        <w:right w:val="none" w:sz="0" w:space="0" w:color="auto"/>
      </w:divBdr>
    </w:div>
    <w:div w:id="947086794">
      <w:bodyDiv w:val="1"/>
      <w:marLeft w:val="0"/>
      <w:marRight w:val="0"/>
      <w:marTop w:val="0"/>
      <w:marBottom w:val="0"/>
      <w:divBdr>
        <w:top w:val="none" w:sz="0" w:space="0" w:color="auto"/>
        <w:left w:val="none" w:sz="0" w:space="0" w:color="auto"/>
        <w:bottom w:val="none" w:sz="0" w:space="0" w:color="auto"/>
        <w:right w:val="none" w:sz="0" w:space="0" w:color="auto"/>
      </w:divBdr>
    </w:div>
    <w:div w:id="1089622939">
      <w:bodyDiv w:val="1"/>
      <w:marLeft w:val="0"/>
      <w:marRight w:val="0"/>
      <w:marTop w:val="0"/>
      <w:marBottom w:val="0"/>
      <w:divBdr>
        <w:top w:val="none" w:sz="0" w:space="0" w:color="auto"/>
        <w:left w:val="none" w:sz="0" w:space="0" w:color="auto"/>
        <w:bottom w:val="none" w:sz="0" w:space="0" w:color="auto"/>
        <w:right w:val="none" w:sz="0" w:space="0" w:color="auto"/>
      </w:divBdr>
    </w:div>
    <w:div w:id="1121344487">
      <w:bodyDiv w:val="1"/>
      <w:marLeft w:val="0"/>
      <w:marRight w:val="0"/>
      <w:marTop w:val="0"/>
      <w:marBottom w:val="0"/>
      <w:divBdr>
        <w:top w:val="none" w:sz="0" w:space="0" w:color="auto"/>
        <w:left w:val="none" w:sz="0" w:space="0" w:color="auto"/>
        <w:bottom w:val="none" w:sz="0" w:space="0" w:color="auto"/>
        <w:right w:val="none" w:sz="0" w:space="0" w:color="auto"/>
      </w:divBdr>
    </w:div>
    <w:div w:id="1285384916">
      <w:bodyDiv w:val="1"/>
      <w:marLeft w:val="0"/>
      <w:marRight w:val="0"/>
      <w:marTop w:val="0"/>
      <w:marBottom w:val="0"/>
      <w:divBdr>
        <w:top w:val="none" w:sz="0" w:space="0" w:color="auto"/>
        <w:left w:val="none" w:sz="0" w:space="0" w:color="auto"/>
        <w:bottom w:val="none" w:sz="0" w:space="0" w:color="auto"/>
        <w:right w:val="none" w:sz="0" w:space="0" w:color="auto"/>
      </w:divBdr>
    </w:div>
    <w:div w:id="1387142042">
      <w:bodyDiv w:val="1"/>
      <w:marLeft w:val="0"/>
      <w:marRight w:val="0"/>
      <w:marTop w:val="0"/>
      <w:marBottom w:val="0"/>
      <w:divBdr>
        <w:top w:val="none" w:sz="0" w:space="0" w:color="auto"/>
        <w:left w:val="none" w:sz="0" w:space="0" w:color="auto"/>
        <w:bottom w:val="none" w:sz="0" w:space="0" w:color="auto"/>
        <w:right w:val="none" w:sz="0" w:space="0" w:color="auto"/>
      </w:divBdr>
    </w:div>
    <w:div w:id="185652892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laybah\Downloads\Clinical%20guideline%20template%202019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haredContentType xmlns="Microsoft.SharePoint.Taxonomy.ContentTypeSync" SourceId="8207403b-203c-4ed3-95cd-88a852189123" ContentTypeId="0x01" PreviousValue="fals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Visibility xmlns="6a164dda-3779-4169-b957-e287451f6523">Internal</Visibility>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240ED2BA40BD93498FAFAF0083362B27" ma:contentTypeVersion="14" ma:contentTypeDescription="Create a new document." ma:contentTypeScope="" ma:versionID="64705adaebb114d3dd892168aec72874">
  <xsd:schema xmlns:xsd="http://www.w3.org/2001/XMLSchema" xmlns:xs="http://www.w3.org/2001/XMLSchema" xmlns:p="http://schemas.microsoft.com/office/2006/metadata/properties" xmlns:ns3="6a164dda-3779-4169-b957-e287451f6523" xmlns:ns4="3ab791a9-70f0-41e2-b447-35996c8828de" xmlns:ns5="dfa8c336-fa5f-4e99-89d8-e16ba3133c95" targetNamespace="http://schemas.microsoft.com/office/2006/metadata/properties" ma:root="true" ma:fieldsID="b2bafcc5ec89d5bbf8862533696c899a" ns3:_="" ns4:_="" ns5:_="">
    <xsd:import namespace="6a164dda-3779-4169-b957-e287451f6523"/>
    <xsd:import namespace="3ab791a9-70f0-41e2-b447-35996c8828de"/>
    <xsd:import namespace="dfa8c336-fa5f-4e99-89d8-e16ba3133c95"/>
    <xsd:element name="properties">
      <xsd:complexType>
        <xsd:sequence>
          <xsd:element name="documentManagement">
            <xsd:complexType>
              <xsd:all>
                <xsd:element ref="ns3:Visibility"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Location" minOccurs="0"/>
                <xsd:element ref="ns5:SharedWithUsers" minOccurs="0"/>
                <xsd:element ref="ns5:SharedWithDetails" minOccurs="0"/>
                <xsd:element ref="ns5:SharingHintHash"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164dda-3779-4169-b957-e287451f6523" elementFormDefault="qualified">
    <xsd:import namespace="http://schemas.microsoft.com/office/2006/documentManagement/types"/>
    <xsd:import namespace="http://schemas.microsoft.com/office/infopath/2007/PartnerControls"/>
    <xsd:element name="Visibility" ma:index="2" nillable="true" ma:displayName="Visibility" ma:default="Internal" ma:description="Items that should be available externally should be marked &lt;strong&gt;External&lt;/strong&gt;" ma:format="RadioButtons" ma:internalName="Visibility">
      <xsd:simpleType>
        <xsd:restriction base="dms:Choice">
          <xsd:enumeration value="Internal"/>
          <xsd:enumeration value="External"/>
        </xsd:restriction>
      </xsd:simpleType>
    </xsd:element>
  </xsd:schema>
  <xsd:schema xmlns:xsd="http://www.w3.org/2001/XMLSchema" xmlns:xs="http://www.w3.org/2001/XMLSchema" xmlns:dms="http://schemas.microsoft.com/office/2006/documentManagement/types" xmlns:pc="http://schemas.microsoft.com/office/infopath/2007/PartnerControls" targetNamespace="3ab791a9-70f0-41e2-b447-35996c8828de" elementFormDefault="qualified">
    <xsd:import namespace="http://schemas.microsoft.com/office/2006/documentManagement/types"/>
    <xsd:import namespace="http://schemas.microsoft.com/office/infopath/2007/PartnerControls"/>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DateTaken" ma:index="11" nillable="true" ma:displayName="MediaServiceDateTaken" ma:hidden="true" ma:internalName="MediaServiceDateTaken" ma:readOnly="true">
      <xsd:simpleType>
        <xsd:restriction base="dms:Text"/>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Location" ma:index="14" nillable="true" ma:displayName="MediaServiceLocation" ma:internalName="MediaServiceLocation"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fa8c336-fa5f-4e99-89d8-e16ba3133c95"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D702F2-BD0A-456B-A18F-DAE12BD46577}">
  <ds:schemaRefs>
    <ds:schemaRef ds:uri="Microsoft.SharePoint.Taxonomy.ContentTypeSync"/>
  </ds:schemaRefs>
</ds:datastoreItem>
</file>

<file path=customXml/itemProps2.xml><?xml version="1.0" encoding="utf-8"?>
<ds:datastoreItem xmlns:ds="http://schemas.openxmlformats.org/officeDocument/2006/customXml" ds:itemID="{58217BC8-1A08-4D05-83E3-D20BBD9B0E7E}">
  <ds:schemaRefs>
    <ds:schemaRef ds:uri="http://schemas.microsoft.com/sharepoint/v3/contenttype/forms"/>
  </ds:schemaRefs>
</ds:datastoreItem>
</file>

<file path=customXml/itemProps3.xml><?xml version="1.0" encoding="utf-8"?>
<ds:datastoreItem xmlns:ds="http://schemas.openxmlformats.org/officeDocument/2006/customXml" ds:itemID="{84D863E0-B82C-46EB-B368-24F082CE3785}">
  <ds:schemaRefs>
    <ds:schemaRef ds:uri="http://schemas.microsoft.com/office/2006/metadata/properties"/>
    <ds:schemaRef ds:uri="http://schemas.microsoft.com/office/infopath/2007/PartnerControls"/>
    <ds:schemaRef ds:uri="6a164dda-3779-4169-b957-e287451f6523"/>
  </ds:schemaRefs>
</ds:datastoreItem>
</file>

<file path=customXml/itemProps4.xml><?xml version="1.0" encoding="utf-8"?>
<ds:datastoreItem xmlns:ds="http://schemas.openxmlformats.org/officeDocument/2006/customXml" ds:itemID="{BA48B8F7-47A8-4996-851E-87DA7172C8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164dda-3779-4169-b957-e287451f6523"/>
    <ds:schemaRef ds:uri="3ab791a9-70f0-41e2-b447-35996c8828de"/>
    <ds:schemaRef ds:uri="dfa8c336-fa5f-4e99-89d8-e16ba3133c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03FEB25A-13E4-4A49-9509-1EA0149E52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Clinical guideline template 2019a</Template>
  <TotalTime>5</TotalTime>
  <Pages>7</Pages>
  <Words>1495</Words>
  <Characters>8528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MRC</Company>
  <LinksUpToDate>false</LinksUpToDate>
  <CharactersWithSpaces>10003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 Sulayman (Medical Officer)</dc:creator>
  <cp:keywords/>
  <dc:description/>
  <cp:lastModifiedBy>Karen Forrest</cp:lastModifiedBy>
  <cp:revision>5</cp:revision>
  <dcterms:created xsi:type="dcterms:W3CDTF">2020-04-17T10:12:00Z</dcterms:created>
  <dcterms:modified xsi:type="dcterms:W3CDTF">2020-04-17T10:16:00Z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0x010100240ED2BA40BD93498FAFAF0083362B27</vt:lpwstr>
  </property>
</Properties>
</file>