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38C3" w14:textId="233FECAE" w:rsidR="001203AE" w:rsidRPr="003C0800" w:rsidRDefault="00D701ED" w:rsidP="00504405">
      <w:pPr>
        <w:pStyle w:val="Heading1"/>
      </w:pPr>
      <w:bookmarkStart w:id="0" w:name="_GoBack"/>
      <w:bookmarkEnd w:id="0"/>
      <w:proofErr w:type="spellStart"/>
      <w:r>
        <w:t>Hypokalaemia</w:t>
      </w:r>
      <w:proofErr w:type="spellEnd"/>
      <w:r>
        <w:t xml:space="preserve">, </w:t>
      </w:r>
      <w:proofErr w:type="spellStart"/>
      <w:r>
        <w:t>hyperkalaemia</w:t>
      </w:r>
      <w:proofErr w:type="spellEnd"/>
      <w:r>
        <w:t xml:space="preserve"> and hypomagnesaemia</w:t>
      </w:r>
    </w:p>
    <w:p w14:paraId="7B3458EB" w14:textId="77777777" w:rsidR="00584E1E" w:rsidRPr="00F94418" w:rsidRDefault="00584E1E" w:rsidP="00584E1E">
      <w:pPr>
        <w:pStyle w:val="Heading2"/>
        <w:rPr>
          <w:rFonts w:cs="Arial"/>
          <w:i/>
          <w:szCs w:val="22"/>
        </w:rPr>
      </w:pPr>
      <w:r w:rsidRPr="00F94418">
        <w:rPr>
          <w:rFonts w:cs="Arial"/>
          <w:i/>
          <w:szCs w:val="22"/>
        </w:rPr>
        <w:t>Executive summary</w:t>
      </w:r>
    </w:p>
    <w:p w14:paraId="22442589" w14:textId="77777777" w:rsidR="00584E1E" w:rsidRDefault="00584E1E" w:rsidP="00584E1E">
      <w:pPr>
        <w:pStyle w:val="Heading2"/>
        <w:rPr>
          <w:rFonts w:cs="Arial"/>
          <w:szCs w:val="22"/>
        </w:rPr>
      </w:pPr>
      <w:r w:rsidRPr="00DC590C">
        <w:rPr>
          <w:rFonts w:cs="Arial"/>
          <w:szCs w:val="22"/>
        </w:rPr>
        <w:t>Introduction</w:t>
      </w:r>
    </w:p>
    <w:p w14:paraId="2B60BD7B" w14:textId="4199C9C4" w:rsidR="00584E1E" w:rsidRDefault="00A94DA2" w:rsidP="00504405">
      <w:r>
        <w:t xml:space="preserve">Abnormalities in serum potassium are relatively common in our admitted </w:t>
      </w:r>
      <w:proofErr w:type="gramStart"/>
      <w:r>
        <w:t>population, but</w:t>
      </w:r>
      <w:proofErr w:type="gramEnd"/>
      <w:r>
        <w:t xml:space="preserve"> can also be seen in outpatients. Abnormal K is a risk factor for sudden cardiac death and must be addressed whenever it is noted. Abnormal magnesium levels are less common and do not need to be actively sought out except in the presence of </w:t>
      </w:r>
      <w:proofErr w:type="spellStart"/>
      <w:r>
        <w:t>hypokalaemia</w:t>
      </w:r>
      <w:proofErr w:type="spellEnd"/>
      <w:r>
        <w:t>, which will be difficult to correct in the presence of hypomagnesaemia.</w:t>
      </w:r>
    </w:p>
    <w:p w14:paraId="3CC94FFE" w14:textId="120E89DC" w:rsidR="00A94DA2" w:rsidRPr="00A94DA2" w:rsidRDefault="00A94DA2" w:rsidP="00504405">
      <w:r w:rsidRPr="00A94DA2">
        <w:t>Falsely</w:t>
      </w:r>
      <w:r>
        <w:t xml:space="preserve"> high potassium levels are very common, usually resulting from errors in taking blood samples and handling the sample prior to analysis. Abnormal potassium levels must always be rechecked prior to treatment – although where the initial result is severe and consistent with the clinical state of the patient, treatment may be initiated prior to receiving the repeated result. </w:t>
      </w:r>
    </w:p>
    <w:p w14:paraId="3951E0D0" w14:textId="77777777" w:rsidR="00584E1E" w:rsidRDefault="00584E1E" w:rsidP="00504405">
      <w:pPr>
        <w:pStyle w:val="Heading2"/>
        <w:rPr>
          <w:bCs/>
        </w:rPr>
      </w:pPr>
      <w:r w:rsidRPr="00612AEE">
        <w:t xml:space="preserve">Target </w:t>
      </w:r>
      <w:r>
        <w:t>u</w:t>
      </w:r>
      <w:r w:rsidRPr="00612AEE">
        <w:t>ser</w:t>
      </w:r>
      <w:r>
        <w:t>s</w:t>
      </w:r>
    </w:p>
    <w:p w14:paraId="152A7032" w14:textId="4E10D211" w:rsidR="00584E1E" w:rsidRDefault="00A94DA2" w:rsidP="00584E1E">
      <w:pPr>
        <w:pStyle w:val="ListParagraph"/>
        <w:numPr>
          <w:ilvl w:val="0"/>
          <w:numId w:val="29"/>
        </w:numPr>
      </w:pPr>
      <w:r>
        <w:t>Doctors</w:t>
      </w:r>
    </w:p>
    <w:p w14:paraId="181EDF78" w14:textId="1DB9A43E" w:rsidR="00584E1E" w:rsidRPr="00584E1E" w:rsidRDefault="00A94DA2" w:rsidP="00584E1E">
      <w:pPr>
        <w:pStyle w:val="ListParagraph"/>
        <w:numPr>
          <w:ilvl w:val="0"/>
          <w:numId w:val="29"/>
        </w:numPr>
      </w:pPr>
      <w:r>
        <w:t>Nurses</w:t>
      </w:r>
    </w:p>
    <w:p w14:paraId="736FC5FF" w14:textId="77777777" w:rsidR="00584E1E" w:rsidRDefault="00584E1E" w:rsidP="00504405">
      <w:pPr>
        <w:pStyle w:val="Heading2"/>
        <w:rPr>
          <w:bCs/>
        </w:rPr>
      </w:pPr>
      <w:r w:rsidRPr="00612AEE">
        <w:t xml:space="preserve">Target area of use </w:t>
      </w:r>
    </w:p>
    <w:p w14:paraId="220BCBD0" w14:textId="69FB0FB0" w:rsidR="00584E1E" w:rsidRDefault="00A94DA2" w:rsidP="00584E1E">
      <w:pPr>
        <w:pStyle w:val="ListParagraph"/>
        <w:numPr>
          <w:ilvl w:val="0"/>
          <w:numId w:val="29"/>
        </w:numPr>
      </w:pPr>
      <w:r>
        <w:t>Outpatient department</w:t>
      </w:r>
    </w:p>
    <w:p w14:paraId="3996ADEC" w14:textId="2C436B69" w:rsidR="00584E1E" w:rsidRPr="00584E1E" w:rsidRDefault="00A94DA2" w:rsidP="00584E1E">
      <w:pPr>
        <w:pStyle w:val="ListParagraph"/>
        <w:numPr>
          <w:ilvl w:val="0"/>
          <w:numId w:val="29"/>
        </w:numPr>
      </w:pPr>
      <w:r>
        <w:t>Ward</w:t>
      </w:r>
    </w:p>
    <w:p w14:paraId="649B1BE3"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2D89B58C" w14:textId="54E8B283" w:rsidR="00584E1E" w:rsidRDefault="00A94DA2" w:rsidP="00504405">
      <w:proofErr w:type="gramStart"/>
      <w:r>
        <w:t>This guidelines</w:t>
      </w:r>
      <w:proofErr w:type="gramEnd"/>
      <w:r>
        <w:t xml:space="preserve"> addresses the correction of abnormal potassium and magnesium results. </w:t>
      </w:r>
    </w:p>
    <w:p w14:paraId="7E152341" w14:textId="7944DE18" w:rsidR="00A94DA2" w:rsidRPr="00584E1E" w:rsidRDefault="00A94DA2" w:rsidP="00504405">
      <w:pPr>
        <w:rPr>
          <w:b/>
        </w:rPr>
      </w:pPr>
      <w:r>
        <w:t xml:space="preserve">Note that great care </w:t>
      </w:r>
      <w:r w:rsidR="00D701ED">
        <w:t>should be taken in correcting low potassium and magnesium levels in malnourished children as the supplements they are given already contain extra doses of these minerals. Senior support should be sought where the measured level is very low.</w:t>
      </w:r>
    </w:p>
    <w:p w14:paraId="17068CC9" w14:textId="77777777" w:rsidR="00584E1E" w:rsidRDefault="00584E1E" w:rsidP="00504405">
      <w:pPr>
        <w:pStyle w:val="Heading2"/>
      </w:pPr>
      <w:r w:rsidRPr="00504405">
        <w:t>Limitations</w:t>
      </w:r>
    </w:p>
    <w:p w14:paraId="7153B516" w14:textId="4840951D" w:rsidR="00584E1E" w:rsidRPr="00504405" w:rsidRDefault="00D701ED" w:rsidP="00584E1E">
      <w:pPr>
        <w:rPr>
          <w:b/>
        </w:rPr>
      </w:pPr>
      <w:r>
        <w:t>Patients requiring dialysis must be referred to the teaching hospital.</w:t>
      </w:r>
    </w:p>
    <w:p w14:paraId="3357046E" w14:textId="77777777" w:rsidR="00584E1E" w:rsidRDefault="00584E1E">
      <w:pPr>
        <w:spacing w:after="0"/>
        <w:outlineLvl w:val="9"/>
        <w:rPr>
          <w:b/>
          <w:sz w:val="24"/>
          <w:szCs w:val="22"/>
        </w:rPr>
      </w:pPr>
      <w:r>
        <w:rPr>
          <w:szCs w:val="22"/>
        </w:rPr>
        <w:br w:type="page"/>
      </w:r>
    </w:p>
    <w:p w14:paraId="0238CADB" w14:textId="77777777" w:rsidR="003207C5" w:rsidRDefault="003207C5" w:rsidP="003207C5">
      <w:pPr>
        <w:pStyle w:val="Heading1"/>
      </w:pPr>
      <w:proofErr w:type="spellStart"/>
      <w:r w:rsidRPr="00AD10C1">
        <w:lastRenderedPageBreak/>
        <w:t>Hypokalaemia</w:t>
      </w:r>
      <w:proofErr w:type="spellEnd"/>
    </w:p>
    <w:p w14:paraId="57CADABF" w14:textId="6027A350" w:rsidR="003207C5" w:rsidRDefault="003207C5" w:rsidP="003207C5">
      <w:pPr>
        <w:rPr>
          <w:szCs w:val="22"/>
        </w:rPr>
      </w:pPr>
      <w:r w:rsidRPr="00AD10C1">
        <w:rPr>
          <w:szCs w:val="22"/>
        </w:rPr>
        <w:t xml:space="preserve">This defined as </w:t>
      </w:r>
      <w:r>
        <w:rPr>
          <w:szCs w:val="22"/>
        </w:rPr>
        <w:t>K</w:t>
      </w:r>
      <w:r w:rsidRPr="00AD10C1">
        <w:rPr>
          <w:szCs w:val="22"/>
        </w:rPr>
        <w:t xml:space="preserve"> </w:t>
      </w:r>
      <w:r>
        <w:rPr>
          <w:szCs w:val="22"/>
        </w:rPr>
        <w:t xml:space="preserve">&lt; 3.5 mmol/l. Mild to moderate level is between 2.5 mmol/L and 3.4 mmol/L and severe </w:t>
      </w:r>
      <w:proofErr w:type="spellStart"/>
      <w:r>
        <w:rPr>
          <w:szCs w:val="22"/>
        </w:rPr>
        <w:t>hypokalaemia</w:t>
      </w:r>
      <w:proofErr w:type="spellEnd"/>
      <w:r>
        <w:rPr>
          <w:szCs w:val="22"/>
        </w:rPr>
        <w:t xml:space="preserve"> is defined as &lt; 2.5 mmol/L</w:t>
      </w:r>
    </w:p>
    <w:p w14:paraId="1C36AB28" w14:textId="77777777" w:rsidR="003207C5" w:rsidRPr="002507ED" w:rsidRDefault="003207C5" w:rsidP="003207C5">
      <w:pPr>
        <w:pStyle w:val="Heading2"/>
      </w:pPr>
      <w:r w:rsidRPr="002507ED">
        <w:t>Causes</w:t>
      </w:r>
    </w:p>
    <w:p w14:paraId="7850D8DF" w14:textId="77777777" w:rsidR="003207C5" w:rsidRPr="002507ED" w:rsidRDefault="003207C5" w:rsidP="003207C5">
      <w:pPr>
        <w:pStyle w:val="ListParagraph"/>
        <w:numPr>
          <w:ilvl w:val="0"/>
          <w:numId w:val="30"/>
        </w:numPr>
        <w:rPr>
          <w:szCs w:val="22"/>
        </w:rPr>
      </w:pPr>
      <w:r w:rsidRPr="002507ED">
        <w:rPr>
          <w:szCs w:val="22"/>
        </w:rPr>
        <w:t xml:space="preserve">Enteral losses e.g. </w:t>
      </w:r>
      <w:proofErr w:type="spellStart"/>
      <w:proofErr w:type="gramStart"/>
      <w:r w:rsidRPr="002507ED">
        <w:rPr>
          <w:szCs w:val="22"/>
        </w:rPr>
        <w:t>diarrhoea</w:t>
      </w:r>
      <w:proofErr w:type="spellEnd"/>
      <w:r w:rsidRPr="002507ED">
        <w:rPr>
          <w:szCs w:val="22"/>
        </w:rPr>
        <w:t xml:space="preserve"> ,</w:t>
      </w:r>
      <w:proofErr w:type="gramEnd"/>
      <w:r w:rsidRPr="002507ED">
        <w:rPr>
          <w:szCs w:val="22"/>
        </w:rPr>
        <w:t xml:space="preserve"> vomiting </w:t>
      </w:r>
    </w:p>
    <w:p w14:paraId="509CDDD2" w14:textId="2DDA7D2A" w:rsidR="003207C5" w:rsidRPr="002507ED" w:rsidRDefault="003207C5" w:rsidP="003207C5">
      <w:pPr>
        <w:pStyle w:val="ListParagraph"/>
        <w:numPr>
          <w:ilvl w:val="0"/>
          <w:numId w:val="30"/>
        </w:numPr>
        <w:rPr>
          <w:szCs w:val="22"/>
        </w:rPr>
      </w:pPr>
      <w:r w:rsidRPr="002507ED">
        <w:rPr>
          <w:szCs w:val="22"/>
        </w:rPr>
        <w:t>Drugs e.g. insulin, theophylline, caffeine, salbutamol, loop and thiazide diuretics</w:t>
      </w:r>
    </w:p>
    <w:p w14:paraId="2CF6900A" w14:textId="77777777" w:rsidR="003207C5" w:rsidRPr="002507ED" w:rsidRDefault="003207C5" w:rsidP="003207C5">
      <w:pPr>
        <w:pStyle w:val="ListParagraph"/>
        <w:numPr>
          <w:ilvl w:val="0"/>
          <w:numId w:val="30"/>
        </w:numPr>
        <w:rPr>
          <w:szCs w:val="22"/>
        </w:rPr>
      </w:pPr>
      <w:r w:rsidRPr="002507ED">
        <w:rPr>
          <w:szCs w:val="22"/>
        </w:rPr>
        <w:t>Metabolic alkalosis</w:t>
      </w:r>
    </w:p>
    <w:p w14:paraId="0A00A5CE" w14:textId="77777777" w:rsidR="003207C5" w:rsidRPr="002507ED" w:rsidRDefault="003207C5" w:rsidP="003207C5">
      <w:pPr>
        <w:pStyle w:val="ListParagraph"/>
        <w:numPr>
          <w:ilvl w:val="0"/>
          <w:numId w:val="30"/>
        </w:numPr>
        <w:rPr>
          <w:szCs w:val="22"/>
        </w:rPr>
      </w:pPr>
      <w:r w:rsidRPr="002507ED">
        <w:rPr>
          <w:szCs w:val="22"/>
        </w:rPr>
        <w:t>Malnutrition with refeeding</w:t>
      </w:r>
    </w:p>
    <w:p w14:paraId="55E57EF7" w14:textId="2DB903FB" w:rsidR="003207C5" w:rsidRPr="002507ED" w:rsidRDefault="003207C5" w:rsidP="003207C5">
      <w:pPr>
        <w:pStyle w:val="ListParagraph"/>
        <w:numPr>
          <w:ilvl w:val="0"/>
          <w:numId w:val="30"/>
        </w:numPr>
        <w:rPr>
          <w:szCs w:val="22"/>
        </w:rPr>
      </w:pPr>
      <w:r w:rsidRPr="002507ED">
        <w:rPr>
          <w:szCs w:val="22"/>
        </w:rPr>
        <w:t>Hypomagnesemia</w:t>
      </w:r>
      <w:r w:rsidR="00446046">
        <w:rPr>
          <w:szCs w:val="22"/>
        </w:rPr>
        <w:t xml:space="preserve"> (it will be impossible to correct the </w:t>
      </w:r>
      <w:proofErr w:type="spellStart"/>
      <w:r w:rsidR="00446046">
        <w:rPr>
          <w:szCs w:val="22"/>
        </w:rPr>
        <w:t>hypokalaemia</w:t>
      </w:r>
      <w:proofErr w:type="spellEnd"/>
      <w:r w:rsidR="00446046">
        <w:rPr>
          <w:szCs w:val="22"/>
        </w:rPr>
        <w:t xml:space="preserve"> until the Mg level is treated)</w:t>
      </w:r>
    </w:p>
    <w:p w14:paraId="6044AD3C" w14:textId="16586935" w:rsidR="003207C5" w:rsidRDefault="003207C5" w:rsidP="003207C5">
      <w:pPr>
        <w:pStyle w:val="Heading2"/>
      </w:pPr>
      <w:r w:rsidRPr="00041E6E">
        <w:t xml:space="preserve">Presenting symptoms and signs </w:t>
      </w:r>
    </w:p>
    <w:p w14:paraId="2C4E6152" w14:textId="77777777" w:rsidR="00D701ED" w:rsidRPr="00D701ED" w:rsidRDefault="00D701ED" w:rsidP="00D701ED">
      <w:r>
        <w:t>Patients are usually asymptomatic.</w:t>
      </w:r>
    </w:p>
    <w:p w14:paraId="45B6B907" w14:textId="77777777" w:rsidR="003207C5" w:rsidRPr="00041E6E" w:rsidRDefault="003207C5" w:rsidP="003207C5">
      <w:pPr>
        <w:pStyle w:val="ListParagraph"/>
        <w:numPr>
          <w:ilvl w:val="0"/>
          <w:numId w:val="30"/>
        </w:numPr>
        <w:rPr>
          <w:szCs w:val="22"/>
        </w:rPr>
      </w:pPr>
      <w:r w:rsidRPr="00041E6E">
        <w:rPr>
          <w:szCs w:val="22"/>
        </w:rPr>
        <w:t xml:space="preserve">Weakness </w:t>
      </w:r>
    </w:p>
    <w:p w14:paraId="0DE52068" w14:textId="77777777" w:rsidR="003207C5" w:rsidRPr="00041E6E" w:rsidRDefault="003207C5" w:rsidP="003207C5">
      <w:pPr>
        <w:pStyle w:val="ListParagraph"/>
        <w:numPr>
          <w:ilvl w:val="0"/>
          <w:numId w:val="30"/>
        </w:numPr>
        <w:rPr>
          <w:szCs w:val="22"/>
        </w:rPr>
      </w:pPr>
      <w:r w:rsidRPr="00041E6E">
        <w:rPr>
          <w:szCs w:val="22"/>
        </w:rPr>
        <w:t>Respiratory compromise</w:t>
      </w:r>
    </w:p>
    <w:p w14:paraId="2A18E79C" w14:textId="77777777" w:rsidR="003207C5" w:rsidRPr="00041E6E" w:rsidRDefault="003207C5" w:rsidP="003207C5">
      <w:pPr>
        <w:pStyle w:val="ListParagraph"/>
        <w:numPr>
          <w:ilvl w:val="0"/>
          <w:numId w:val="30"/>
        </w:numPr>
        <w:rPr>
          <w:szCs w:val="22"/>
        </w:rPr>
      </w:pPr>
      <w:r w:rsidRPr="00041E6E">
        <w:rPr>
          <w:szCs w:val="22"/>
        </w:rPr>
        <w:t xml:space="preserve">Paralysis. </w:t>
      </w:r>
    </w:p>
    <w:p w14:paraId="187A1D7F" w14:textId="09E0BFAF" w:rsidR="003207C5" w:rsidRPr="00041E6E" w:rsidRDefault="003207C5" w:rsidP="003207C5">
      <w:pPr>
        <w:pStyle w:val="ListParagraph"/>
        <w:numPr>
          <w:ilvl w:val="0"/>
          <w:numId w:val="30"/>
        </w:numPr>
        <w:rPr>
          <w:szCs w:val="22"/>
        </w:rPr>
      </w:pPr>
      <w:r w:rsidRPr="00041E6E">
        <w:rPr>
          <w:szCs w:val="22"/>
        </w:rPr>
        <w:t>ECG changes</w:t>
      </w:r>
      <w:r w:rsidR="00B97BBA">
        <w:rPr>
          <w:szCs w:val="22"/>
        </w:rPr>
        <w:t xml:space="preserve">: </w:t>
      </w:r>
      <w:r w:rsidRPr="00041E6E">
        <w:rPr>
          <w:szCs w:val="22"/>
        </w:rPr>
        <w:t>T wave depression and inversion, ST Segment depression, U waves, cardiac depression</w:t>
      </w:r>
    </w:p>
    <w:p w14:paraId="1FCA521A" w14:textId="77777777" w:rsidR="003207C5" w:rsidRPr="00DC18B1" w:rsidRDefault="003207C5" w:rsidP="003207C5">
      <w:pPr>
        <w:pStyle w:val="Heading2"/>
      </w:pPr>
      <w:r w:rsidRPr="00DC18B1">
        <w:t xml:space="preserve">Management </w:t>
      </w:r>
    </w:p>
    <w:p w14:paraId="75732A9C" w14:textId="1D12C0F9" w:rsidR="00446046" w:rsidRDefault="00446046" w:rsidP="003207C5">
      <w:pPr>
        <w:rPr>
          <w:szCs w:val="22"/>
        </w:rPr>
      </w:pPr>
      <w:r>
        <w:rPr>
          <w:szCs w:val="22"/>
        </w:rPr>
        <w:t xml:space="preserve">Always repeat the electrolytes to ensure the initial result is accurate. For severe </w:t>
      </w:r>
      <w:proofErr w:type="spellStart"/>
      <w:r>
        <w:rPr>
          <w:szCs w:val="22"/>
        </w:rPr>
        <w:t>hypokalaemia</w:t>
      </w:r>
      <w:proofErr w:type="spellEnd"/>
      <w:r>
        <w:rPr>
          <w:szCs w:val="22"/>
        </w:rPr>
        <w:t>, start treatment before this result is available, but it must be reviewed immediately the repeat result is available.</w:t>
      </w:r>
    </w:p>
    <w:p w14:paraId="2FBC756E" w14:textId="149A1062" w:rsidR="003207C5" w:rsidRDefault="003207C5" w:rsidP="003207C5">
      <w:pPr>
        <w:rPr>
          <w:szCs w:val="22"/>
        </w:rPr>
      </w:pPr>
      <w:r w:rsidRPr="001123D3">
        <w:rPr>
          <w:szCs w:val="22"/>
        </w:rPr>
        <w:t>Check serum magnesium and bicarbonate</w:t>
      </w:r>
      <w:r>
        <w:rPr>
          <w:szCs w:val="22"/>
        </w:rPr>
        <w:t>.</w:t>
      </w:r>
    </w:p>
    <w:p w14:paraId="6BF1C976" w14:textId="77777777" w:rsidR="003207C5" w:rsidRDefault="003207C5" w:rsidP="003207C5">
      <w:pPr>
        <w:rPr>
          <w:szCs w:val="22"/>
        </w:rPr>
      </w:pPr>
      <w:r>
        <w:rPr>
          <w:szCs w:val="22"/>
        </w:rPr>
        <w:t xml:space="preserve">Withdraw medications that cause </w:t>
      </w:r>
      <w:proofErr w:type="spellStart"/>
      <w:r>
        <w:rPr>
          <w:szCs w:val="22"/>
        </w:rPr>
        <w:t>hypokalaemia</w:t>
      </w:r>
      <w:proofErr w:type="spellEnd"/>
      <w:r>
        <w:rPr>
          <w:szCs w:val="22"/>
        </w:rPr>
        <w:t xml:space="preserve">. </w:t>
      </w:r>
    </w:p>
    <w:p w14:paraId="35CA9F2A" w14:textId="6FDE47FF" w:rsidR="003207C5" w:rsidRDefault="003207C5" w:rsidP="003207C5">
      <w:pPr>
        <w:rPr>
          <w:szCs w:val="22"/>
        </w:rPr>
      </w:pPr>
      <w:r>
        <w:rPr>
          <w:szCs w:val="22"/>
        </w:rPr>
        <w:t xml:space="preserve">Dietary supplementation with potassium – food for patients with mild </w:t>
      </w:r>
      <w:proofErr w:type="spellStart"/>
      <w:r>
        <w:rPr>
          <w:szCs w:val="22"/>
        </w:rPr>
        <w:t>hypokalaemia</w:t>
      </w:r>
      <w:proofErr w:type="spellEnd"/>
      <w:r>
        <w:rPr>
          <w:szCs w:val="22"/>
        </w:rPr>
        <w:t xml:space="preserve"> </w:t>
      </w:r>
      <w:proofErr w:type="spellStart"/>
      <w:r>
        <w:rPr>
          <w:szCs w:val="22"/>
        </w:rPr>
        <w:t>e.g</w:t>
      </w:r>
      <w:proofErr w:type="spellEnd"/>
      <w:r>
        <w:rPr>
          <w:szCs w:val="22"/>
        </w:rPr>
        <w:t xml:space="preserve"> bananas, oranges, green leafy vegetables, potatoes, cucumbers etc</w:t>
      </w:r>
      <w:r w:rsidR="00446046">
        <w:rPr>
          <w:szCs w:val="22"/>
        </w:rPr>
        <w:t>.</w:t>
      </w:r>
    </w:p>
    <w:p w14:paraId="3D7CE1C5" w14:textId="6F0FCBEF" w:rsidR="00446046" w:rsidRDefault="00446046" w:rsidP="003207C5">
      <w:pPr>
        <w:rPr>
          <w:szCs w:val="22"/>
        </w:rPr>
      </w:pPr>
      <w:r>
        <w:rPr>
          <w:szCs w:val="22"/>
        </w:rPr>
        <w:t xml:space="preserve">Note that F75 and F100 have extra potassium in them, so malnourished children with mild to moderate </w:t>
      </w:r>
      <w:proofErr w:type="spellStart"/>
      <w:r>
        <w:rPr>
          <w:szCs w:val="22"/>
        </w:rPr>
        <w:t>hypokalaemia</w:t>
      </w:r>
      <w:proofErr w:type="spellEnd"/>
      <w:r>
        <w:rPr>
          <w:szCs w:val="22"/>
        </w:rPr>
        <w:t xml:space="preserve"> do not need extra oral potassium supplements. </w:t>
      </w:r>
    </w:p>
    <w:p w14:paraId="3948EC4B" w14:textId="77777777" w:rsidR="003207C5" w:rsidRPr="00DC18B1" w:rsidRDefault="003207C5" w:rsidP="003207C5">
      <w:pPr>
        <w:pStyle w:val="Heading3"/>
      </w:pPr>
      <w:r w:rsidRPr="00DC18B1">
        <w:t>Correction</w:t>
      </w:r>
    </w:p>
    <w:p w14:paraId="3D9DD183" w14:textId="1C3601B5" w:rsidR="003207C5" w:rsidRDefault="003207C5" w:rsidP="003207C5">
      <w:pPr>
        <w:rPr>
          <w:szCs w:val="22"/>
        </w:rPr>
      </w:pPr>
      <w:r>
        <w:rPr>
          <w:szCs w:val="22"/>
        </w:rPr>
        <w:t xml:space="preserve">Mild to moderate </w:t>
      </w:r>
      <w:proofErr w:type="spellStart"/>
      <w:r>
        <w:rPr>
          <w:szCs w:val="22"/>
        </w:rPr>
        <w:t>hypokalaemia</w:t>
      </w:r>
      <w:proofErr w:type="spellEnd"/>
      <w:r>
        <w:rPr>
          <w:szCs w:val="22"/>
        </w:rPr>
        <w:t xml:space="preserve"> may be treated with oral potassium supplements </w:t>
      </w:r>
      <w:proofErr w:type="spellStart"/>
      <w:r>
        <w:rPr>
          <w:szCs w:val="22"/>
        </w:rPr>
        <w:t>i.e</w:t>
      </w:r>
      <w:proofErr w:type="spellEnd"/>
      <w:r>
        <w:rPr>
          <w:szCs w:val="22"/>
        </w:rPr>
        <w:t xml:space="preserve"> Slow K at 1200 mg (16</w:t>
      </w:r>
      <w:r w:rsidR="00446046">
        <w:rPr>
          <w:szCs w:val="22"/>
        </w:rPr>
        <w:t xml:space="preserve"> </w:t>
      </w:r>
      <w:r>
        <w:rPr>
          <w:szCs w:val="22"/>
        </w:rPr>
        <w:t>mmol) BD or 10% of Potassium chloride solution given at 15</w:t>
      </w:r>
      <w:r w:rsidR="00446046">
        <w:rPr>
          <w:szCs w:val="22"/>
        </w:rPr>
        <w:t xml:space="preserve"> </w:t>
      </w:r>
      <w:proofErr w:type="spellStart"/>
      <w:r>
        <w:rPr>
          <w:szCs w:val="22"/>
        </w:rPr>
        <w:t>mls</w:t>
      </w:r>
      <w:proofErr w:type="spellEnd"/>
      <w:r>
        <w:rPr>
          <w:szCs w:val="22"/>
        </w:rPr>
        <w:t xml:space="preserve"> (20</w:t>
      </w:r>
      <w:r w:rsidR="00446046">
        <w:rPr>
          <w:szCs w:val="22"/>
        </w:rPr>
        <w:t xml:space="preserve"> </w:t>
      </w:r>
      <w:r>
        <w:rPr>
          <w:szCs w:val="22"/>
        </w:rPr>
        <w:t>mmol) 2-3 times daily. This dosage can be increased as needed. Monitor potassium every 48 hours.</w:t>
      </w:r>
    </w:p>
    <w:p w14:paraId="6A7B6761" w14:textId="77777777" w:rsidR="003207C5" w:rsidRDefault="003207C5" w:rsidP="003207C5">
      <w:pPr>
        <w:rPr>
          <w:szCs w:val="22"/>
        </w:rPr>
      </w:pPr>
      <w:r>
        <w:rPr>
          <w:szCs w:val="22"/>
        </w:rPr>
        <w:t xml:space="preserve">Severe </w:t>
      </w:r>
      <w:proofErr w:type="spellStart"/>
      <w:r>
        <w:rPr>
          <w:szCs w:val="22"/>
        </w:rPr>
        <w:t>hypokalaemia</w:t>
      </w:r>
      <w:proofErr w:type="spellEnd"/>
      <w:r>
        <w:rPr>
          <w:szCs w:val="22"/>
        </w:rPr>
        <w:t xml:space="preserve"> is corrected with IV potassium chloride in normal saline </w:t>
      </w:r>
      <w:proofErr w:type="gramStart"/>
      <w:r>
        <w:rPr>
          <w:szCs w:val="22"/>
        </w:rPr>
        <w:t>infusion .</w:t>
      </w:r>
      <w:proofErr w:type="gramEnd"/>
    </w:p>
    <w:p w14:paraId="1B39D772" w14:textId="2631170A" w:rsidR="003207C5" w:rsidRDefault="003207C5" w:rsidP="003207C5">
      <w:pPr>
        <w:rPr>
          <w:szCs w:val="22"/>
        </w:rPr>
      </w:pPr>
      <w:r>
        <w:rPr>
          <w:szCs w:val="22"/>
        </w:rPr>
        <w:t>For patients with potassium level</w:t>
      </w:r>
      <w:r w:rsidR="00446046">
        <w:rPr>
          <w:szCs w:val="22"/>
        </w:rPr>
        <w:t xml:space="preserve"> </w:t>
      </w:r>
      <w:r>
        <w:rPr>
          <w:szCs w:val="22"/>
        </w:rPr>
        <w:t>&lt; 3.0 mmol/</w:t>
      </w:r>
      <w:r w:rsidR="00446046">
        <w:rPr>
          <w:szCs w:val="22"/>
        </w:rPr>
        <w:t>l</w:t>
      </w:r>
      <w:r>
        <w:rPr>
          <w:szCs w:val="22"/>
        </w:rPr>
        <w:t xml:space="preserve"> give a total 60 – 80 mmol of Potassium chloride in 24 hours at 10</w:t>
      </w:r>
      <w:r w:rsidR="00446046">
        <w:rPr>
          <w:szCs w:val="22"/>
        </w:rPr>
        <w:t xml:space="preserve"> </w:t>
      </w:r>
      <w:r>
        <w:rPr>
          <w:szCs w:val="22"/>
        </w:rPr>
        <w:t xml:space="preserve">mmol/hr. </w:t>
      </w:r>
      <w:r w:rsidR="00446046">
        <w:rPr>
          <w:szCs w:val="22"/>
        </w:rPr>
        <w:t>P</w:t>
      </w:r>
      <w:r>
        <w:rPr>
          <w:szCs w:val="22"/>
        </w:rPr>
        <w:t>atients with potassium levels between 3.0 and</w:t>
      </w:r>
      <w:r w:rsidR="00446046">
        <w:rPr>
          <w:szCs w:val="22"/>
        </w:rPr>
        <w:t xml:space="preserve"> </w:t>
      </w:r>
      <w:r>
        <w:rPr>
          <w:szCs w:val="22"/>
        </w:rPr>
        <w:t>3.4 mmol/</w:t>
      </w:r>
      <w:r w:rsidR="00446046">
        <w:rPr>
          <w:szCs w:val="22"/>
        </w:rPr>
        <w:t>l</w:t>
      </w:r>
      <w:r>
        <w:rPr>
          <w:szCs w:val="22"/>
        </w:rPr>
        <w:t xml:space="preserve"> and cannot take potassium enterally give 20 – 40</w:t>
      </w:r>
      <w:r w:rsidR="00446046">
        <w:rPr>
          <w:szCs w:val="22"/>
        </w:rPr>
        <w:t xml:space="preserve"> </w:t>
      </w:r>
      <w:r>
        <w:rPr>
          <w:szCs w:val="22"/>
        </w:rPr>
        <w:t>mmol/</w:t>
      </w:r>
      <w:r w:rsidR="00446046">
        <w:rPr>
          <w:szCs w:val="22"/>
        </w:rPr>
        <w:t>l</w:t>
      </w:r>
      <w:r>
        <w:rPr>
          <w:szCs w:val="22"/>
        </w:rPr>
        <w:t xml:space="preserve"> intravenously and in infusion. </w:t>
      </w:r>
    </w:p>
    <w:p w14:paraId="150AF6C6" w14:textId="39B95145" w:rsidR="003207C5" w:rsidRDefault="003207C5" w:rsidP="003207C5">
      <w:pPr>
        <w:rPr>
          <w:szCs w:val="22"/>
        </w:rPr>
      </w:pPr>
      <w:r>
        <w:rPr>
          <w:szCs w:val="22"/>
        </w:rPr>
        <w:t>Avoid using dextrose containing fluid for infusion</w:t>
      </w:r>
      <w:r w:rsidR="00446046">
        <w:rPr>
          <w:szCs w:val="22"/>
        </w:rPr>
        <w:t>.</w:t>
      </w:r>
    </w:p>
    <w:p w14:paraId="6E0D0B56" w14:textId="49FF2B79" w:rsidR="003207C5" w:rsidRDefault="003207C5" w:rsidP="003207C5">
      <w:pPr>
        <w:rPr>
          <w:szCs w:val="22"/>
        </w:rPr>
      </w:pPr>
      <w:r>
        <w:rPr>
          <w:szCs w:val="22"/>
        </w:rPr>
        <w:t>Monitor potassium levels every 2-6 hours</w:t>
      </w:r>
      <w:r w:rsidR="00446046">
        <w:rPr>
          <w:szCs w:val="22"/>
        </w:rPr>
        <w:t>.</w:t>
      </w:r>
    </w:p>
    <w:p w14:paraId="0578C228" w14:textId="77777777" w:rsidR="003207C5" w:rsidRDefault="003207C5" w:rsidP="00446046">
      <w:pPr>
        <w:pStyle w:val="Heading1"/>
      </w:pPr>
      <w:proofErr w:type="spellStart"/>
      <w:r w:rsidRPr="00DC18B1">
        <w:lastRenderedPageBreak/>
        <w:t>Hyperkalaemia</w:t>
      </w:r>
      <w:proofErr w:type="spellEnd"/>
      <w:r w:rsidRPr="00DC18B1">
        <w:t xml:space="preserve"> </w:t>
      </w:r>
    </w:p>
    <w:p w14:paraId="04BD18D4" w14:textId="384653E4" w:rsidR="003207C5" w:rsidRDefault="00D701ED" w:rsidP="003207C5">
      <w:pPr>
        <w:rPr>
          <w:szCs w:val="22"/>
        </w:rPr>
      </w:pPr>
      <w:r>
        <w:rPr>
          <w:szCs w:val="22"/>
        </w:rPr>
        <w:t>In children and adults, t</w:t>
      </w:r>
      <w:r w:rsidR="003207C5" w:rsidRPr="00965E9B">
        <w:rPr>
          <w:szCs w:val="22"/>
        </w:rPr>
        <w:t xml:space="preserve">his </w:t>
      </w:r>
      <w:r w:rsidR="003207C5">
        <w:rPr>
          <w:szCs w:val="22"/>
        </w:rPr>
        <w:t xml:space="preserve">is </w:t>
      </w:r>
      <w:r w:rsidR="003207C5" w:rsidRPr="00965E9B">
        <w:rPr>
          <w:szCs w:val="22"/>
        </w:rPr>
        <w:t>defined as potassium levels &gt;</w:t>
      </w:r>
      <w:r w:rsidR="003207C5">
        <w:rPr>
          <w:szCs w:val="22"/>
        </w:rPr>
        <w:t xml:space="preserve"> </w:t>
      </w:r>
      <w:r w:rsidR="003207C5" w:rsidRPr="00965E9B">
        <w:rPr>
          <w:szCs w:val="22"/>
        </w:rPr>
        <w:t>5.5</w:t>
      </w:r>
      <w:r w:rsidR="00446046">
        <w:rPr>
          <w:szCs w:val="22"/>
        </w:rPr>
        <w:t xml:space="preserve"> </w:t>
      </w:r>
      <w:r w:rsidR="003207C5" w:rsidRPr="00965E9B">
        <w:rPr>
          <w:szCs w:val="22"/>
        </w:rPr>
        <w:t xml:space="preserve">mmol/l. Mild </w:t>
      </w:r>
      <w:proofErr w:type="spellStart"/>
      <w:r w:rsidR="003207C5" w:rsidRPr="00965E9B">
        <w:rPr>
          <w:szCs w:val="22"/>
        </w:rPr>
        <w:t>hyperkalaemia</w:t>
      </w:r>
      <w:proofErr w:type="spellEnd"/>
      <w:r w:rsidR="003207C5" w:rsidRPr="00965E9B">
        <w:rPr>
          <w:szCs w:val="22"/>
        </w:rPr>
        <w:t xml:space="preserve"> is 5.5-5.9</w:t>
      </w:r>
      <w:r w:rsidR="00446046">
        <w:rPr>
          <w:szCs w:val="22"/>
        </w:rPr>
        <w:t xml:space="preserve"> </w:t>
      </w:r>
      <w:r w:rsidR="003207C5" w:rsidRPr="00965E9B">
        <w:rPr>
          <w:szCs w:val="22"/>
        </w:rPr>
        <w:t>mmol/L, moderate is 6.0-6.4 mmol/L and severe is ≥ 6.5</w:t>
      </w:r>
      <w:r w:rsidR="00446046">
        <w:rPr>
          <w:szCs w:val="22"/>
        </w:rPr>
        <w:t xml:space="preserve"> </w:t>
      </w:r>
      <w:r w:rsidR="003207C5" w:rsidRPr="00965E9B">
        <w:rPr>
          <w:szCs w:val="22"/>
        </w:rPr>
        <w:t>mmol/l</w:t>
      </w:r>
      <w:r w:rsidR="003207C5">
        <w:rPr>
          <w:szCs w:val="22"/>
        </w:rPr>
        <w:t xml:space="preserve">. Severe </w:t>
      </w:r>
      <w:proofErr w:type="spellStart"/>
      <w:r w:rsidR="003207C5">
        <w:rPr>
          <w:szCs w:val="22"/>
        </w:rPr>
        <w:t>hyperkalaemia</w:t>
      </w:r>
      <w:proofErr w:type="spellEnd"/>
      <w:r w:rsidR="003207C5">
        <w:rPr>
          <w:szCs w:val="22"/>
        </w:rPr>
        <w:t xml:space="preserve"> is also present when serum potassium &gt; 5.5mmol/L with ECG changes. Unless samples are </w:t>
      </w:r>
      <w:proofErr w:type="spellStart"/>
      <w:r w:rsidR="003207C5">
        <w:rPr>
          <w:szCs w:val="22"/>
        </w:rPr>
        <w:t>haemolysed</w:t>
      </w:r>
      <w:proofErr w:type="spellEnd"/>
      <w:r w:rsidR="003207C5">
        <w:rPr>
          <w:szCs w:val="22"/>
        </w:rPr>
        <w:t xml:space="preserve">, all cases of </w:t>
      </w:r>
      <w:proofErr w:type="spellStart"/>
      <w:r w:rsidR="003207C5">
        <w:rPr>
          <w:szCs w:val="22"/>
        </w:rPr>
        <w:t>hyperkalaemia</w:t>
      </w:r>
      <w:proofErr w:type="spellEnd"/>
      <w:r w:rsidR="003207C5">
        <w:rPr>
          <w:szCs w:val="22"/>
        </w:rPr>
        <w:t xml:space="preserve"> should be treated immediately. </w:t>
      </w:r>
    </w:p>
    <w:p w14:paraId="3C07AD25" w14:textId="6D28598B" w:rsidR="00D701ED" w:rsidRDefault="00D701ED" w:rsidP="003207C5">
      <w:pPr>
        <w:rPr>
          <w:szCs w:val="22"/>
        </w:rPr>
      </w:pPr>
      <w:r>
        <w:rPr>
          <w:szCs w:val="22"/>
        </w:rPr>
        <w:t xml:space="preserve">For infants aged 2 weeks to 3 months, </w:t>
      </w:r>
      <w:proofErr w:type="spellStart"/>
      <w:r>
        <w:rPr>
          <w:szCs w:val="22"/>
        </w:rPr>
        <w:t>hyperkalaemia</w:t>
      </w:r>
      <w:proofErr w:type="spellEnd"/>
      <w:r>
        <w:rPr>
          <w:szCs w:val="22"/>
        </w:rPr>
        <w:t xml:space="preserve"> is defined as K &gt; 5.7 mmol/l.</w:t>
      </w:r>
    </w:p>
    <w:p w14:paraId="08EA6DA2" w14:textId="6AC1C46E" w:rsidR="00D701ED" w:rsidRPr="00965E9B" w:rsidRDefault="00D701ED" w:rsidP="003207C5">
      <w:pPr>
        <w:rPr>
          <w:szCs w:val="22"/>
        </w:rPr>
      </w:pPr>
      <w:r>
        <w:rPr>
          <w:szCs w:val="22"/>
        </w:rPr>
        <w:t xml:space="preserve">For neonates aged less than 2 weeks, </w:t>
      </w:r>
      <w:proofErr w:type="spellStart"/>
      <w:r>
        <w:rPr>
          <w:szCs w:val="22"/>
        </w:rPr>
        <w:t>hyperkalaemia</w:t>
      </w:r>
      <w:proofErr w:type="spellEnd"/>
      <w:r>
        <w:rPr>
          <w:szCs w:val="22"/>
        </w:rPr>
        <w:t xml:space="preserve"> is defined as K &gt; 6.0 mmol/l.</w:t>
      </w:r>
    </w:p>
    <w:p w14:paraId="656E3B81" w14:textId="77777777" w:rsidR="003207C5" w:rsidRDefault="003207C5" w:rsidP="00446046">
      <w:pPr>
        <w:pStyle w:val="Heading2"/>
      </w:pPr>
      <w:r w:rsidRPr="00965E9B">
        <w:t>Causes</w:t>
      </w:r>
      <w:r>
        <w:t xml:space="preserve"> of </w:t>
      </w:r>
      <w:proofErr w:type="spellStart"/>
      <w:r>
        <w:t>hyperkalaemia</w:t>
      </w:r>
      <w:proofErr w:type="spellEnd"/>
    </w:p>
    <w:p w14:paraId="50EDB06F" w14:textId="77777777" w:rsidR="003207C5" w:rsidRPr="00F9627C" w:rsidRDefault="003207C5" w:rsidP="00446046">
      <w:pPr>
        <w:pStyle w:val="ListParagraph"/>
        <w:numPr>
          <w:ilvl w:val="0"/>
          <w:numId w:val="38"/>
        </w:numPr>
      </w:pPr>
      <w:r w:rsidRPr="00F9627C">
        <w:t xml:space="preserve">Extracellular shift: metabolic acidosis, rhabdomyolysis </w:t>
      </w:r>
    </w:p>
    <w:p w14:paraId="499673BB" w14:textId="77777777" w:rsidR="003207C5" w:rsidRPr="00F9627C" w:rsidRDefault="003207C5" w:rsidP="00446046">
      <w:pPr>
        <w:pStyle w:val="ListParagraph"/>
        <w:numPr>
          <w:ilvl w:val="0"/>
          <w:numId w:val="38"/>
        </w:numPr>
      </w:pPr>
      <w:r w:rsidRPr="00F9627C">
        <w:t>Medications: succinylcholine, beta blockers and digoxi</w:t>
      </w:r>
      <w:r>
        <w:t>n</w:t>
      </w:r>
    </w:p>
    <w:p w14:paraId="2BE2ABDF" w14:textId="77777777" w:rsidR="003207C5" w:rsidRPr="00F9627C" w:rsidRDefault="003207C5" w:rsidP="00446046">
      <w:pPr>
        <w:pStyle w:val="ListParagraph"/>
        <w:numPr>
          <w:ilvl w:val="0"/>
          <w:numId w:val="38"/>
        </w:numPr>
      </w:pPr>
      <w:r w:rsidRPr="00F9627C">
        <w:t xml:space="preserve">Reduced excretion- potassium sparing </w:t>
      </w:r>
      <w:proofErr w:type="spellStart"/>
      <w:proofErr w:type="gramStart"/>
      <w:r w:rsidRPr="00F9627C">
        <w:t>diuretics,renal</w:t>
      </w:r>
      <w:proofErr w:type="spellEnd"/>
      <w:proofErr w:type="gramEnd"/>
      <w:r w:rsidRPr="00F9627C">
        <w:t xml:space="preserve"> failure</w:t>
      </w:r>
    </w:p>
    <w:p w14:paraId="31E842CF" w14:textId="77777777" w:rsidR="003207C5" w:rsidRPr="00446046" w:rsidRDefault="003207C5" w:rsidP="00446046">
      <w:pPr>
        <w:pStyle w:val="Heading3"/>
      </w:pPr>
      <w:r w:rsidRPr="00446046">
        <w:t xml:space="preserve">Causes of </w:t>
      </w:r>
      <w:proofErr w:type="spellStart"/>
      <w:r w:rsidRPr="00446046">
        <w:t>pseudohyperkalaemia</w:t>
      </w:r>
      <w:proofErr w:type="spellEnd"/>
      <w:r w:rsidRPr="00446046">
        <w:t xml:space="preserve">: </w:t>
      </w:r>
    </w:p>
    <w:p w14:paraId="3657CCE7" w14:textId="77777777" w:rsidR="003207C5" w:rsidRPr="00446046" w:rsidRDefault="003207C5" w:rsidP="00446046">
      <w:pPr>
        <w:pStyle w:val="ListParagraph"/>
        <w:numPr>
          <w:ilvl w:val="0"/>
          <w:numId w:val="37"/>
        </w:numPr>
        <w:rPr>
          <w:b/>
        </w:rPr>
      </w:pPr>
      <w:r>
        <w:t>P</w:t>
      </w:r>
      <w:r w:rsidRPr="00F9627C">
        <w:t>rolonged tourniquet time or repeated fist clenching</w:t>
      </w:r>
    </w:p>
    <w:p w14:paraId="615C7B41" w14:textId="77777777" w:rsidR="003207C5" w:rsidRPr="00446046" w:rsidRDefault="003207C5" w:rsidP="00446046">
      <w:pPr>
        <w:pStyle w:val="ListParagraph"/>
        <w:numPr>
          <w:ilvl w:val="0"/>
          <w:numId w:val="37"/>
        </w:numPr>
        <w:rPr>
          <w:b/>
        </w:rPr>
      </w:pPr>
      <w:r w:rsidRPr="00F9627C">
        <w:t xml:space="preserve">Test tube </w:t>
      </w:r>
      <w:proofErr w:type="spellStart"/>
      <w:r w:rsidRPr="00F9627C">
        <w:t>haemolysis</w:t>
      </w:r>
      <w:proofErr w:type="spellEnd"/>
    </w:p>
    <w:p w14:paraId="33F15570" w14:textId="77777777" w:rsidR="003207C5" w:rsidRPr="00446046" w:rsidRDefault="003207C5" w:rsidP="00446046">
      <w:pPr>
        <w:pStyle w:val="ListParagraph"/>
        <w:numPr>
          <w:ilvl w:val="0"/>
          <w:numId w:val="37"/>
        </w:numPr>
        <w:rPr>
          <w:b/>
        </w:rPr>
      </w:pPr>
      <w:r w:rsidRPr="00F9627C">
        <w:t>Sample contamination with potassium EDTA (anticoagulant)</w:t>
      </w:r>
    </w:p>
    <w:p w14:paraId="4C6787F2" w14:textId="77777777" w:rsidR="003207C5" w:rsidRPr="00446046" w:rsidRDefault="003207C5" w:rsidP="00446046">
      <w:pPr>
        <w:pStyle w:val="ListParagraph"/>
        <w:numPr>
          <w:ilvl w:val="0"/>
          <w:numId w:val="37"/>
        </w:numPr>
        <w:rPr>
          <w:b/>
        </w:rPr>
      </w:pPr>
      <w:r w:rsidRPr="00F9627C">
        <w:t>Delayed analysis (prolonged storage of blood)</w:t>
      </w:r>
    </w:p>
    <w:p w14:paraId="3AD73C16" w14:textId="77777777" w:rsidR="003207C5" w:rsidRPr="00446046" w:rsidRDefault="003207C5" w:rsidP="00446046">
      <w:pPr>
        <w:pStyle w:val="ListParagraph"/>
        <w:numPr>
          <w:ilvl w:val="0"/>
          <w:numId w:val="37"/>
        </w:numPr>
        <w:rPr>
          <w:b/>
        </w:rPr>
      </w:pPr>
      <w:r w:rsidRPr="00F9627C">
        <w:t xml:space="preserve">Marked </w:t>
      </w:r>
      <w:proofErr w:type="spellStart"/>
      <w:r w:rsidRPr="00F9627C">
        <w:t>leucocytosis</w:t>
      </w:r>
      <w:proofErr w:type="spellEnd"/>
      <w:r w:rsidRPr="00F9627C">
        <w:t xml:space="preserve"> and thrombocytosis (measure plasma not serum concentration in these disease states)</w:t>
      </w:r>
    </w:p>
    <w:p w14:paraId="6E28E46B" w14:textId="77777777" w:rsidR="003207C5" w:rsidRPr="00446046" w:rsidRDefault="003207C5" w:rsidP="00446046">
      <w:pPr>
        <w:pStyle w:val="ListParagraph"/>
        <w:numPr>
          <w:ilvl w:val="0"/>
          <w:numId w:val="37"/>
        </w:numPr>
        <w:rPr>
          <w:b/>
        </w:rPr>
      </w:pPr>
      <w:r w:rsidRPr="00F9627C">
        <w:t>Sample taken from a vein infused with IV fluids containing potassium (hospital setting)</w:t>
      </w:r>
    </w:p>
    <w:p w14:paraId="31CFC134" w14:textId="77777777" w:rsidR="003207C5" w:rsidRDefault="003207C5" w:rsidP="003207C5">
      <w:r>
        <w:t>These should be avoided when taking and analyzing samples. It should be kept in mind when reviewing laboratory results where there is high potassium level.</w:t>
      </w:r>
    </w:p>
    <w:p w14:paraId="0A33A3C3" w14:textId="4CE7E0D6" w:rsidR="003207C5" w:rsidRDefault="003207C5" w:rsidP="00446046">
      <w:pPr>
        <w:pStyle w:val="Heading2"/>
      </w:pPr>
      <w:r w:rsidRPr="005E6142">
        <w:t>Presenting symptoms and signs</w:t>
      </w:r>
    </w:p>
    <w:p w14:paraId="76A9413D" w14:textId="649E4421" w:rsidR="00D701ED" w:rsidRPr="00D701ED" w:rsidRDefault="00D701ED" w:rsidP="00D701ED">
      <w:r>
        <w:t>Patients are usually asymptomatic.</w:t>
      </w:r>
    </w:p>
    <w:p w14:paraId="7A1E2855" w14:textId="77777777" w:rsidR="003207C5" w:rsidRDefault="003207C5" w:rsidP="003207C5">
      <w:pPr>
        <w:pStyle w:val="ListParagraph"/>
        <w:numPr>
          <w:ilvl w:val="0"/>
          <w:numId w:val="34"/>
        </w:numPr>
      </w:pPr>
      <w:r>
        <w:t>Muscle twitching</w:t>
      </w:r>
    </w:p>
    <w:p w14:paraId="71FE436E" w14:textId="77777777" w:rsidR="003207C5" w:rsidRDefault="003207C5" w:rsidP="003207C5">
      <w:pPr>
        <w:pStyle w:val="ListParagraph"/>
        <w:numPr>
          <w:ilvl w:val="0"/>
          <w:numId w:val="34"/>
        </w:numPr>
      </w:pPr>
      <w:r>
        <w:t>Cramps</w:t>
      </w:r>
    </w:p>
    <w:p w14:paraId="426DCB39" w14:textId="77777777" w:rsidR="003207C5" w:rsidRDefault="003207C5" w:rsidP="003207C5">
      <w:pPr>
        <w:pStyle w:val="ListParagraph"/>
        <w:numPr>
          <w:ilvl w:val="0"/>
          <w:numId w:val="34"/>
        </w:numPr>
      </w:pPr>
      <w:r>
        <w:t xml:space="preserve">Weakness and paralysis </w:t>
      </w:r>
    </w:p>
    <w:p w14:paraId="55723E8C" w14:textId="1CECCC86" w:rsidR="00446046" w:rsidRDefault="003207C5" w:rsidP="00446046">
      <w:pPr>
        <w:pStyle w:val="ListParagraph"/>
        <w:numPr>
          <w:ilvl w:val="0"/>
          <w:numId w:val="34"/>
        </w:numPr>
      </w:pPr>
      <w:r>
        <w:t>ECG changes: Peaked T waves, widened QRS complexes, Prolonged PR interval and prolonged QT interval</w:t>
      </w:r>
    </w:p>
    <w:p w14:paraId="03965FD2" w14:textId="1E5372F5" w:rsidR="003207C5" w:rsidRDefault="003207C5" w:rsidP="003207C5">
      <w:pPr>
        <w:pStyle w:val="ListParagraph"/>
        <w:numPr>
          <w:ilvl w:val="0"/>
          <w:numId w:val="34"/>
        </w:numPr>
      </w:pPr>
      <w:r>
        <w:t xml:space="preserve">Arrhythmias </w:t>
      </w:r>
    </w:p>
    <w:p w14:paraId="026DDB14" w14:textId="5B045C00" w:rsidR="00446046" w:rsidRPr="00F9627C" w:rsidRDefault="00446046" w:rsidP="00446046">
      <w:r>
        <w:t xml:space="preserve">Note that the absence of ECG changes does not exclude severe </w:t>
      </w:r>
      <w:proofErr w:type="spellStart"/>
      <w:r>
        <w:t>hyperkalaemia</w:t>
      </w:r>
      <w:proofErr w:type="spellEnd"/>
      <w:r>
        <w:t xml:space="preserve"> and does not mean that the patient cannot die suddenly of an arrhythmia.</w:t>
      </w:r>
    </w:p>
    <w:p w14:paraId="3AE6BD14" w14:textId="77777777" w:rsidR="003207C5" w:rsidRDefault="003207C5" w:rsidP="00446046">
      <w:pPr>
        <w:pStyle w:val="Heading2"/>
      </w:pPr>
      <w:r w:rsidRPr="00F9627C">
        <w:t xml:space="preserve">Management </w:t>
      </w:r>
    </w:p>
    <w:p w14:paraId="40F06E2D" w14:textId="17601F93" w:rsidR="003207C5" w:rsidRDefault="003207C5" w:rsidP="003207C5">
      <w:pPr>
        <w:rPr>
          <w:b/>
        </w:rPr>
      </w:pPr>
      <w:r w:rsidRPr="0023690E">
        <w:t xml:space="preserve">All patients with </w:t>
      </w:r>
      <w:proofErr w:type="spellStart"/>
      <w:r w:rsidRPr="0023690E">
        <w:t>hyperkalaemia</w:t>
      </w:r>
      <w:proofErr w:type="spellEnd"/>
      <w:r w:rsidRPr="0023690E">
        <w:t xml:space="preserve"> should have an ECG done. </w:t>
      </w:r>
      <w:proofErr w:type="gramStart"/>
      <w:r w:rsidRPr="0023690E">
        <w:t>Ideally</w:t>
      </w:r>
      <w:proofErr w:type="gramEnd"/>
      <w:r w:rsidRPr="0023690E">
        <w:t xml:space="preserve"> they should be monitored during correction with an ECG</w:t>
      </w:r>
      <w:r>
        <w:rPr>
          <w:b/>
        </w:rPr>
        <w:t>.</w:t>
      </w:r>
    </w:p>
    <w:p w14:paraId="5DA803CC" w14:textId="5894B1DF" w:rsidR="00D701ED" w:rsidRPr="00D701ED" w:rsidRDefault="00D701ED" w:rsidP="003207C5">
      <w:r w:rsidRPr="00D701ED">
        <w:t xml:space="preserve">Stop all supplements containing potassium and all </w:t>
      </w:r>
      <w:proofErr w:type="gramStart"/>
      <w:r w:rsidRPr="00D701ED">
        <w:t>potassium-containing</w:t>
      </w:r>
      <w:proofErr w:type="gramEnd"/>
      <w:r w:rsidRPr="00D701ED">
        <w:t xml:space="preserve"> IV fluids.</w:t>
      </w:r>
      <w:r>
        <w:t xml:space="preserve"> Review drugs and consider stopping drugs which cause K retention.</w:t>
      </w:r>
    </w:p>
    <w:p w14:paraId="62BF79E1" w14:textId="3CCABAFF" w:rsidR="003207C5" w:rsidRPr="00F9627C" w:rsidRDefault="003207C5" w:rsidP="003207C5">
      <w:r>
        <w:t xml:space="preserve">For severe </w:t>
      </w:r>
      <w:proofErr w:type="spellStart"/>
      <w:r>
        <w:t>hyperkalaemia</w:t>
      </w:r>
      <w:proofErr w:type="spellEnd"/>
      <w:r w:rsidR="00D701ED">
        <w:t>:</w:t>
      </w:r>
    </w:p>
    <w:p w14:paraId="66B39C28" w14:textId="77777777" w:rsidR="003207C5" w:rsidRPr="00F9627C" w:rsidRDefault="003207C5" w:rsidP="003207C5">
      <w:pPr>
        <w:pStyle w:val="ListParagraph"/>
        <w:numPr>
          <w:ilvl w:val="0"/>
          <w:numId w:val="32"/>
        </w:numPr>
      </w:pPr>
      <w:r>
        <w:lastRenderedPageBreak/>
        <w:t>IV 10 ml of 10%</w:t>
      </w:r>
      <w:r w:rsidRPr="00F9627C">
        <w:t xml:space="preserve"> calcium gluconate in a central vein or slowly over 2-3 minutes </w:t>
      </w:r>
    </w:p>
    <w:p w14:paraId="137A8832" w14:textId="1154DFF8" w:rsidR="003207C5" w:rsidRPr="00F9627C" w:rsidRDefault="003207C5" w:rsidP="003207C5">
      <w:pPr>
        <w:pStyle w:val="ListParagraph"/>
        <w:numPr>
          <w:ilvl w:val="0"/>
          <w:numId w:val="32"/>
        </w:numPr>
      </w:pPr>
      <w:r>
        <w:t xml:space="preserve">IV </w:t>
      </w:r>
      <w:r w:rsidRPr="00F9627C">
        <w:t>50</w:t>
      </w:r>
      <w:r w:rsidR="00446046">
        <w:t xml:space="preserve"> </w:t>
      </w:r>
      <w:r w:rsidRPr="00F9627C">
        <w:t>ml of 50% dextrose +10</w:t>
      </w:r>
      <w:r w:rsidR="00446046">
        <w:t xml:space="preserve"> </w:t>
      </w:r>
      <w:r w:rsidRPr="00F9627C">
        <w:t xml:space="preserve">units of soluble insulin over 10 minutes. </w:t>
      </w:r>
      <w:r w:rsidR="00446046">
        <w:t xml:space="preserve">In diabetes mellitus, if the blood sugar is raised, </w:t>
      </w:r>
      <w:r w:rsidR="00A94DA2">
        <w:t>insulin should be given without glucose.</w:t>
      </w:r>
    </w:p>
    <w:p w14:paraId="5EC79B96" w14:textId="2385946E" w:rsidR="003207C5" w:rsidRPr="00F9627C" w:rsidRDefault="003207C5" w:rsidP="003207C5">
      <w:pPr>
        <w:pStyle w:val="ListParagraph"/>
        <w:numPr>
          <w:ilvl w:val="0"/>
          <w:numId w:val="32"/>
        </w:numPr>
      </w:pPr>
      <w:r>
        <w:t xml:space="preserve">Give </w:t>
      </w:r>
      <w:proofErr w:type="spellStart"/>
      <w:r>
        <w:t>n</w:t>
      </w:r>
      <w:r w:rsidRPr="00F9627C">
        <w:t>ebulised</w:t>
      </w:r>
      <w:proofErr w:type="spellEnd"/>
      <w:r w:rsidRPr="00F9627C">
        <w:t xml:space="preserve"> salbutamol 10mg</w:t>
      </w:r>
      <w:r>
        <w:t xml:space="preserve"> stat</w:t>
      </w:r>
      <w:r w:rsidR="00446046">
        <w:t>.</w:t>
      </w:r>
    </w:p>
    <w:p w14:paraId="257D03CC" w14:textId="5D40F1DD" w:rsidR="003207C5" w:rsidRDefault="003207C5" w:rsidP="003207C5">
      <w:pPr>
        <w:pStyle w:val="ListParagraph"/>
        <w:numPr>
          <w:ilvl w:val="0"/>
          <w:numId w:val="32"/>
        </w:numPr>
      </w:pPr>
      <w:r w:rsidRPr="00F9627C">
        <w:t xml:space="preserve">Repeat </w:t>
      </w:r>
      <w:r>
        <w:t xml:space="preserve">potassium levels </w:t>
      </w:r>
      <w:proofErr w:type="gramStart"/>
      <w:r>
        <w:t>every one</w:t>
      </w:r>
      <w:proofErr w:type="gramEnd"/>
      <w:r>
        <w:t xml:space="preserve"> hour</w:t>
      </w:r>
      <w:r w:rsidR="00446046">
        <w:t xml:space="preserve">. If insulin is used, monitor </w:t>
      </w:r>
      <w:r w:rsidR="00A94DA2">
        <w:t>blood sugar hourly too.</w:t>
      </w:r>
    </w:p>
    <w:p w14:paraId="44CE353E" w14:textId="3C6E2C9A" w:rsidR="00D701ED" w:rsidRDefault="00D701ED" w:rsidP="003207C5">
      <w:r>
        <w:t>These measures all temporarily shift the serum potassium into the cells. To remove potassium from the patient’s system, consider if furosemide is an appropriate treatment.</w:t>
      </w:r>
    </w:p>
    <w:p w14:paraId="48078113" w14:textId="3754A1C1" w:rsidR="003207C5" w:rsidRPr="00F9627C" w:rsidRDefault="003207C5" w:rsidP="003207C5">
      <w:r>
        <w:t xml:space="preserve">If </w:t>
      </w:r>
      <w:proofErr w:type="spellStart"/>
      <w:r>
        <w:t>hyperkalaemia</w:t>
      </w:r>
      <w:proofErr w:type="spellEnd"/>
      <w:r>
        <w:t xml:space="preserve"> remains intractable, patient should be referred to the teaching hospital for dialysis. </w:t>
      </w:r>
    </w:p>
    <w:p w14:paraId="62EF992E" w14:textId="49BDC111" w:rsidR="003207C5" w:rsidRDefault="003207C5" w:rsidP="003207C5">
      <w:r>
        <w:t>For m</w:t>
      </w:r>
      <w:r w:rsidRPr="00F9627C">
        <w:t>ild to moderate</w:t>
      </w:r>
      <w:r>
        <w:t xml:space="preserve"> </w:t>
      </w:r>
      <w:proofErr w:type="spellStart"/>
      <w:r>
        <w:t>hyperkalaemia</w:t>
      </w:r>
      <w:proofErr w:type="spellEnd"/>
      <w:r w:rsidR="00446046">
        <w:t>,</w:t>
      </w:r>
      <w:r w:rsidRPr="00F9627C">
        <w:t xml:space="preserve"> restrict</w:t>
      </w:r>
      <w:r>
        <w:t xml:space="preserve"> potassium</w:t>
      </w:r>
      <w:r w:rsidRPr="00F9627C">
        <w:t xml:space="preserve"> in diet and review medications</w:t>
      </w:r>
      <w:r>
        <w:t>.</w:t>
      </w:r>
    </w:p>
    <w:p w14:paraId="5A31A87E" w14:textId="77777777" w:rsidR="003207C5" w:rsidRPr="005E6142" w:rsidRDefault="003207C5" w:rsidP="00446046">
      <w:pPr>
        <w:pStyle w:val="Heading1"/>
      </w:pPr>
      <w:proofErr w:type="spellStart"/>
      <w:r w:rsidRPr="005E6142">
        <w:t>Hypomagnaesemia</w:t>
      </w:r>
      <w:proofErr w:type="spellEnd"/>
    </w:p>
    <w:p w14:paraId="4B31DC05" w14:textId="30B0424F" w:rsidR="00446046" w:rsidRPr="00476ACF" w:rsidRDefault="003207C5" w:rsidP="003207C5">
      <w:pPr>
        <w:rPr>
          <w:szCs w:val="22"/>
        </w:rPr>
      </w:pPr>
      <w:r>
        <w:rPr>
          <w:szCs w:val="22"/>
        </w:rPr>
        <w:t>This is defined as serum magnesium levels less than 0.7</w:t>
      </w:r>
      <w:r w:rsidR="00446046">
        <w:rPr>
          <w:szCs w:val="22"/>
        </w:rPr>
        <w:t xml:space="preserve"> </w:t>
      </w:r>
      <w:r>
        <w:rPr>
          <w:szCs w:val="22"/>
        </w:rPr>
        <w:t>mmol/L. It is said to be severe if &lt;</w:t>
      </w:r>
      <w:r w:rsidR="00446046">
        <w:rPr>
          <w:szCs w:val="22"/>
        </w:rPr>
        <w:t xml:space="preserve"> </w:t>
      </w:r>
      <w:r>
        <w:rPr>
          <w:szCs w:val="22"/>
        </w:rPr>
        <w:t>0.4</w:t>
      </w:r>
      <w:r w:rsidR="00446046">
        <w:rPr>
          <w:szCs w:val="22"/>
        </w:rPr>
        <w:t xml:space="preserve"> </w:t>
      </w:r>
      <w:r>
        <w:rPr>
          <w:szCs w:val="22"/>
        </w:rPr>
        <w:t>mmol/L.</w:t>
      </w:r>
    </w:p>
    <w:p w14:paraId="0057CE58" w14:textId="77777777" w:rsidR="003207C5" w:rsidRPr="005E6142" w:rsidRDefault="003207C5" w:rsidP="00446046">
      <w:pPr>
        <w:pStyle w:val="Heading2"/>
      </w:pPr>
      <w:r w:rsidRPr="005E6142">
        <w:t>Causes</w:t>
      </w:r>
    </w:p>
    <w:p w14:paraId="4393C3EF" w14:textId="77777777" w:rsidR="003207C5" w:rsidRPr="00476ACF" w:rsidRDefault="003207C5" w:rsidP="003207C5">
      <w:pPr>
        <w:pStyle w:val="ListParagraph"/>
        <w:numPr>
          <w:ilvl w:val="0"/>
          <w:numId w:val="35"/>
        </w:numPr>
        <w:rPr>
          <w:szCs w:val="22"/>
        </w:rPr>
      </w:pPr>
      <w:r w:rsidRPr="00476ACF">
        <w:rPr>
          <w:szCs w:val="22"/>
        </w:rPr>
        <w:t>Malnutrition</w:t>
      </w:r>
    </w:p>
    <w:p w14:paraId="16D089FC" w14:textId="77777777" w:rsidR="003207C5" w:rsidRPr="00476ACF" w:rsidRDefault="003207C5" w:rsidP="003207C5">
      <w:pPr>
        <w:pStyle w:val="ListParagraph"/>
        <w:numPr>
          <w:ilvl w:val="0"/>
          <w:numId w:val="35"/>
        </w:numPr>
        <w:rPr>
          <w:szCs w:val="22"/>
        </w:rPr>
      </w:pPr>
      <w:r w:rsidRPr="00476ACF">
        <w:rPr>
          <w:szCs w:val="22"/>
        </w:rPr>
        <w:t xml:space="preserve">Pancreatitis </w:t>
      </w:r>
    </w:p>
    <w:p w14:paraId="594A4876" w14:textId="31B9B788" w:rsidR="003207C5" w:rsidRPr="00476ACF" w:rsidRDefault="003207C5" w:rsidP="003207C5">
      <w:pPr>
        <w:pStyle w:val="ListParagraph"/>
        <w:numPr>
          <w:ilvl w:val="0"/>
          <w:numId w:val="35"/>
        </w:numPr>
        <w:rPr>
          <w:szCs w:val="22"/>
        </w:rPr>
      </w:pPr>
      <w:proofErr w:type="spellStart"/>
      <w:r w:rsidRPr="00476ACF">
        <w:rPr>
          <w:szCs w:val="22"/>
        </w:rPr>
        <w:t>Diarrhoea</w:t>
      </w:r>
      <w:proofErr w:type="spellEnd"/>
    </w:p>
    <w:p w14:paraId="11CAAE63" w14:textId="77777777" w:rsidR="003207C5" w:rsidRPr="00476ACF" w:rsidRDefault="003207C5" w:rsidP="003207C5">
      <w:pPr>
        <w:pStyle w:val="ListParagraph"/>
        <w:numPr>
          <w:ilvl w:val="0"/>
          <w:numId w:val="35"/>
        </w:numPr>
        <w:rPr>
          <w:szCs w:val="22"/>
        </w:rPr>
      </w:pPr>
      <w:r w:rsidRPr="00476ACF">
        <w:rPr>
          <w:szCs w:val="22"/>
        </w:rPr>
        <w:t>Diuretics</w:t>
      </w:r>
    </w:p>
    <w:p w14:paraId="2790C570" w14:textId="77777777" w:rsidR="003207C5" w:rsidRPr="00476ACF" w:rsidRDefault="003207C5" w:rsidP="003207C5">
      <w:pPr>
        <w:pStyle w:val="ListParagraph"/>
        <w:numPr>
          <w:ilvl w:val="0"/>
          <w:numId w:val="35"/>
        </w:numPr>
        <w:rPr>
          <w:szCs w:val="22"/>
        </w:rPr>
      </w:pPr>
      <w:r w:rsidRPr="00476ACF">
        <w:rPr>
          <w:szCs w:val="22"/>
        </w:rPr>
        <w:t>Sepsis</w:t>
      </w:r>
    </w:p>
    <w:p w14:paraId="77F31960" w14:textId="77777777" w:rsidR="003207C5" w:rsidRPr="00476ACF" w:rsidRDefault="003207C5" w:rsidP="003207C5">
      <w:pPr>
        <w:pStyle w:val="ListParagraph"/>
        <w:numPr>
          <w:ilvl w:val="0"/>
          <w:numId w:val="35"/>
        </w:numPr>
        <w:rPr>
          <w:szCs w:val="22"/>
        </w:rPr>
      </w:pPr>
      <w:r w:rsidRPr="00476ACF">
        <w:rPr>
          <w:szCs w:val="22"/>
        </w:rPr>
        <w:t xml:space="preserve">Trauma </w:t>
      </w:r>
    </w:p>
    <w:p w14:paraId="442160DA" w14:textId="77777777" w:rsidR="003207C5" w:rsidRPr="00476ACF" w:rsidRDefault="003207C5" w:rsidP="003207C5">
      <w:pPr>
        <w:pStyle w:val="ListParagraph"/>
        <w:numPr>
          <w:ilvl w:val="0"/>
          <w:numId w:val="35"/>
        </w:numPr>
        <w:rPr>
          <w:szCs w:val="22"/>
        </w:rPr>
      </w:pPr>
      <w:r w:rsidRPr="00476ACF">
        <w:rPr>
          <w:szCs w:val="22"/>
        </w:rPr>
        <w:t>Burn</w:t>
      </w:r>
    </w:p>
    <w:p w14:paraId="4F8D511A" w14:textId="77777777" w:rsidR="003207C5" w:rsidRPr="00476ACF" w:rsidRDefault="003207C5" w:rsidP="003207C5">
      <w:pPr>
        <w:pStyle w:val="ListParagraph"/>
        <w:numPr>
          <w:ilvl w:val="0"/>
          <w:numId w:val="35"/>
        </w:numPr>
        <w:rPr>
          <w:szCs w:val="22"/>
        </w:rPr>
      </w:pPr>
      <w:r w:rsidRPr="00476ACF">
        <w:rPr>
          <w:szCs w:val="22"/>
        </w:rPr>
        <w:t xml:space="preserve">Alcoholism </w:t>
      </w:r>
    </w:p>
    <w:p w14:paraId="7B6D3E57" w14:textId="77777777" w:rsidR="003207C5" w:rsidRDefault="003207C5" w:rsidP="00446046">
      <w:pPr>
        <w:pStyle w:val="Heading2"/>
      </w:pPr>
      <w:r w:rsidRPr="004C6C91">
        <w:t>Presenting symptoms and signs</w:t>
      </w:r>
    </w:p>
    <w:p w14:paraId="28FD7F07" w14:textId="77777777" w:rsidR="003207C5" w:rsidRDefault="003207C5" w:rsidP="003207C5">
      <w:pPr>
        <w:pStyle w:val="ListParagraph"/>
        <w:numPr>
          <w:ilvl w:val="0"/>
          <w:numId w:val="36"/>
        </w:numPr>
        <w:rPr>
          <w:szCs w:val="22"/>
        </w:rPr>
      </w:pPr>
      <w:r w:rsidRPr="00476ACF">
        <w:rPr>
          <w:szCs w:val="22"/>
        </w:rPr>
        <w:t xml:space="preserve">Seizures </w:t>
      </w:r>
    </w:p>
    <w:p w14:paraId="1FFEE6EB" w14:textId="77777777" w:rsidR="003207C5" w:rsidRPr="00476ACF" w:rsidRDefault="003207C5" w:rsidP="003207C5">
      <w:pPr>
        <w:pStyle w:val="ListParagraph"/>
        <w:numPr>
          <w:ilvl w:val="0"/>
          <w:numId w:val="36"/>
        </w:numPr>
        <w:rPr>
          <w:szCs w:val="22"/>
        </w:rPr>
      </w:pPr>
      <w:r w:rsidRPr="00476ACF">
        <w:rPr>
          <w:szCs w:val="22"/>
        </w:rPr>
        <w:t xml:space="preserve">Coma </w:t>
      </w:r>
    </w:p>
    <w:p w14:paraId="10ED81C4" w14:textId="77777777" w:rsidR="003207C5" w:rsidRPr="00476ACF" w:rsidRDefault="003207C5" w:rsidP="003207C5">
      <w:pPr>
        <w:pStyle w:val="ListParagraph"/>
        <w:numPr>
          <w:ilvl w:val="0"/>
          <w:numId w:val="36"/>
        </w:numPr>
        <w:rPr>
          <w:szCs w:val="22"/>
        </w:rPr>
      </w:pPr>
      <w:r w:rsidRPr="00476ACF">
        <w:rPr>
          <w:szCs w:val="22"/>
        </w:rPr>
        <w:t>Weakness</w:t>
      </w:r>
    </w:p>
    <w:p w14:paraId="0297FF1E" w14:textId="77777777" w:rsidR="003207C5" w:rsidRPr="00476ACF" w:rsidRDefault="003207C5" w:rsidP="003207C5">
      <w:pPr>
        <w:pStyle w:val="ListParagraph"/>
        <w:numPr>
          <w:ilvl w:val="0"/>
          <w:numId w:val="36"/>
        </w:numPr>
        <w:rPr>
          <w:szCs w:val="22"/>
        </w:rPr>
      </w:pPr>
      <w:r w:rsidRPr="00476ACF">
        <w:rPr>
          <w:szCs w:val="22"/>
        </w:rPr>
        <w:t>Cardiac arrythmias.</w:t>
      </w:r>
    </w:p>
    <w:p w14:paraId="1C22DD3F" w14:textId="77777777" w:rsidR="003207C5" w:rsidRPr="005E6142" w:rsidRDefault="003207C5" w:rsidP="00446046">
      <w:pPr>
        <w:pStyle w:val="Heading2"/>
      </w:pPr>
      <w:r w:rsidRPr="005E6142">
        <w:t xml:space="preserve">Management </w:t>
      </w:r>
    </w:p>
    <w:p w14:paraId="008E67F9" w14:textId="5EBA7224" w:rsidR="003207C5" w:rsidRDefault="00446046" w:rsidP="003207C5">
      <w:pPr>
        <w:rPr>
          <w:szCs w:val="22"/>
        </w:rPr>
      </w:pPr>
      <w:r>
        <w:rPr>
          <w:szCs w:val="22"/>
        </w:rPr>
        <w:t>Mild to moderate hypomagnesaemia:</w:t>
      </w:r>
      <w:r w:rsidRPr="005845B9">
        <w:rPr>
          <w:szCs w:val="22"/>
        </w:rPr>
        <w:t xml:space="preserve"> </w:t>
      </w:r>
      <w:r w:rsidR="003207C5" w:rsidRPr="005845B9">
        <w:rPr>
          <w:szCs w:val="22"/>
        </w:rPr>
        <w:t>IV M</w:t>
      </w:r>
      <w:r w:rsidR="003207C5">
        <w:rPr>
          <w:szCs w:val="22"/>
        </w:rPr>
        <w:t>agnesium sulphate solution</w:t>
      </w:r>
      <w:r w:rsidR="003207C5" w:rsidRPr="005845B9">
        <w:rPr>
          <w:szCs w:val="22"/>
        </w:rPr>
        <w:t xml:space="preserve"> </w:t>
      </w:r>
      <w:r w:rsidR="003207C5">
        <w:rPr>
          <w:szCs w:val="22"/>
        </w:rPr>
        <w:t>2 g in 100 ml 0.9% saline over 2 hours</w:t>
      </w:r>
      <w:r>
        <w:rPr>
          <w:szCs w:val="22"/>
        </w:rPr>
        <w:t>.</w:t>
      </w:r>
    </w:p>
    <w:p w14:paraId="72377AC5" w14:textId="0B0382F8" w:rsidR="003207C5" w:rsidRPr="002A2856" w:rsidRDefault="00446046" w:rsidP="003207C5">
      <w:pPr>
        <w:rPr>
          <w:szCs w:val="22"/>
        </w:rPr>
      </w:pPr>
      <w:r>
        <w:rPr>
          <w:szCs w:val="22"/>
        </w:rPr>
        <w:t>S</w:t>
      </w:r>
      <w:r w:rsidRPr="005845B9">
        <w:rPr>
          <w:szCs w:val="22"/>
        </w:rPr>
        <w:t>evere</w:t>
      </w:r>
      <w:r>
        <w:rPr>
          <w:szCs w:val="22"/>
        </w:rPr>
        <w:t xml:space="preserve"> hypomagnesaemia: </w:t>
      </w:r>
      <w:r w:rsidR="003207C5">
        <w:rPr>
          <w:szCs w:val="22"/>
        </w:rPr>
        <w:t xml:space="preserve">IV Magnesium sulphate solution </w:t>
      </w:r>
      <w:r w:rsidR="003207C5" w:rsidRPr="005845B9">
        <w:rPr>
          <w:szCs w:val="22"/>
        </w:rPr>
        <w:t>4 – 6</w:t>
      </w:r>
      <w:r>
        <w:rPr>
          <w:szCs w:val="22"/>
        </w:rPr>
        <w:t xml:space="preserve"> </w:t>
      </w:r>
      <w:r w:rsidR="003207C5">
        <w:rPr>
          <w:szCs w:val="22"/>
        </w:rPr>
        <w:t>g in 250</w:t>
      </w:r>
      <w:r>
        <w:rPr>
          <w:szCs w:val="22"/>
        </w:rPr>
        <w:t xml:space="preserve"> </w:t>
      </w:r>
      <w:proofErr w:type="spellStart"/>
      <w:r w:rsidR="003207C5">
        <w:rPr>
          <w:szCs w:val="22"/>
        </w:rPr>
        <w:t>mls</w:t>
      </w:r>
      <w:proofErr w:type="spellEnd"/>
      <w:r w:rsidR="003207C5">
        <w:rPr>
          <w:szCs w:val="22"/>
        </w:rPr>
        <w:t xml:space="preserve"> of 0.9% saline over 4 hours </w:t>
      </w:r>
      <w:r>
        <w:rPr>
          <w:szCs w:val="22"/>
        </w:rPr>
        <w:t>(</w:t>
      </w:r>
      <w:r w:rsidR="003207C5">
        <w:rPr>
          <w:szCs w:val="22"/>
        </w:rPr>
        <w:t>not exceeding 12</w:t>
      </w:r>
      <w:r>
        <w:rPr>
          <w:szCs w:val="22"/>
        </w:rPr>
        <w:t xml:space="preserve"> </w:t>
      </w:r>
      <w:r w:rsidR="003207C5">
        <w:rPr>
          <w:szCs w:val="22"/>
        </w:rPr>
        <w:t>g per day</w:t>
      </w:r>
      <w:r>
        <w:rPr>
          <w:szCs w:val="22"/>
        </w:rPr>
        <w:t>).</w:t>
      </w:r>
      <w:r w:rsidR="003207C5">
        <w:rPr>
          <w:szCs w:val="22"/>
        </w:rPr>
        <w:t xml:space="preserve"> </w:t>
      </w:r>
    </w:p>
    <w:p w14:paraId="5B37E4EF" w14:textId="77777777" w:rsidR="00F03F25" w:rsidRPr="003C0800" w:rsidRDefault="00F03F25" w:rsidP="00F03F25">
      <w:pPr>
        <w:pStyle w:val="Heading2"/>
        <w:rPr>
          <w:rFonts w:cs="Arial"/>
          <w:szCs w:val="22"/>
        </w:rPr>
      </w:pPr>
      <w:r w:rsidRPr="003C0800">
        <w:rPr>
          <w:rFonts w:cs="Arial"/>
          <w:szCs w:val="22"/>
        </w:rPr>
        <w:t>Key Issues for Nursing care</w:t>
      </w:r>
    </w:p>
    <w:p w14:paraId="596A47FC" w14:textId="75718112" w:rsidR="00D701ED" w:rsidRPr="00AD6820" w:rsidRDefault="00D701ED" w:rsidP="00D701ED">
      <w:pPr>
        <w:pStyle w:val="ListParagraph"/>
        <w:numPr>
          <w:ilvl w:val="0"/>
          <w:numId w:val="30"/>
        </w:numPr>
        <w:rPr>
          <w:rFonts w:cs="Times New Roman"/>
          <w:sz w:val="24"/>
          <w:szCs w:val="28"/>
        </w:rPr>
      </w:pPr>
      <w:proofErr w:type="spellStart"/>
      <w:r>
        <w:t>Hypokalae</w:t>
      </w:r>
      <w:r w:rsidRPr="00AD6820">
        <w:t>mia</w:t>
      </w:r>
      <w:proofErr w:type="spellEnd"/>
      <w:r w:rsidRPr="00AD6820">
        <w:t xml:space="preserve"> and </w:t>
      </w:r>
      <w:proofErr w:type="spellStart"/>
      <w:r w:rsidRPr="00AD6820">
        <w:t>hyper</w:t>
      </w:r>
      <w:r>
        <w:t>kal</w:t>
      </w:r>
      <w:r w:rsidRPr="00AD6820">
        <w:t>aemia</w:t>
      </w:r>
      <w:proofErr w:type="spellEnd"/>
      <w:r w:rsidRPr="00AD6820">
        <w:t xml:space="preserve"> can both </w:t>
      </w:r>
      <w:r>
        <w:t xml:space="preserve">be associated with sudden cardiac death and must be treated. </w:t>
      </w:r>
    </w:p>
    <w:p w14:paraId="5D588622" w14:textId="77777777" w:rsidR="00D701ED" w:rsidRDefault="00D701ED" w:rsidP="00D701ED">
      <w:pPr>
        <w:pStyle w:val="ListParagraph"/>
        <w:numPr>
          <w:ilvl w:val="0"/>
          <w:numId w:val="30"/>
        </w:numPr>
      </w:pPr>
      <w:r>
        <w:t xml:space="preserve">Follow the fluid instructions very carefully. </w:t>
      </w:r>
    </w:p>
    <w:p w14:paraId="281E9C4C" w14:textId="77777777" w:rsidR="00D701ED" w:rsidRDefault="00D701ED" w:rsidP="00D701ED">
      <w:pPr>
        <w:pStyle w:val="ListParagraph"/>
        <w:numPr>
          <w:ilvl w:val="0"/>
          <w:numId w:val="30"/>
        </w:numPr>
      </w:pPr>
      <w:r>
        <w:t xml:space="preserve">Make sure repeat tests are done on time and are reviewed by a doctor promptly. </w:t>
      </w:r>
    </w:p>
    <w:p w14:paraId="395ED033" w14:textId="5F0A06F5" w:rsidR="00D701ED" w:rsidRDefault="00D701ED" w:rsidP="00D701ED">
      <w:pPr>
        <w:pStyle w:val="ListParagraph"/>
        <w:numPr>
          <w:ilvl w:val="0"/>
          <w:numId w:val="30"/>
        </w:numPr>
      </w:pPr>
      <w:r>
        <w:lastRenderedPageBreak/>
        <w:t>All patients given insulin must have hourly bedside blood sugar monitoring.</w:t>
      </w:r>
    </w:p>
    <w:p w14:paraId="1EB9BD59" w14:textId="14F7F358" w:rsidR="00D701ED" w:rsidRPr="007B69A0" w:rsidRDefault="00D701ED" w:rsidP="00D701ED">
      <w:pPr>
        <w:pStyle w:val="ListParagraph"/>
        <w:numPr>
          <w:ilvl w:val="0"/>
          <w:numId w:val="30"/>
        </w:numPr>
      </w:pPr>
      <w:r>
        <w:t>Seek senior support if you are at all concerned about the patient.</w:t>
      </w:r>
    </w:p>
    <w:p w14:paraId="36A46AA2" w14:textId="77777777" w:rsidR="00F03F25" w:rsidRPr="003C0800" w:rsidRDefault="00F03F25" w:rsidP="00F03F25">
      <w:pPr>
        <w:pStyle w:val="Heading2"/>
        <w:rPr>
          <w:rFonts w:cs="Arial"/>
          <w:szCs w:val="22"/>
        </w:rPr>
      </w:pPr>
      <w:r>
        <w:rPr>
          <w:rFonts w:cs="Arial"/>
          <w:szCs w:val="22"/>
        </w:rPr>
        <w:t>References</w:t>
      </w:r>
    </w:p>
    <w:p w14:paraId="73690173" w14:textId="77777777" w:rsidR="003207C5" w:rsidRDefault="003207C5" w:rsidP="003207C5">
      <w:pPr>
        <w:rPr>
          <w:sz w:val="20"/>
          <w:szCs w:val="20"/>
        </w:rPr>
      </w:pPr>
      <w:proofErr w:type="spellStart"/>
      <w:r w:rsidRPr="000A0D85">
        <w:rPr>
          <w:sz w:val="20"/>
          <w:szCs w:val="20"/>
        </w:rPr>
        <w:t>Bartel</w:t>
      </w:r>
      <w:proofErr w:type="spellEnd"/>
      <w:r w:rsidRPr="000A0D85">
        <w:rPr>
          <w:sz w:val="20"/>
          <w:szCs w:val="20"/>
        </w:rPr>
        <w:t xml:space="preserve"> B, </w:t>
      </w:r>
      <w:proofErr w:type="spellStart"/>
      <w:r w:rsidRPr="000A0D85">
        <w:rPr>
          <w:sz w:val="20"/>
          <w:szCs w:val="20"/>
        </w:rPr>
        <w:t>Gau</w:t>
      </w:r>
      <w:proofErr w:type="spellEnd"/>
      <w:r w:rsidRPr="000A0D85">
        <w:rPr>
          <w:sz w:val="20"/>
          <w:szCs w:val="20"/>
        </w:rPr>
        <w:t xml:space="preserve"> E. Fluid and Electrolyte Management. Critical Care Pharmacotherapeutics. Burlington, MA: Jones &amp; Bartlett Learning. 2012 Feb 8:125-50</w:t>
      </w:r>
      <w:r>
        <w:rPr>
          <w:sz w:val="20"/>
          <w:szCs w:val="20"/>
        </w:rPr>
        <w:t>.</w:t>
      </w:r>
    </w:p>
    <w:p w14:paraId="1E699C94" w14:textId="77777777" w:rsidR="003207C5" w:rsidRDefault="003207C5" w:rsidP="003207C5">
      <w:pPr>
        <w:rPr>
          <w:sz w:val="20"/>
          <w:szCs w:val="20"/>
        </w:rPr>
      </w:pPr>
      <w:r w:rsidRPr="000A0D85">
        <w:rPr>
          <w:sz w:val="20"/>
          <w:szCs w:val="20"/>
        </w:rPr>
        <w:t xml:space="preserve">Hoorn EJ, </w:t>
      </w:r>
      <w:proofErr w:type="spellStart"/>
      <w:r w:rsidRPr="000A0D85">
        <w:rPr>
          <w:sz w:val="20"/>
          <w:szCs w:val="20"/>
        </w:rPr>
        <w:t>Tuut</w:t>
      </w:r>
      <w:proofErr w:type="spellEnd"/>
      <w:r w:rsidRPr="000A0D85">
        <w:rPr>
          <w:sz w:val="20"/>
          <w:szCs w:val="20"/>
        </w:rPr>
        <w:t xml:space="preserve"> MK, </w:t>
      </w:r>
      <w:proofErr w:type="spellStart"/>
      <w:r w:rsidRPr="000A0D85">
        <w:rPr>
          <w:sz w:val="20"/>
          <w:szCs w:val="20"/>
        </w:rPr>
        <w:t>Hoorntje</w:t>
      </w:r>
      <w:proofErr w:type="spellEnd"/>
      <w:r w:rsidRPr="000A0D85">
        <w:rPr>
          <w:sz w:val="20"/>
          <w:szCs w:val="20"/>
        </w:rPr>
        <w:t xml:space="preserve"> SJ, van </w:t>
      </w:r>
      <w:proofErr w:type="spellStart"/>
      <w:r w:rsidRPr="000A0D85">
        <w:rPr>
          <w:sz w:val="20"/>
          <w:szCs w:val="20"/>
        </w:rPr>
        <w:t>Saase</w:t>
      </w:r>
      <w:proofErr w:type="spellEnd"/>
      <w:r w:rsidRPr="000A0D85">
        <w:rPr>
          <w:sz w:val="20"/>
          <w:szCs w:val="20"/>
        </w:rPr>
        <w:t xml:space="preserve"> JL, </w:t>
      </w:r>
      <w:proofErr w:type="spellStart"/>
      <w:r w:rsidRPr="000A0D85">
        <w:rPr>
          <w:sz w:val="20"/>
          <w:szCs w:val="20"/>
        </w:rPr>
        <w:t>Zietse</w:t>
      </w:r>
      <w:proofErr w:type="spellEnd"/>
      <w:r w:rsidRPr="000A0D85">
        <w:rPr>
          <w:sz w:val="20"/>
          <w:szCs w:val="20"/>
        </w:rPr>
        <w:t xml:space="preserve"> R, </w:t>
      </w:r>
      <w:proofErr w:type="spellStart"/>
      <w:r w:rsidRPr="000A0D85">
        <w:rPr>
          <w:sz w:val="20"/>
          <w:szCs w:val="20"/>
        </w:rPr>
        <w:t>Geers</w:t>
      </w:r>
      <w:proofErr w:type="spellEnd"/>
      <w:r w:rsidRPr="000A0D85">
        <w:rPr>
          <w:sz w:val="20"/>
          <w:szCs w:val="20"/>
        </w:rPr>
        <w:t xml:space="preserve"> AB. Dutch guideline for the management of electrolyte disorders-2012 revision. </w:t>
      </w:r>
      <w:proofErr w:type="spellStart"/>
      <w:r w:rsidRPr="000A0D85">
        <w:rPr>
          <w:sz w:val="20"/>
          <w:szCs w:val="20"/>
        </w:rPr>
        <w:t>Neth</w:t>
      </w:r>
      <w:proofErr w:type="spellEnd"/>
      <w:r w:rsidRPr="000A0D85">
        <w:rPr>
          <w:sz w:val="20"/>
          <w:szCs w:val="20"/>
        </w:rPr>
        <w:t xml:space="preserve"> J Med. 2013 Apr 1;71(3):153-65.</w:t>
      </w:r>
    </w:p>
    <w:p w14:paraId="54A8A0B9" w14:textId="77777777" w:rsidR="003207C5" w:rsidRDefault="003207C5" w:rsidP="003207C5">
      <w:pPr>
        <w:rPr>
          <w:sz w:val="20"/>
          <w:szCs w:val="20"/>
        </w:rPr>
      </w:pPr>
      <w:r w:rsidRPr="000A0D85">
        <w:rPr>
          <w:sz w:val="20"/>
          <w:szCs w:val="20"/>
        </w:rPr>
        <w:t xml:space="preserve">Kraft MD, </w:t>
      </w:r>
      <w:proofErr w:type="spellStart"/>
      <w:r w:rsidRPr="000A0D85">
        <w:rPr>
          <w:sz w:val="20"/>
          <w:szCs w:val="20"/>
        </w:rPr>
        <w:t>Btaiche</w:t>
      </w:r>
      <w:proofErr w:type="spellEnd"/>
      <w:r w:rsidRPr="000A0D85">
        <w:rPr>
          <w:sz w:val="20"/>
          <w:szCs w:val="20"/>
        </w:rPr>
        <w:t xml:space="preserve"> IF, Sacks GS, </w:t>
      </w:r>
      <w:proofErr w:type="spellStart"/>
      <w:r w:rsidRPr="000A0D85">
        <w:rPr>
          <w:sz w:val="20"/>
          <w:szCs w:val="20"/>
        </w:rPr>
        <w:t>Kudsk</w:t>
      </w:r>
      <w:proofErr w:type="spellEnd"/>
      <w:r w:rsidRPr="000A0D85">
        <w:rPr>
          <w:sz w:val="20"/>
          <w:szCs w:val="20"/>
        </w:rPr>
        <w:t xml:space="preserve"> KA. Treatment of electrolyte disorders in adult patients in the intensive care unit. American Journal of Health-System Pharmacy. 2005 Aug 15;62(16):1663-82.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697DAC48" w14:textId="77777777" w:rsidTr="001E62BB">
        <w:trPr>
          <w:trHeight w:val="20"/>
        </w:trPr>
        <w:tc>
          <w:tcPr>
            <w:tcW w:w="2139" w:type="dxa"/>
            <w:shd w:val="clear" w:color="auto" w:fill="auto"/>
          </w:tcPr>
          <w:p w14:paraId="3CA48030" w14:textId="77777777" w:rsidR="004C4442" w:rsidRPr="00515546" w:rsidRDefault="004C4442" w:rsidP="001E62BB">
            <w:pPr>
              <w:spacing w:after="0"/>
              <w:rPr>
                <w:b/>
                <w:szCs w:val="22"/>
              </w:rPr>
            </w:pPr>
            <w:r w:rsidRPr="00515546">
              <w:rPr>
                <w:b/>
                <w:szCs w:val="22"/>
              </w:rPr>
              <w:t>Written by:</w:t>
            </w:r>
          </w:p>
        </w:tc>
        <w:tc>
          <w:tcPr>
            <w:tcW w:w="3622" w:type="dxa"/>
            <w:shd w:val="clear" w:color="auto" w:fill="auto"/>
            <w:vAlign w:val="bottom"/>
          </w:tcPr>
          <w:p w14:paraId="55D38D77" w14:textId="77777777" w:rsidR="004C4442" w:rsidRDefault="004C4442" w:rsidP="00522C6C">
            <w:pPr>
              <w:spacing w:after="0"/>
              <w:rPr>
                <w:szCs w:val="22"/>
              </w:rPr>
            </w:pPr>
            <w:r w:rsidRPr="00515546">
              <w:rPr>
                <w:szCs w:val="22"/>
              </w:rPr>
              <w:t>Name</w:t>
            </w:r>
            <w:r w:rsidR="005638D0">
              <w:rPr>
                <w:szCs w:val="22"/>
              </w:rPr>
              <w:t xml:space="preserve">: </w:t>
            </w:r>
            <w:r w:rsidR="003207C5">
              <w:rPr>
                <w:szCs w:val="22"/>
              </w:rPr>
              <w:t>Orighomisan Agboghoroma</w:t>
            </w:r>
          </w:p>
          <w:p w14:paraId="0DD67853" w14:textId="4BE339D1" w:rsidR="001E62BB" w:rsidRPr="00515546" w:rsidRDefault="001E62BB" w:rsidP="00522C6C">
            <w:pPr>
              <w:spacing w:after="0"/>
              <w:rPr>
                <w:szCs w:val="22"/>
              </w:rPr>
            </w:pPr>
            <w:r>
              <w:rPr>
                <w:szCs w:val="22"/>
              </w:rPr>
              <w:t>Mariama Sonko</w:t>
            </w:r>
          </w:p>
        </w:tc>
        <w:tc>
          <w:tcPr>
            <w:tcW w:w="2869" w:type="dxa"/>
            <w:shd w:val="clear" w:color="auto" w:fill="auto"/>
          </w:tcPr>
          <w:p w14:paraId="77D2B52E" w14:textId="43B9E9B8" w:rsidR="004C4442" w:rsidRPr="00515546" w:rsidRDefault="004C4442" w:rsidP="001E62BB">
            <w:pPr>
              <w:spacing w:after="0"/>
              <w:rPr>
                <w:szCs w:val="22"/>
              </w:rPr>
            </w:pPr>
            <w:r w:rsidRPr="00515546">
              <w:rPr>
                <w:szCs w:val="22"/>
              </w:rPr>
              <w:t xml:space="preserve">Date: </w:t>
            </w:r>
            <w:r w:rsidR="003207C5">
              <w:rPr>
                <w:szCs w:val="22"/>
              </w:rPr>
              <w:t>07 January 2019</w:t>
            </w:r>
          </w:p>
        </w:tc>
      </w:tr>
      <w:tr w:rsidR="004C4442" w:rsidRPr="00515546" w14:paraId="23516B1B" w14:textId="77777777" w:rsidTr="00515546">
        <w:trPr>
          <w:trHeight w:val="20"/>
        </w:trPr>
        <w:tc>
          <w:tcPr>
            <w:tcW w:w="2139" w:type="dxa"/>
            <w:shd w:val="clear" w:color="auto" w:fill="auto"/>
            <w:vAlign w:val="bottom"/>
          </w:tcPr>
          <w:p w14:paraId="154728B1"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65F0BC4E" w14:textId="449036C6" w:rsidR="004C4442" w:rsidRPr="00515546" w:rsidRDefault="004C4442" w:rsidP="00522C6C">
            <w:pPr>
              <w:spacing w:after="0"/>
              <w:rPr>
                <w:szCs w:val="22"/>
              </w:rPr>
            </w:pPr>
            <w:r w:rsidRPr="00515546">
              <w:rPr>
                <w:szCs w:val="22"/>
              </w:rPr>
              <w:t xml:space="preserve">Name: </w:t>
            </w:r>
            <w:r w:rsidR="003207C5">
              <w:rPr>
                <w:szCs w:val="22"/>
              </w:rPr>
              <w:t>Karen Forrest</w:t>
            </w:r>
          </w:p>
        </w:tc>
        <w:tc>
          <w:tcPr>
            <w:tcW w:w="2869" w:type="dxa"/>
            <w:shd w:val="clear" w:color="auto" w:fill="auto"/>
            <w:vAlign w:val="bottom"/>
          </w:tcPr>
          <w:p w14:paraId="5F74EA67" w14:textId="4E1AA92B" w:rsidR="004C4442" w:rsidRPr="00515546" w:rsidRDefault="004C4442" w:rsidP="00522C6C">
            <w:pPr>
              <w:spacing w:after="0"/>
              <w:rPr>
                <w:szCs w:val="22"/>
              </w:rPr>
            </w:pPr>
            <w:r w:rsidRPr="00515546">
              <w:rPr>
                <w:szCs w:val="22"/>
              </w:rPr>
              <w:t xml:space="preserve">Date: </w:t>
            </w:r>
            <w:r w:rsidR="001E62BB">
              <w:rPr>
                <w:szCs w:val="22"/>
              </w:rPr>
              <w:t>09 May 2019</w:t>
            </w:r>
          </w:p>
        </w:tc>
      </w:tr>
      <w:tr w:rsidR="004C4442" w:rsidRPr="00515546" w14:paraId="653FD967" w14:textId="77777777" w:rsidTr="00515546">
        <w:trPr>
          <w:trHeight w:val="20"/>
        </w:trPr>
        <w:tc>
          <w:tcPr>
            <w:tcW w:w="2139" w:type="dxa"/>
            <w:shd w:val="clear" w:color="auto" w:fill="auto"/>
            <w:vAlign w:val="bottom"/>
          </w:tcPr>
          <w:p w14:paraId="05869DB0"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85C293B"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22A66A11" w14:textId="77777777" w:rsidR="004C4442" w:rsidRPr="00515546" w:rsidRDefault="004C4442" w:rsidP="00522C6C">
            <w:pPr>
              <w:spacing w:after="0"/>
              <w:rPr>
                <w:b/>
                <w:szCs w:val="22"/>
              </w:rPr>
            </w:pPr>
            <w:r w:rsidRPr="00515546">
              <w:rPr>
                <w:b/>
                <w:szCs w:val="22"/>
              </w:rPr>
              <w:t>Review due date:</w:t>
            </w:r>
          </w:p>
        </w:tc>
      </w:tr>
      <w:tr w:rsidR="004C4442" w:rsidRPr="00515546" w14:paraId="55D64902" w14:textId="77777777" w:rsidTr="00515546">
        <w:trPr>
          <w:trHeight w:val="20"/>
        </w:trPr>
        <w:tc>
          <w:tcPr>
            <w:tcW w:w="2139" w:type="dxa"/>
            <w:shd w:val="clear" w:color="auto" w:fill="auto"/>
            <w:vAlign w:val="bottom"/>
          </w:tcPr>
          <w:p w14:paraId="5D842C58"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32A60356"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5DACC24" w14:textId="4C2560E6" w:rsidR="004C4442" w:rsidRPr="00515546" w:rsidRDefault="00E35BCF" w:rsidP="00522C6C">
            <w:pPr>
              <w:spacing w:after="0"/>
              <w:rPr>
                <w:szCs w:val="22"/>
              </w:rPr>
            </w:pPr>
            <w:r>
              <w:rPr>
                <w:szCs w:val="22"/>
              </w:rPr>
              <w:t>31 May 2021</w:t>
            </w:r>
          </w:p>
        </w:tc>
      </w:tr>
      <w:tr w:rsidR="005638D0" w:rsidRPr="00515546" w14:paraId="1DA00471" w14:textId="77777777" w:rsidTr="00515546">
        <w:trPr>
          <w:trHeight w:val="20"/>
        </w:trPr>
        <w:tc>
          <w:tcPr>
            <w:tcW w:w="2139" w:type="dxa"/>
            <w:shd w:val="clear" w:color="auto" w:fill="auto"/>
            <w:vAlign w:val="bottom"/>
          </w:tcPr>
          <w:p w14:paraId="18BBB9F4"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4D99284" w14:textId="77777777" w:rsidR="005638D0" w:rsidRPr="00515546" w:rsidRDefault="005638D0" w:rsidP="005638D0">
            <w:pPr>
              <w:spacing w:after="0"/>
              <w:rPr>
                <w:szCs w:val="22"/>
              </w:rPr>
            </w:pPr>
          </w:p>
        </w:tc>
        <w:tc>
          <w:tcPr>
            <w:tcW w:w="2869" w:type="dxa"/>
            <w:shd w:val="clear" w:color="auto" w:fill="auto"/>
            <w:vAlign w:val="bottom"/>
          </w:tcPr>
          <w:p w14:paraId="59D6B9BA" w14:textId="77777777" w:rsidR="005638D0" w:rsidRPr="00515546" w:rsidRDefault="005638D0" w:rsidP="005638D0">
            <w:pPr>
              <w:spacing w:after="0"/>
              <w:rPr>
                <w:b/>
                <w:szCs w:val="22"/>
              </w:rPr>
            </w:pPr>
          </w:p>
        </w:tc>
      </w:tr>
    </w:tbl>
    <w:p w14:paraId="1ED71DCC"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9082" w14:textId="77777777" w:rsidR="008A4BFA" w:rsidRDefault="008A4BFA" w:rsidP="00975A60">
      <w:pPr>
        <w:spacing w:after="0"/>
      </w:pPr>
      <w:r>
        <w:separator/>
      </w:r>
    </w:p>
  </w:endnote>
  <w:endnote w:type="continuationSeparator" w:id="0">
    <w:p w14:paraId="660A550E" w14:textId="77777777" w:rsidR="008A4BFA" w:rsidRDefault="008A4BFA"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621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7B697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E49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BB83E"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C7AD9" w14:textId="77777777" w:rsidR="008A4BFA" w:rsidRDefault="008A4BFA" w:rsidP="00975A60">
      <w:pPr>
        <w:spacing w:after="0"/>
      </w:pPr>
      <w:r>
        <w:separator/>
      </w:r>
    </w:p>
  </w:footnote>
  <w:footnote w:type="continuationSeparator" w:id="0">
    <w:p w14:paraId="23EE2FFE" w14:textId="77777777" w:rsidR="008A4BFA" w:rsidRDefault="008A4BFA"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B9CA" w14:textId="226483B2" w:rsidR="00D13825" w:rsidRPr="00F87812" w:rsidRDefault="00D13825" w:rsidP="00D13825">
    <w:pPr>
      <w:pStyle w:val="Header"/>
    </w:pPr>
    <w:r w:rsidRPr="00F87812">
      <w:t>Identification code: MeG-CLS-</w:t>
    </w:r>
    <w:r w:rsidR="001E62BB">
      <w:t>073</w:t>
    </w:r>
    <w:r w:rsidRPr="00F87812">
      <w:tab/>
    </w:r>
  </w:p>
  <w:p w14:paraId="203242C4" w14:textId="10749A3E" w:rsidR="005D1877" w:rsidRPr="0095050B" w:rsidRDefault="00D13825" w:rsidP="00D13825">
    <w:pPr>
      <w:pStyle w:val="Header"/>
    </w:pPr>
    <w:r w:rsidRPr="0095050B">
      <w:t xml:space="preserve">Version: 1.0 – </w:t>
    </w:r>
    <w:r w:rsidR="00E35BCF">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A49FF"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7A812C47" wp14:editId="488C8A3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705AD61"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FD931E4" w14:textId="77777777" w:rsidR="00D13825" w:rsidRPr="003C0800" w:rsidRDefault="00D13825" w:rsidP="00D13825">
    <w:pPr>
      <w:pStyle w:val="Header"/>
      <w:ind w:firstLine="2880"/>
      <w:rPr>
        <w:rFonts w:cs="Arial"/>
        <w:b/>
      </w:rPr>
    </w:pPr>
  </w:p>
  <w:p w14:paraId="6A5BAE86" w14:textId="15B9C126" w:rsidR="00D13825" w:rsidRPr="00F87812" w:rsidRDefault="00D13825" w:rsidP="00D13825">
    <w:pPr>
      <w:pStyle w:val="Header"/>
    </w:pPr>
    <w:r w:rsidRPr="00F87812">
      <w:t>Identification code: MeG-CLS-</w:t>
    </w:r>
    <w:r w:rsidR="001E62BB">
      <w:t>073</w:t>
    </w:r>
    <w:r w:rsidRPr="00F87812">
      <w:tab/>
    </w:r>
  </w:p>
  <w:p w14:paraId="5A433B72" w14:textId="36F469F6" w:rsidR="00D13825" w:rsidRPr="00F87812" w:rsidRDefault="00D13825" w:rsidP="00D13825">
    <w:pPr>
      <w:pStyle w:val="Header"/>
    </w:pPr>
    <w:r w:rsidRPr="00F87812">
      <w:t xml:space="preserve">Version: </w:t>
    </w:r>
    <w:r w:rsidRPr="0095050B">
      <w:t xml:space="preserve">1.0 – </w:t>
    </w:r>
    <w:r w:rsidR="00E35BCF">
      <w:t>31 May 2019</w:t>
    </w:r>
  </w:p>
  <w:p w14:paraId="604C6C6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E67862"/>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B35C3DC0"/>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851E42"/>
    <w:multiLevelType w:val="hybridMultilevel"/>
    <w:tmpl w:val="0D1C3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2F1622"/>
    <w:multiLevelType w:val="hybridMultilevel"/>
    <w:tmpl w:val="7F3C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44147F"/>
    <w:multiLevelType w:val="hybridMultilevel"/>
    <w:tmpl w:val="F71C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4D38F6"/>
    <w:multiLevelType w:val="hybridMultilevel"/>
    <w:tmpl w:val="03BE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A206446"/>
    <w:multiLevelType w:val="hybridMultilevel"/>
    <w:tmpl w:val="F71CB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2E621D65"/>
    <w:multiLevelType w:val="hybridMultilevel"/>
    <w:tmpl w:val="AF70E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94392"/>
    <w:multiLevelType w:val="hybridMultilevel"/>
    <w:tmpl w:val="01FA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5C5A2F43"/>
    <w:multiLevelType w:val="hybridMultilevel"/>
    <w:tmpl w:val="98B8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5B2DD7"/>
    <w:multiLevelType w:val="hybridMultilevel"/>
    <w:tmpl w:val="44F4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15"/>
  </w:num>
  <w:num w:numId="4">
    <w:abstractNumId w:val="1"/>
  </w:num>
  <w:num w:numId="5">
    <w:abstractNumId w:val="0"/>
  </w:num>
  <w:num w:numId="6">
    <w:abstractNumId w:val="8"/>
  </w:num>
  <w:num w:numId="7">
    <w:abstractNumId w:val="22"/>
  </w:num>
  <w:num w:numId="8">
    <w:abstractNumId w:val="2"/>
  </w:num>
  <w:num w:numId="9">
    <w:abstractNumId w:val="37"/>
  </w:num>
  <w:num w:numId="10">
    <w:abstractNumId w:val="5"/>
  </w:num>
  <w:num w:numId="11">
    <w:abstractNumId w:val="16"/>
  </w:num>
  <w:num w:numId="12">
    <w:abstractNumId w:val="27"/>
  </w:num>
  <w:num w:numId="13">
    <w:abstractNumId w:val="32"/>
  </w:num>
  <w:num w:numId="14">
    <w:abstractNumId w:val="30"/>
  </w:num>
  <w:num w:numId="15">
    <w:abstractNumId w:val="36"/>
  </w:num>
  <w:num w:numId="16">
    <w:abstractNumId w:val="18"/>
  </w:num>
  <w:num w:numId="17">
    <w:abstractNumId w:val="12"/>
  </w:num>
  <w:num w:numId="18">
    <w:abstractNumId w:val="31"/>
  </w:num>
  <w:num w:numId="19">
    <w:abstractNumId w:val="19"/>
  </w:num>
  <w:num w:numId="20">
    <w:abstractNumId w:val="34"/>
  </w:num>
  <w:num w:numId="21">
    <w:abstractNumId w:val="21"/>
  </w:num>
  <w:num w:numId="22">
    <w:abstractNumId w:val="14"/>
  </w:num>
  <w:num w:numId="23">
    <w:abstractNumId w:val="26"/>
  </w:num>
  <w:num w:numId="24">
    <w:abstractNumId w:val="29"/>
  </w:num>
  <w:num w:numId="25">
    <w:abstractNumId w:val="23"/>
  </w:num>
  <w:num w:numId="26">
    <w:abstractNumId w:val="17"/>
  </w:num>
  <w:num w:numId="27">
    <w:abstractNumId w:val="10"/>
  </w:num>
  <w:num w:numId="28">
    <w:abstractNumId w:val="33"/>
  </w:num>
  <w:num w:numId="29">
    <w:abstractNumId w:val="24"/>
  </w:num>
  <w:num w:numId="30">
    <w:abstractNumId w:val="9"/>
  </w:num>
  <w:num w:numId="31">
    <w:abstractNumId w:val="35"/>
  </w:num>
  <w:num w:numId="32">
    <w:abstractNumId w:val="25"/>
  </w:num>
  <w:num w:numId="33">
    <w:abstractNumId w:val="3"/>
  </w:num>
  <w:num w:numId="34">
    <w:abstractNumId w:val="13"/>
  </w:num>
  <w:num w:numId="35">
    <w:abstractNumId w:val="4"/>
  </w:num>
  <w:num w:numId="36">
    <w:abstractNumId w:val="6"/>
  </w:num>
  <w:num w:numId="37">
    <w:abstractNumId w:val="7"/>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M7IwMDawMLMwMTdW0lEKTi0uzszPAykwrgUAeGgjNywAAAA="/>
  </w:docVars>
  <w:rsids>
    <w:rsidRoot w:val="003207C5"/>
    <w:rsid w:val="000039D9"/>
    <w:rsid w:val="0007147C"/>
    <w:rsid w:val="00081642"/>
    <w:rsid w:val="00114AAF"/>
    <w:rsid w:val="001203AE"/>
    <w:rsid w:val="00175153"/>
    <w:rsid w:val="001C1450"/>
    <w:rsid w:val="001E62BB"/>
    <w:rsid w:val="001F62DF"/>
    <w:rsid w:val="00223920"/>
    <w:rsid w:val="00252A11"/>
    <w:rsid w:val="0029357D"/>
    <w:rsid w:val="002A2856"/>
    <w:rsid w:val="003020A2"/>
    <w:rsid w:val="003038D3"/>
    <w:rsid w:val="003207C5"/>
    <w:rsid w:val="003225CD"/>
    <w:rsid w:val="003A03B9"/>
    <w:rsid w:val="003C0800"/>
    <w:rsid w:val="003F70CA"/>
    <w:rsid w:val="00446046"/>
    <w:rsid w:val="004A25F0"/>
    <w:rsid w:val="004A4C93"/>
    <w:rsid w:val="004C4442"/>
    <w:rsid w:val="00504405"/>
    <w:rsid w:val="005151D8"/>
    <w:rsid w:val="00515546"/>
    <w:rsid w:val="005638D0"/>
    <w:rsid w:val="00584E1E"/>
    <w:rsid w:val="005D1877"/>
    <w:rsid w:val="00633320"/>
    <w:rsid w:val="007067BE"/>
    <w:rsid w:val="007B26B1"/>
    <w:rsid w:val="00857027"/>
    <w:rsid w:val="008A4BFA"/>
    <w:rsid w:val="009165E9"/>
    <w:rsid w:val="009325A7"/>
    <w:rsid w:val="0095050B"/>
    <w:rsid w:val="009747D5"/>
    <w:rsid w:val="00975A60"/>
    <w:rsid w:val="009956F9"/>
    <w:rsid w:val="009B44BE"/>
    <w:rsid w:val="009F5B1B"/>
    <w:rsid w:val="00A312D8"/>
    <w:rsid w:val="00A41080"/>
    <w:rsid w:val="00A57064"/>
    <w:rsid w:val="00A94DA2"/>
    <w:rsid w:val="00B31AC4"/>
    <w:rsid w:val="00B844E8"/>
    <w:rsid w:val="00B97BBA"/>
    <w:rsid w:val="00BD08AB"/>
    <w:rsid w:val="00C67021"/>
    <w:rsid w:val="00CC3CF5"/>
    <w:rsid w:val="00CD4A1D"/>
    <w:rsid w:val="00D03AB2"/>
    <w:rsid w:val="00D13825"/>
    <w:rsid w:val="00D701ED"/>
    <w:rsid w:val="00DA20ED"/>
    <w:rsid w:val="00DC1CC5"/>
    <w:rsid w:val="00DC590C"/>
    <w:rsid w:val="00DE3D6D"/>
    <w:rsid w:val="00DF345F"/>
    <w:rsid w:val="00E162DA"/>
    <w:rsid w:val="00E35BCF"/>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9410E8"/>
  <w15:docId w15:val="{92E52449-AE39-4CFE-92E6-33A24AC6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446046"/>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446046"/>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56</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4</cp:revision>
  <cp:lastPrinted>2019-05-31T09:46:00Z</cp:lastPrinted>
  <dcterms:created xsi:type="dcterms:W3CDTF">2019-05-09T08:06:00Z</dcterms:created>
  <dcterms:modified xsi:type="dcterms:W3CDTF">2019-05-31T09:46:00Z</dcterms:modified>
</cp:coreProperties>
</file>