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ACEE9" w14:textId="22BDD072" w:rsidR="001203AE" w:rsidRPr="00575813" w:rsidRDefault="00A44012" w:rsidP="00504405">
      <w:pPr>
        <w:pStyle w:val="Heading1"/>
        <w:rPr>
          <w:lang w:val="en-GB"/>
        </w:rPr>
      </w:pPr>
      <w:bookmarkStart w:id="0" w:name="_GoBack"/>
      <w:bookmarkEnd w:id="0"/>
      <w:r w:rsidRPr="00575813">
        <w:rPr>
          <w:lang w:val="en-GB"/>
        </w:rPr>
        <w:t>Sickle cell disorders</w:t>
      </w:r>
    </w:p>
    <w:p w14:paraId="0190940B" w14:textId="77777777" w:rsidR="00584E1E" w:rsidRPr="00575813" w:rsidRDefault="00584E1E" w:rsidP="00584E1E">
      <w:pPr>
        <w:pStyle w:val="Heading2"/>
        <w:rPr>
          <w:rFonts w:cs="Arial"/>
          <w:i/>
          <w:szCs w:val="22"/>
          <w:lang w:val="en-GB"/>
        </w:rPr>
      </w:pPr>
      <w:r w:rsidRPr="00575813">
        <w:rPr>
          <w:rFonts w:cs="Arial"/>
          <w:i/>
          <w:szCs w:val="22"/>
          <w:lang w:val="en-GB"/>
        </w:rPr>
        <w:t>Executive summary</w:t>
      </w:r>
    </w:p>
    <w:p w14:paraId="228C23D8" w14:textId="77777777" w:rsidR="00584E1E" w:rsidRPr="00575813" w:rsidRDefault="00584E1E" w:rsidP="00584E1E">
      <w:pPr>
        <w:pStyle w:val="Heading2"/>
        <w:rPr>
          <w:rFonts w:cs="Arial"/>
          <w:szCs w:val="22"/>
          <w:lang w:val="en-GB"/>
        </w:rPr>
      </w:pPr>
      <w:r w:rsidRPr="00575813">
        <w:rPr>
          <w:rFonts w:cs="Arial"/>
          <w:szCs w:val="22"/>
          <w:lang w:val="en-GB"/>
        </w:rPr>
        <w:t>Introduction</w:t>
      </w:r>
    </w:p>
    <w:p w14:paraId="1C4E4474" w14:textId="77777777" w:rsidR="00056F3D" w:rsidRPr="00575813" w:rsidRDefault="00A44012" w:rsidP="00E26BB6">
      <w:pPr>
        <w:rPr>
          <w:rFonts w:eastAsia="Times New Roman" w:cs="Times New Roman"/>
          <w:lang w:val="en-GB" w:eastAsia="en-GB"/>
        </w:rPr>
      </w:pPr>
      <w:r w:rsidRPr="00575813">
        <w:rPr>
          <w:lang w:val="en-GB" w:eastAsia="en-GB"/>
        </w:rPr>
        <w:t>H</w:t>
      </w:r>
      <w:r w:rsidR="00E26BB6" w:rsidRPr="00575813">
        <w:rPr>
          <w:lang w:val="en-GB" w:eastAsia="en-GB"/>
        </w:rPr>
        <w:t>aemoglobin (H</w:t>
      </w:r>
      <w:r w:rsidRPr="00575813">
        <w:rPr>
          <w:lang w:val="en-GB" w:eastAsia="en-GB"/>
        </w:rPr>
        <w:t>b</w:t>
      </w:r>
      <w:r w:rsidR="00E26BB6" w:rsidRPr="00575813">
        <w:rPr>
          <w:lang w:val="en-GB" w:eastAsia="en-GB"/>
        </w:rPr>
        <w:t>)</w:t>
      </w:r>
      <w:r w:rsidRPr="00575813">
        <w:rPr>
          <w:lang w:val="en-GB" w:eastAsia="en-GB"/>
        </w:rPr>
        <w:t xml:space="preserve"> is a tetrameric protein composed of four subunits</w:t>
      </w:r>
      <w:r w:rsidR="00E26BB6" w:rsidRPr="00575813">
        <w:rPr>
          <w:lang w:val="en-GB" w:eastAsia="en-GB"/>
        </w:rPr>
        <w:t xml:space="preserve">. In the foetus, the predominant Hb is </w:t>
      </w:r>
      <w:proofErr w:type="spellStart"/>
      <w:r w:rsidR="00E26BB6" w:rsidRPr="00575813">
        <w:rPr>
          <w:lang w:val="en-GB" w:eastAsia="en-GB"/>
        </w:rPr>
        <w:t>HbF</w:t>
      </w:r>
      <w:proofErr w:type="spellEnd"/>
      <w:r w:rsidR="00E26BB6" w:rsidRPr="00575813">
        <w:rPr>
          <w:lang w:val="en-GB" w:eastAsia="en-GB"/>
        </w:rPr>
        <w:t xml:space="preserve"> (which has 2 alpha and 2 gamma subunits). This is replaced in the postnatal period by </w:t>
      </w:r>
      <w:proofErr w:type="spellStart"/>
      <w:r w:rsidR="00E26BB6" w:rsidRPr="00575813">
        <w:rPr>
          <w:lang w:val="en-GB" w:eastAsia="en-GB"/>
        </w:rPr>
        <w:t>HbA</w:t>
      </w:r>
      <w:proofErr w:type="spellEnd"/>
      <w:r w:rsidR="00E26BB6" w:rsidRPr="00575813">
        <w:rPr>
          <w:lang w:val="en-GB" w:eastAsia="en-GB"/>
        </w:rPr>
        <w:t xml:space="preserve"> (which has 2 alpha and 2 beta subunits) and HbA2 (2 alpha and 2 delta subunits)</w:t>
      </w:r>
      <w:r w:rsidRPr="00575813">
        <w:rPr>
          <w:lang w:val="en-GB" w:eastAsia="en-GB"/>
        </w:rPr>
        <w:t>.</w:t>
      </w:r>
    </w:p>
    <w:p w14:paraId="437494F3" w14:textId="2D7FE99C" w:rsidR="00A44012" w:rsidRPr="00575813" w:rsidRDefault="00E26BB6" w:rsidP="00E26BB6">
      <w:pPr>
        <w:rPr>
          <w:lang w:val="en-GB"/>
        </w:rPr>
      </w:pPr>
      <w:r w:rsidRPr="00575813">
        <w:rPr>
          <w:lang w:val="en-GB"/>
        </w:rPr>
        <w:t>In sickle cell disease</w:t>
      </w:r>
      <w:r w:rsidR="00E22257">
        <w:rPr>
          <w:lang w:val="en-GB"/>
        </w:rPr>
        <w:t>,</w:t>
      </w:r>
      <w:r w:rsidR="00A44012" w:rsidRPr="00575813">
        <w:rPr>
          <w:lang w:val="en-GB"/>
        </w:rPr>
        <w:t xml:space="preserve"> an individual inherit</w:t>
      </w:r>
      <w:r w:rsidRPr="00575813">
        <w:rPr>
          <w:lang w:val="en-GB"/>
        </w:rPr>
        <w:t>s</w:t>
      </w:r>
      <w:r w:rsidR="00A44012" w:rsidRPr="00575813">
        <w:rPr>
          <w:lang w:val="en-GB"/>
        </w:rPr>
        <w:t xml:space="preserve"> 2 abnormal </w:t>
      </w:r>
      <w:r w:rsidRPr="00575813">
        <w:rPr>
          <w:lang w:val="en-GB"/>
        </w:rPr>
        <w:t>beta subunits</w:t>
      </w:r>
      <w:r w:rsidR="00A44012" w:rsidRPr="00575813">
        <w:rPr>
          <w:lang w:val="en-GB"/>
        </w:rPr>
        <w:t xml:space="preserve">, at least one of which is </w:t>
      </w:r>
      <w:proofErr w:type="spellStart"/>
      <w:r w:rsidR="00A44012" w:rsidRPr="00575813">
        <w:rPr>
          <w:lang w:val="en-GB"/>
        </w:rPr>
        <w:t>HbS</w:t>
      </w:r>
      <w:proofErr w:type="spellEnd"/>
      <w:r w:rsidRPr="00575813">
        <w:rPr>
          <w:lang w:val="en-GB"/>
        </w:rPr>
        <w:t>. This produces red blood cells which are prone to sickling and cause a range of symptoms and pathology.</w:t>
      </w:r>
      <w:r w:rsidR="00A44012" w:rsidRPr="00575813">
        <w:rPr>
          <w:lang w:val="en-GB"/>
        </w:rPr>
        <w:t xml:space="preserve"> </w:t>
      </w:r>
    </w:p>
    <w:p w14:paraId="41DAE18D" w14:textId="49B154DF" w:rsidR="00A44012" w:rsidRPr="00575813" w:rsidRDefault="00A44012" w:rsidP="00E26BB6">
      <w:pPr>
        <w:rPr>
          <w:lang w:val="en-GB"/>
        </w:rPr>
      </w:pPr>
      <w:r w:rsidRPr="00575813">
        <w:rPr>
          <w:lang w:val="en-GB"/>
        </w:rPr>
        <w:t xml:space="preserve">The common sickle cell syndromes are: </w:t>
      </w:r>
      <w:proofErr w:type="spellStart"/>
      <w:r w:rsidRPr="00575813">
        <w:rPr>
          <w:lang w:val="en-GB"/>
        </w:rPr>
        <w:t>HbSS</w:t>
      </w:r>
      <w:proofErr w:type="spellEnd"/>
      <w:r w:rsidRPr="00575813">
        <w:rPr>
          <w:lang w:val="en-GB"/>
        </w:rPr>
        <w:t xml:space="preserve"> disease, </w:t>
      </w:r>
      <w:proofErr w:type="spellStart"/>
      <w:r w:rsidRPr="00575813">
        <w:rPr>
          <w:lang w:val="en-GB"/>
        </w:rPr>
        <w:t>HbSC</w:t>
      </w:r>
      <w:proofErr w:type="spellEnd"/>
      <w:r w:rsidRPr="00575813">
        <w:rPr>
          <w:lang w:val="en-GB"/>
        </w:rPr>
        <w:t xml:space="preserve"> disease, </w:t>
      </w:r>
      <w:proofErr w:type="spellStart"/>
      <w:r w:rsidRPr="00575813">
        <w:rPr>
          <w:lang w:val="en-GB"/>
        </w:rPr>
        <w:t>HbS</w:t>
      </w:r>
      <w:proofErr w:type="spellEnd"/>
      <w:r w:rsidRPr="00575813">
        <w:rPr>
          <w:lang w:val="en-GB"/>
        </w:rPr>
        <w:t xml:space="preserve">-beta </w:t>
      </w:r>
      <w:r w:rsidR="00E26BB6" w:rsidRPr="00575813">
        <w:rPr>
          <w:lang w:val="en-GB"/>
        </w:rPr>
        <w:t>thalassaemia</w:t>
      </w:r>
      <w:r w:rsidRPr="00575813">
        <w:rPr>
          <w:lang w:val="en-GB"/>
        </w:rPr>
        <w:t xml:space="preserve"> and other rare variants.</w:t>
      </w:r>
      <w:r w:rsidR="00BC5621" w:rsidRPr="00575813">
        <w:rPr>
          <w:lang w:val="en-GB"/>
        </w:rPr>
        <w:t xml:space="preserve"> </w:t>
      </w:r>
      <w:r w:rsidRPr="00575813">
        <w:rPr>
          <w:lang w:val="en-GB"/>
        </w:rPr>
        <w:t>The inheritance of SS disease follows simple Mendelian principles.</w:t>
      </w:r>
    </w:p>
    <w:p w14:paraId="5F423A16" w14:textId="77777777" w:rsidR="00584E1E" w:rsidRPr="00575813" w:rsidRDefault="00584E1E" w:rsidP="00504405">
      <w:pPr>
        <w:pStyle w:val="Heading2"/>
        <w:rPr>
          <w:bCs/>
          <w:lang w:val="en-GB"/>
        </w:rPr>
      </w:pPr>
      <w:r w:rsidRPr="00575813">
        <w:rPr>
          <w:lang w:val="en-GB"/>
        </w:rPr>
        <w:t>Target users</w:t>
      </w:r>
    </w:p>
    <w:p w14:paraId="0ABB3463" w14:textId="04BB7AD9" w:rsidR="00584E1E" w:rsidRPr="00575813" w:rsidRDefault="001356EE" w:rsidP="001356EE">
      <w:pPr>
        <w:pStyle w:val="ListParagraph"/>
        <w:numPr>
          <w:ilvl w:val="0"/>
          <w:numId w:val="1"/>
        </w:numPr>
        <w:rPr>
          <w:lang w:val="en-GB"/>
        </w:rPr>
      </w:pPr>
      <w:r w:rsidRPr="00575813">
        <w:rPr>
          <w:lang w:val="en-GB"/>
        </w:rPr>
        <w:t>Doctors</w:t>
      </w:r>
    </w:p>
    <w:p w14:paraId="4AD57E00" w14:textId="3F4DC024" w:rsidR="00584E1E" w:rsidRPr="00575813" w:rsidRDefault="001356EE" w:rsidP="001356EE">
      <w:pPr>
        <w:pStyle w:val="ListParagraph"/>
        <w:numPr>
          <w:ilvl w:val="0"/>
          <w:numId w:val="1"/>
        </w:numPr>
        <w:rPr>
          <w:lang w:val="en-GB"/>
        </w:rPr>
      </w:pPr>
      <w:r w:rsidRPr="00575813">
        <w:rPr>
          <w:lang w:val="en-GB"/>
        </w:rPr>
        <w:t>Nurses</w:t>
      </w:r>
    </w:p>
    <w:p w14:paraId="7B4F9D23" w14:textId="77777777" w:rsidR="00584E1E" w:rsidRPr="00575813" w:rsidRDefault="00584E1E" w:rsidP="00504405">
      <w:pPr>
        <w:pStyle w:val="Heading2"/>
        <w:rPr>
          <w:bCs/>
          <w:lang w:val="en-GB"/>
        </w:rPr>
      </w:pPr>
      <w:r w:rsidRPr="00575813">
        <w:rPr>
          <w:lang w:val="en-GB"/>
        </w:rPr>
        <w:t xml:space="preserve">Target area of use </w:t>
      </w:r>
    </w:p>
    <w:p w14:paraId="384C516F" w14:textId="06343248" w:rsidR="00584E1E" w:rsidRPr="00575813" w:rsidRDefault="001356EE" w:rsidP="001356EE">
      <w:pPr>
        <w:pStyle w:val="ListParagraph"/>
        <w:numPr>
          <w:ilvl w:val="0"/>
          <w:numId w:val="1"/>
        </w:numPr>
        <w:rPr>
          <w:lang w:val="en-GB"/>
        </w:rPr>
      </w:pPr>
      <w:r w:rsidRPr="00575813">
        <w:rPr>
          <w:lang w:val="en-GB"/>
        </w:rPr>
        <w:t>Ward</w:t>
      </w:r>
    </w:p>
    <w:p w14:paraId="62DCE3C4" w14:textId="78E3599F" w:rsidR="00584E1E" w:rsidRPr="00575813" w:rsidRDefault="001356EE" w:rsidP="001356EE">
      <w:pPr>
        <w:pStyle w:val="ListParagraph"/>
        <w:numPr>
          <w:ilvl w:val="0"/>
          <w:numId w:val="1"/>
        </w:numPr>
        <w:rPr>
          <w:lang w:val="en-GB"/>
        </w:rPr>
      </w:pPr>
      <w:r w:rsidRPr="00575813">
        <w:rPr>
          <w:lang w:val="en-GB"/>
        </w:rPr>
        <w:t>Outpatient department</w:t>
      </w:r>
    </w:p>
    <w:p w14:paraId="4F1ACB3E" w14:textId="77777777" w:rsidR="00584E1E" w:rsidRPr="00575813" w:rsidRDefault="00584E1E" w:rsidP="00504405">
      <w:pPr>
        <w:pStyle w:val="Heading2"/>
        <w:rPr>
          <w:bCs/>
          <w:lang w:val="en-GB"/>
        </w:rPr>
      </w:pPr>
      <w:r w:rsidRPr="00575813">
        <w:rPr>
          <w:lang w:val="en-GB"/>
        </w:rPr>
        <w:t xml:space="preserve">Key areas of focus / New additions / Changes </w:t>
      </w:r>
    </w:p>
    <w:p w14:paraId="51F3D8B9" w14:textId="33CDC8E0" w:rsidR="00584E1E" w:rsidRPr="00575813" w:rsidRDefault="001356EE" w:rsidP="00504405">
      <w:pPr>
        <w:rPr>
          <w:b/>
          <w:lang w:val="en-GB"/>
        </w:rPr>
      </w:pPr>
      <w:r w:rsidRPr="00575813">
        <w:rPr>
          <w:lang w:val="en-GB"/>
        </w:rPr>
        <w:t xml:space="preserve">This guideline outlines the initial diagnosis and management of sickle cell disease and its complications. </w:t>
      </w:r>
    </w:p>
    <w:p w14:paraId="12CE0AD3" w14:textId="77777777" w:rsidR="00584E1E" w:rsidRPr="00575813" w:rsidRDefault="00584E1E" w:rsidP="00504405">
      <w:pPr>
        <w:pStyle w:val="Heading2"/>
        <w:rPr>
          <w:lang w:val="en-GB"/>
        </w:rPr>
      </w:pPr>
      <w:r w:rsidRPr="00575813">
        <w:rPr>
          <w:lang w:val="en-GB"/>
        </w:rPr>
        <w:t>Limitations</w:t>
      </w:r>
    </w:p>
    <w:p w14:paraId="0581FD6C" w14:textId="2BEF7131" w:rsidR="00584E1E" w:rsidRPr="00575813" w:rsidRDefault="00E36F50" w:rsidP="00584E1E">
      <w:pPr>
        <w:rPr>
          <w:b/>
          <w:lang w:val="en-GB"/>
        </w:rPr>
      </w:pPr>
      <w:r>
        <w:rPr>
          <w:lang w:val="en-GB"/>
        </w:rPr>
        <w:t xml:space="preserve">Exchange transfusion and modern preventative treatments such as hydroxyurea are not available in the Gambia. </w:t>
      </w:r>
    </w:p>
    <w:p w14:paraId="66E3D79F" w14:textId="77777777" w:rsidR="00584E1E" w:rsidRPr="00575813" w:rsidRDefault="00584E1E">
      <w:pPr>
        <w:spacing w:after="0"/>
        <w:outlineLvl w:val="9"/>
        <w:rPr>
          <w:b/>
          <w:sz w:val="24"/>
          <w:szCs w:val="22"/>
          <w:lang w:val="en-GB"/>
        </w:rPr>
      </w:pPr>
      <w:r w:rsidRPr="00575813">
        <w:rPr>
          <w:szCs w:val="22"/>
          <w:lang w:val="en-GB"/>
        </w:rPr>
        <w:br w:type="page"/>
      </w:r>
    </w:p>
    <w:p w14:paraId="4DD3E23A" w14:textId="4C63A682" w:rsidR="00975A60" w:rsidRPr="00575813" w:rsidRDefault="00975A60" w:rsidP="00975A60">
      <w:pPr>
        <w:pStyle w:val="Heading2"/>
        <w:rPr>
          <w:rFonts w:cs="Arial"/>
          <w:szCs w:val="22"/>
          <w:lang w:val="en-GB"/>
        </w:rPr>
      </w:pPr>
      <w:r w:rsidRPr="00575813">
        <w:rPr>
          <w:rFonts w:cs="Arial"/>
          <w:szCs w:val="22"/>
          <w:lang w:val="en-GB"/>
        </w:rPr>
        <w:lastRenderedPageBreak/>
        <w:t>Presenting symptoms and signs</w:t>
      </w:r>
    </w:p>
    <w:p w14:paraId="25F7B666" w14:textId="1A4CDA04" w:rsidR="000C5B44" w:rsidRPr="00575813" w:rsidRDefault="000C5B44" w:rsidP="000C5B44">
      <w:pPr>
        <w:rPr>
          <w:lang w:val="en-GB"/>
        </w:rPr>
      </w:pPr>
      <w:r w:rsidRPr="00575813">
        <w:rPr>
          <w:lang w:val="en-GB"/>
        </w:rPr>
        <w:t>The most common signs and symptoms are linked to anaemia. As a result, they may feel tired or weak. Fatigue is one of the most common symptoms of sickle cell anaemia.</w:t>
      </w:r>
    </w:p>
    <w:p w14:paraId="53756AE5" w14:textId="5267AF2A" w:rsidR="000C5B44" w:rsidRPr="00575813" w:rsidRDefault="000C5B44" w:rsidP="001356EE">
      <w:pPr>
        <w:pStyle w:val="ListParagraph"/>
        <w:numPr>
          <w:ilvl w:val="0"/>
          <w:numId w:val="8"/>
        </w:numPr>
        <w:rPr>
          <w:lang w:val="en-GB"/>
        </w:rPr>
      </w:pPr>
      <w:r w:rsidRPr="00575813">
        <w:rPr>
          <w:lang w:val="en-GB"/>
        </w:rPr>
        <w:t>Non</w:t>
      </w:r>
      <w:r w:rsidR="00E22257">
        <w:rPr>
          <w:lang w:val="en-GB"/>
        </w:rPr>
        <w:t>-</w:t>
      </w:r>
      <w:r w:rsidRPr="00575813">
        <w:rPr>
          <w:lang w:val="en-GB"/>
        </w:rPr>
        <w:t>specific symptoms:</w:t>
      </w:r>
    </w:p>
    <w:p w14:paraId="577D1D4E" w14:textId="79A754B6" w:rsidR="000C5B44" w:rsidRPr="00575813" w:rsidRDefault="00A44012" w:rsidP="001356EE">
      <w:pPr>
        <w:pStyle w:val="ListParagraph"/>
        <w:numPr>
          <w:ilvl w:val="1"/>
          <w:numId w:val="8"/>
        </w:numPr>
        <w:ind w:left="1080"/>
        <w:rPr>
          <w:lang w:val="en-GB"/>
        </w:rPr>
      </w:pPr>
      <w:r w:rsidRPr="00575813">
        <w:rPr>
          <w:lang w:val="en-GB"/>
        </w:rPr>
        <w:t xml:space="preserve">Fatigue </w:t>
      </w:r>
    </w:p>
    <w:p w14:paraId="2D0D7754" w14:textId="77777777" w:rsidR="000C5B44" w:rsidRPr="00575813" w:rsidRDefault="000C5B44" w:rsidP="001356EE">
      <w:pPr>
        <w:pStyle w:val="ListParagraph"/>
        <w:numPr>
          <w:ilvl w:val="1"/>
          <w:numId w:val="8"/>
        </w:numPr>
        <w:ind w:left="1080"/>
        <w:rPr>
          <w:lang w:val="en-GB"/>
        </w:rPr>
      </w:pPr>
      <w:r w:rsidRPr="00575813">
        <w:rPr>
          <w:lang w:val="en-GB"/>
        </w:rPr>
        <w:t>Headaches</w:t>
      </w:r>
    </w:p>
    <w:p w14:paraId="78A7ABE0" w14:textId="77777777" w:rsidR="000C5B44" w:rsidRPr="00575813" w:rsidRDefault="000C5B44" w:rsidP="001356EE">
      <w:pPr>
        <w:pStyle w:val="ListParagraph"/>
        <w:numPr>
          <w:ilvl w:val="1"/>
          <w:numId w:val="8"/>
        </w:numPr>
        <w:ind w:left="1080"/>
        <w:rPr>
          <w:lang w:val="en-GB"/>
        </w:rPr>
      </w:pPr>
      <w:r w:rsidRPr="00575813">
        <w:rPr>
          <w:lang w:val="en-GB"/>
        </w:rPr>
        <w:t>Dizziness</w:t>
      </w:r>
    </w:p>
    <w:p w14:paraId="2369CDEB" w14:textId="4658F4EB" w:rsidR="000C5B44" w:rsidRPr="00575813" w:rsidRDefault="000C5B44" w:rsidP="001356EE">
      <w:pPr>
        <w:pStyle w:val="ListParagraph"/>
        <w:numPr>
          <w:ilvl w:val="1"/>
          <w:numId w:val="8"/>
        </w:numPr>
        <w:ind w:left="1080"/>
        <w:rPr>
          <w:lang w:val="en-GB"/>
        </w:rPr>
      </w:pPr>
      <w:r w:rsidRPr="00575813">
        <w:rPr>
          <w:lang w:val="en-GB"/>
        </w:rPr>
        <w:t>Fever</w:t>
      </w:r>
    </w:p>
    <w:p w14:paraId="5DB8BCA0" w14:textId="55F59FC0" w:rsidR="000C5B44" w:rsidRPr="00575813" w:rsidRDefault="000C5B44" w:rsidP="001356EE">
      <w:pPr>
        <w:pStyle w:val="ListParagraph"/>
        <w:numPr>
          <w:ilvl w:val="0"/>
          <w:numId w:val="8"/>
        </w:numPr>
        <w:rPr>
          <w:lang w:val="en-GB"/>
        </w:rPr>
      </w:pPr>
      <w:r w:rsidRPr="00575813">
        <w:rPr>
          <w:lang w:val="en-GB"/>
        </w:rPr>
        <w:t>Pain in any part of the body</w:t>
      </w:r>
    </w:p>
    <w:p w14:paraId="4AFE7672" w14:textId="0EAD4E18" w:rsidR="000C5B44" w:rsidRPr="00575813" w:rsidRDefault="000C5B44" w:rsidP="001356EE">
      <w:pPr>
        <w:pStyle w:val="ListParagraph"/>
        <w:numPr>
          <w:ilvl w:val="0"/>
          <w:numId w:val="8"/>
        </w:numPr>
        <w:rPr>
          <w:lang w:val="en-GB"/>
        </w:rPr>
      </w:pPr>
      <w:r w:rsidRPr="00575813">
        <w:rPr>
          <w:lang w:val="en-GB"/>
        </w:rPr>
        <w:t>Symptoms of specific syndromes:</w:t>
      </w:r>
    </w:p>
    <w:p w14:paraId="239BEE49" w14:textId="3311D7C3" w:rsidR="00A44012" w:rsidRPr="00575813" w:rsidRDefault="000C5B44" w:rsidP="001356EE">
      <w:pPr>
        <w:pStyle w:val="ListParagraph"/>
        <w:numPr>
          <w:ilvl w:val="0"/>
          <w:numId w:val="9"/>
        </w:numPr>
        <w:rPr>
          <w:lang w:val="en-GB"/>
        </w:rPr>
      </w:pPr>
      <w:r w:rsidRPr="00575813">
        <w:rPr>
          <w:lang w:val="en-GB"/>
        </w:rPr>
        <w:t>S</w:t>
      </w:r>
      <w:r w:rsidR="00A44012" w:rsidRPr="00575813">
        <w:rPr>
          <w:lang w:val="en-GB"/>
        </w:rPr>
        <w:t>hortness of breath</w:t>
      </w:r>
    </w:p>
    <w:p w14:paraId="4362A37C" w14:textId="66CAC6E7" w:rsidR="000C5B44" w:rsidRPr="00575813" w:rsidRDefault="000C5B44" w:rsidP="001356EE">
      <w:pPr>
        <w:pStyle w:val="ListParagraph"/>
        <w:numPr>
          <w:ilvl w:val="0"/>
          <w:numId w:val="9"/>
        </w:numPr>
        <w:rPr>
          <w:lang w:val="en-GB"/>
        </w:rPr>
      </w:pPr>
      <w:r w:rsidRPr="00575813">
        <w:rPr>
          <w:lang w:val="en-GB"/>
        </w:rPr>
        <w:t>Cough</w:t>
      </w:r>
    </w:p>
    <w:p w14:paraId="18F0691B" w14:textId="77777777" w:rsidR="001356EE" w:rsidRPr="00575813" w:rsidRDefault="00A44012" w:rsidP="001356EE">
      <w:pPr>
        <w:pStyle w:val="ListParagraph"/>
        <w:numPr>
          <w:ilvl w:val="0"/>
          <w:numId w:val="9"/>
        </w:numPr>
        <w:rPr>
          <w:lang w:val="en-GB"/>
        </w:rPr>
      </w:pPr>
      <w:r w:rsidRPr="00575813">
        <w:rPr>
          <w:lang w:val="en-GB"/>
        </w:rPr>
        <w:t>Abdominal distension</w:t>
      </w:r>
    </w:p>
    <w:p w14:paraId="6B3E9AC2" w14:textId="0E70D036" w:rsidR="00A44012" w:rsidRPr="00575813" w:rsidRDefault="00A44012" w:rsidP="001356EE">
      <w:pPr>
        <w:pStyle w:val="ListParagraph"/>
        <w:numPr>
          <w:ilvl w:val="0"/>
          <w:numId w:val="9"/>
        </w:numPr>
        <w:rPr>
          <w:lang w:val="en-GB"/>
        </w:rPr>
      </w:pPr>
      <w:r w:rsidRPr="00575813">
        <w:rPr>
          <w:lang w:val="en-GB"/>
        </w:rPr>
        <w:t>Swelling of the hand</w:t>
      </w:r>
      <w:r w:rsidR="000C5B44" w:rsidRPr="00575813">
        <w:rPr>
          <w:lang w:val="en-GB"/>
        </w:rPr>
        <w:t>s</w:t>
      </w:r>
      <w:r w:rsidRPr="00575813">
        <w:rPr>
          <w:lang w:val="en-GB"/>
        </w:rPr>
        <w:t xml:space="preserve"> or feet</w:t>
      </w:r>
    </w:p>
    <w:p w14:paraId="5BC3EF66" w14:textId="77777777" w:rsidR="00A44012" w:rsidRPr="00575813" w:rsidRDefault="00A44012" w:rsidP="001356EE">
      <w:pPr>
        <w:pStyle w:val="ListParagraph"/>
        <w:numPr>
          <w:ilvl w:val="0"/>
          <w:numId w:val="9"/>
        </w:numPr>
        <w:rPr>
          <w:lang w:val="en-GB"/>
        </w:rPr>
      </w:pPr>
      <w:r w:rsidRPr="00575813">
        <w:rPr>
          <w:lang w:val="en-GB"/>
        </w:rPr>
        <w:t>Leg ulcers</w:t>
      </w:r>
    </w:p>
    <w:p w14:paraId="46E99BF4" w14:textId="77777777" w:rsidR="00975A60" w:rsidRPr="00575813" w:rsidRDefault="00975A60" w:rsidP="00975A60">
      <w:pPr>
        <w:pStyle w:val="Heading2"/>
        <w:rPr>
          <w:rFonts w:cs="Arial"/>
          <w:szCs w:val="22"/>
          <w:lang w:val="en-GB"/>
        </w:rPr>
      </w:pPr>
      <w:r w:rsidRPr="00575813">
        <w:rPr>
          <w:rFonts w:cs="Arial"/>
          <w:szCs w:val="22"/>
          <w:lang w:val="en-GB"/>
        </w:rPr>
        <w:t>Examination findings</w:t>
      </w:r>
    </w:p>
    <w:p w14:paraId="0DD103FC" w14:textId="5A242445" w:rsidR="000C5B44" w:rsidRPr="00575813" w:rsidRDefault="000C5B44" w:rsidP="000C5B44">
      <w:pPr>
        <w:rPr>
          <w:rFonts w:eastAsia="Times New Roman" w:cs="Times New Roman"/>
          <w:lang w:val="en-GB" w:eastAsia="en-GB"/>
        </w:rPr>
      </w:pPr>
      <w:r w:rsidRPr="00575813">
        <w:rPr>
          <w:rFonts w:eastAsiaTheme="minorEastAsia" w:cstheme="minorBidi"/>
          <w:kern w:val="24"/>
          <w:lang w:val="en-GB" w:eastAsia="en-GB"/>
        </w:rPr>
        <w:t xml:space="preserve">The early signs </w:t>
      </w:r>
      <w:proofErr w:type="gramStart"/>
      <w:r w:rsidRPr="00575813">
        <w:rPr>
          <w:rFonts w:eastAsiaTheme="minorEastAsia" w:cstheme="minorBidi"/>
          <w:kern w:val="24"/>
          <w:lang w:val="en-GB" w:eastAsia="en-GB"/>
        </w:rPr>
        <w:t>include:</w:t>
      </w:r>
      <w:proofErr w:type="gramEnd"/>
      <w:r w:rsidRPr="00575813">
        <w:rPr>
          <w:rFonts w:eastAsiaTheme="minorEastAsia" w:cstheme="minorBidi"/>
          <w:kern w:val="24"/>
          <w:lang w:val="en-GB" w:eastAsia="en-GB"/>
        </w:rPr>
        <w:t xml:space="preserve"> pallor, jaundice, hepato-splenomegaly (signs of visceral sequestration) and hand-foot syndrome (dactylitis).</w:t>
      </w:r>
    </w:p>
    <w:p w14:paraId="72D553C6" w14:textId="69502CE5" w:rsidR="000C5B44" w:rsidRPr="00575813" w:rsidRDefault="00056F3D" w:rsidP="000C5B44">
      <w:pPr>
        <w:rPr>
          <w:lang w:val="en-GB"/>
        </w:rPr>
      </w:pPr>
      <w:r w:rsidRPr="00575813">
        <w:rPr>
          <w:lang w:val="en-GB"/>
        </w:rPr>
        <w:t>Signs consistent with important complications include:</w:t>
      </w:r>
    </w:p>
    <w:p w14:paraId="4A375EFF" w14:textId="77777777" w:rsidR="001356EE" w:rsidRPr="00575813" w:rsidRDefault="000C5B44" w:rsidP="001356EE">
      <w:pPr>
        <w:pStyle w:val="ListParagraph"/>
        <w:numPr>
          <w:ilvl w:val="0"/>
          <w:numId w:val="2"/>
        </w:numPr>
        <w:ind w:left="723"/>
        <w:rPr>
          <w:lang w:val="en-GB"/>
        </w:rPr>
      </w:pPr>
      <w:r w:rsidRPr="00575813">
        <w:rPr>
          <w:lang w:val="en-GB"/>
        </w:rPr>
        <w:t>Tachycardia, tachypnoea and hypotension</w:t>
      </w:r>
      <w:r w:rsidR="00056F3D" w:rsidRPr="00575813">
        <w:rPr>
          <w:lang w:val="en-GB"/>
        </w:rPr>
        <w:t xml:space="preserve"> (signs of sepsis)</w:t>
      </w:r>
    </w:p>
    <w:p w14:paraId="3E232C23" w14:textId="40EFCA79" w:rsidR="00056F3D" w:rsidRPr="00575813" w:rsidRDefault="00056F3D" w:rsidP="001356EE">
      <w:pPr>
        <w:pStyle w:val="ListParagraph"/>
        <w:numPr>
          <w:ilvl w:val="0"/>
          <w:numId w:val="2"/>
        </w:numPr>
        <w:ind w:left="723"/>
        <w:rPr>
          <w:lang w:val="en-GB"/>
        </w:rPr>
      </w:pPr>
      <w:r w:rsidRPr="00575813">
        <w:rPr>
          <w:lang w:val="en-GB"/>
        </w:rPr>
        <w:t>Signs of heart failure and murmur due to anaemia</w:t>
      </w:r>
    </w:p>
    <w:p w14:paraId="57276C4C" w14:textId="77777777" w:rsidR="001356EE" w:rsidRPr="00575813" w:rsidRDefault="00056F3D" w:rsidP="001356EE">
      <w:pPr>
        <w:pStyle w:val="ListParagraph"/>
        <w:numPr>
          <w:ilvl w:val="0"/>
          <w:numId w:val="2"/>
        </w:numPr>
        <w:ind w:left="723"/>
        <w:rPr>
          <w:lang w:val="en-GB"/>
        </w:rPr>
      </w:pPr>
      <w:r w:rsidRPr="00575813">
        <w:rPr>
          <w:lang w:val="en-GB"/>
        </w:rPr>
        <w:t>Respiratory distress (acute chest syndrome)</w:t>
      </w:r>
    </w:p>
    <w:p w14:paraId="7A6C54D5" w14:textId="49442AB6" w:rsidR="00056F3D" w:rsidRPr="00575813" w:rsidRDefault="00056F3D" w:rsidP="001356EE">
      <w:pPr>
        <w:pStyle w:val="ListParagraph"/>
        <w:numPr>
          <w:ilvl w:val="0"/>
          <w:numId w:val="2"/>
        </w:numPr>
        <w:ind w:left="723"/>
        <w:rPr>
          <w:lang w:val="en-GB"/>
        </w:rPr>
      </w:pPr>
      <w:r w:rsidRPr="00575813">
        <w:rPr>
          <w:lang w:val="en-GB"/>
        </w:rPr>
        <w:t xml:space="preserve">Bone pain consistent with </w:t>
      </w:r>
      <w:proofErr w:type="spellStart"/>
      <w:r w:rsidRPr="00575813">
        <w:rPr>
          <w:lang w:val="en-GB"/>
        </w:rPr>
        <w:t>vaso</w:t>
      </w:r>
      <w:proofErr w:type="spellEnd"/>
      <w:r w:rsidRPr="00575813">
        <w:rPr>
          <w:lang w:val="en-GB"/>
        </w:rPr>
        <w:t>-occlusive crisis or osteomyelitis</w:t>
      </w:r>
    </w:p>
    <w:p w14:paraId="7D1485A2" w14:textId="77777777" w:rsidR="00BC5621" w:rsidRPr="00575813" w:rsidRDefault="00BC5621" w:rsidP="001356EE">
      <w:pPr>
        <w:pStyle w:val="ListParagraph"/>
        <w:numPr>
          <w:ilvl w:val="0"/>
          <w:numId w:val="2"/>
        </w:numPr>
        <w:ind w:left="723"/>
        <w:rPr>
          <w:lang w:val="en-GB"/>
        </w:rPr>
      </w:pPr>
      <w:r w:rsidRPr="00575813">
        <w:rPr>
          <w:lang w:val="en-GB"/>
        </w:rPr>
        <w:t>Priapism</w:t>
      </w:r>
    </w:p>
    <w:p w14:paraId="1757955C" w14:textId="646624FF" w:rsidR="00BC5621" w:rsidRPr="00575813" w:rsidRDefault="00BC5621" w:rsidP="001356EE">
      <w:pPr>
        <w:pStyle w:val="ListParagraph"/>
        <w:numPr>
          <w:ilvl w:val="0"/>
          <w:numId w:val="2"/>
        </w:numPr>
        <w:ind w:left="723"/>
        <w:rPr>
          <w:lang w:val="en-GB"/>
        </w:rPr>
      </w:pPr>
      <w:r w:rsidRPr="00575813">
        <w:rPr>
          <w:lang w:val="en-GB"/>
        </w:rPr>
        <w:t>Haematuria</w:t>
      </w:r>
    </w:p>
    <w:p w14:paraId="3DA635DC" w14:textId="306F067A" w:rsidR="00056F3D" w:rsidRPr="00575813" w:rsidRDefault="00056F3D" w:rsidP="001356EE">
      <w:pPr>
        <w:pStyle w:val="ListParagraph"/>
        <w:numPr>
          <w:ilvl w:val="0"/>
          <w:numId w:val="2"/>
        </w:numPr>
        <w:ind w:left="723"/>
        <w:rPr>
          <w:lang w:val="en-GB"/>
        </w:rPr>
      </w:pPr>
      <w:r w:rsidRPr="00575813">
        <w:rPr>
          <w:lang w:val="en-GB"/>
        </w:rPr>
        <w:t>Evidence of stroke</w:t>
      </w:r>
    </w:p>
    <w:p w14:paraId="6658846A" w14:textId="77777777" w:rsidR="00A44012" w:rsidRPr="00575813" w:rsidRDefault="00A44012" w:rsidP="001356EE">
      <w:pPr>
        <w:pStyle w:val="ListParagraph"/>
        <w:numPr>
          <w:ilvl w:val="0"/>
          <w:numId w:val="3"/>
        </w:numPr>
        <w:rPr>
          <w:rFonts w:eastAsia="Times New Roman" w:cs="Times New Roman"/>
          <w:lang w:val="en-GB" w:eastAsia="en-GB"/>
        </w:rPr>
      </w:pPr>
      <w:r w:rsidRPr="00575813">
        <w:rPr>
          <w:rFonts w:eastAsiaTheme="minorEastAsia" w:cstheme="minorBidi"/>
          <w:kern w:val="24"/>
          <w:lang w:val="en-GB" w:eastAsia="en-GB"/>
        </w:rPr>
        <w:t>Leg ulcers</w:t>
      </w:r>
    </w:p>
    <w:p w14:paraId="6CDCB271" w14:textId="5BC8C9BA" w:rsidR="00A44012" w:rsidRPr="00575813" w:rsidRDefault="00A44012" w:rsidP="001356EE">
      <w:pPr>
        <w:pStyle w:val="ListParagraph"/>
        <w:numPr>
          <w:ilvl w:val="0"/>
          <w:numId w:val="3"/>
        </w:numPr>
        <w:rPr>
          <w:rFonts w:eastAsia="Times New Roman" w:cs="Times New Roman"/>
          <w:lang w:val="en-GB" w:eastAsia="en-GB"/>
        </w:rPr>
      </w:pPr>
      <w:r w:rsidRPr="00575813">
        <w:rPr>
          <w:rFonts w:eastAsiaTheme="minorEastAsia" w:cstheme="minorBidi"/>
          <w:kern w:val="24"/>
          <w:lang w:val="en-GB" w:eastAsia="en-GB"/>
        </w:rPr>
        <w:t>Frontal boss</w:t>
      </w:r>
      <w:r w:rsidR="00056F3D" w:rsidRPr="00575813">
        <w:rPr>
          <w:rFonts w:eastAsiaTheme="minorEastAsia" w:cstheme="minorBidi"/>
          <w:kern w:val="24"/>
          <w:lang w:val="en-GB" w:eastAsia="en-GB"/>
        </w:rPr>
        <w:t>ing and protrusion of upper teeth (</w:t>
      </w:r>
      <w:proofErr w:type="spellStart"/>
      <w:r w:rsidR="00056F3D" w:rsidRPr="00575813">
        <w:rPr>
          <w:rFonts w:eastAsiaTheme="minorEastAsia" w:cstheme="minorBidi"/>
          <w:kern w:val="24"/>
          <w:lang w:val="en-GB" w:eastAsia="en-GB"/>
        </w:rPr>
        <w:t>gnathopathy</w:t>
      </w:r>
      <w:proofErr w:type="spellEnd"/>
      <w:r w:rsidR="00056F3D" w:rsidRPr="00575813">
        <w:rPr>
          <w:rFonts w:eastAsiaTheme="minorEastAsia" w:cstheme="minorBidi"/>
          <w:kern w:val="24"/>
          <w:lang w:val="en-GB" w:eastAsia="en-GB"/>
        </w:rPr>
        <w:t>)</w:t>
      </w:r>
    </w:p>
    <w:p w14:paraId="47F6CD25" w14:textId="77777777" w:rsidR="00A44012" w:rsidRPr="00575813" w:rsidRDefault="00A44012" w:rsidP="00A44012">
      <w:pPr>
        <w:pStyle w:val="Heading2"/>
        <w:rPr>
          <w:lang w:val="en-GB"/>
        </w:rPr>
      </w:pPr>
      <w:r w:rsidRPr="00575813">
        <w:rPr>
          <w:lang w:val="en-GB"/>
        </w:rPr>
        <w:t>Differential diagnoses</w:t>
      </w:r>
    </w:p>
    <w:p w14:paraId="6228DE94" w14:textId="77777777" w:rsidR="00A44012" w:rsidRPr="00575813" w:rsidRDefault="00A44012" w:rsidP="001356EE">
      <w:pPr>
        <w:pStyle w:val="ListParagraph"/>
        <w:numPr>
          <w:ilvl w:val="0"/>
          <w:numId w:val="4"/>
        </w:numPr>
        <w:rPr>
          <w:rFonts w:eastAsia="Times New Roman" w:cs="Times New Roman"/>
          <w:lang w:val="en-GB" w:eastAsia="en-GB"/>
        </w:rPr>
      </w:pPr>
      <w:r w:rsidRPr="00575813">
        <w:rPr>
          <w:rFonts w:eastAsiaTheme="minorEastAsia" w:cstheme="minorBidi"/>
          <w:kern w:val="24"/>
          <w:lang w:val="en-GB" w:eastAsia="en-GB"/>
        </w:rPr>
        <w:t>Rheumatic fever</w:t>
      </w:r>
    </w:p>
    <w:p w14:paraId="54EFC14F" w14:textId="77777777" w:rsidR="00A44012" w:rsidRPr="00575813" w:rsidRDefault="00A44012" w:rsidP="001356EE">
      <w:pPr>
        <w:pStyle w:val="ListParagraph"/>
        <w:numPr>
          <w:ilvl w:val="0"/>
          <w:numId w:val="4"/>
        </w:numPr>
        <w:rPr>
          <w:rFonts w:eastAsia="Times New Roman" w:cs="Times New Roman"/>
          <w:lang w:val="en-GB" w:eastAsia="en-GB"/>
        </w:rPr>
      </w:pPr>
      <w:r w:rsidRPr="00575813">
        <w:rPr>
          <w:rFonts w:eastAsiaTheme="minorEastAsia" w:cstheme="minorBidi"/>
          <w:kern w:val="24"/>
          <w:lang w:val="en-GB" w:eastAsia="en-GB"/>
        </w:rPr>
        <w:t>Rheumatoid arthritis</w:t>
      </w:r>
    </w:p>
    <w:p w14:paraId="0CD7E2F9" w14:textId="77777777" w:rsidR="00A44012" w:rsidRPr="00575813" w:rsidRDefault="00A44012" w:rsidP="001356EE">
      <w:pPr>
        <w:pStyle w:val="ListParagraph"/>
        <w:numPr>
          <w:ilvl w:val="0"/>
          <w:numId w:val="4"/>
        </w:numPr>
        <w:rPr>
          <w:rFonts w:eastAsia="Times New Roman" w:cs="Times New Roman"/>
          <w:lang w:val="en-GB" w:eastAsia="en-GB"/>
        </w:rPr>
      </w:pPr>
      <w:r w:rsidRPr="00575813">
        <w:rPr>
          <w:rFonts w:eastAsiaTheme="minorEastAsia" w:cstheme="minorBidi"/>
          <w:kern w:val="24"/>
          <w:lang w:val="en-GB" w:eastAsia="en-GB"/>
        </w:rPr>
        <w:t>Osteomyelitis</w:t>
      </w:r>
    </w:p>
    <w:p w14:paraId="512B13D1" w14:textId="77777777" w:rsidR="00A44012" w:rsidRPr="00575813" w:rsidRDefault="00A44012" w:rsidP="001356EE">
      <w:pPr>
        <w:pStyle w:val="ListParagraph"/>
        <w:numPr>
          <w:ilvl w:val="0"/>
          <w:numId w:val="4"/>
        </w:numPr>
        <w:rPr>
          <w:rFonts w:eastAsia="Times New Roman" w:cs="Times New Roman"/>
          <w:lang w:val="en-GB" w:eastAsia="en-GB"/>
        </w:rPr>
      </w:pPr>
      <w:r w:rsidRPr="00575813">
        <w:rPr>
          <w:rFonts w:eastAsiaTheme="minorEastAsia" w:cstheme="minorBidi"/>
          <w:kern w:val="24"/>
          <w:lang w:val="en-GB" w:eastAsia="en-GB"/>
        </w:rPr>
        <w:t>Leukaemia</w:t>
      </w:r>
    </w:p>
    <w:p w14:paraId="3EF7A949" w14:textId="77777777" w:rsidR="00A44012" w:rsidRPr="00575813" w:rsidRDefault="00A44012" w:rsidP="001356EE">
      <w:pPr>
        <w:pStyle w:val="ListParagraph"/>
        <w:numPr>
          <w:ilvl w:val="0"/>
          <w:numId w:val="4"/>
        </w:numPr>
        <w:rPr>
          <w:rFonts w:eastAsia="Times New Roman" w:cs="Times New Roman"/>
          <w:lang w:val="en-GB" w:eastAsia="en-GB"/>
        </w:rPr>
      </w:pPr>
      <w:r w:rsidRPr="00575813">
        <w:rPr>
          <w:rFonts w:eastAsiaTheme="minorEastAsia" w:cstheme="minorBidi"/>
          <w:kern w:val="24"/>
          <w:lang w:val="en-GB" w:eastAsia="en-GB"/>
        </w:rPr>
        <w:t>Splenic abscess</w:t>
      </w:r>
    </w:p>
    <w:p w14:paraId="3E263E0C" w14:textId="77777777" w:rsidR="00A44012" w:rsidRPr="00575813" w:rsidRDefault="00A44012" w:rsidP="001356EE">
      <w:pPr>
        <w:pStyle w:val="ListParagraph"/>
        <w:numPr>
          <w:ilvl w:val="0"/>
          <w:numId w:val="4"/>
        </w:numPr>
        <w:rPr>
          <w:rFonts w:eastAsia="Times New Roman" w:cs="Times New Roman"/>
          <w:lang w:val="en-GB" w:eastAsia="en-GB"/>
        </w:rPr>
      </w:pPr>
      <w:r w:rsidRPr="00575813">
        <w:rPr>
          <w:rFonts w:eastAsiaTheme="minorEastAsia" w:cstheme="minorBidi"/>
          <w:kern w:val="24"/>
          <w:lang w:val="en-GB" w:eastAsia="en-GB"/>
        </w:rPr>
        <w:t>Hepatitis</w:t>
      </w:r>
    </w:p>
    <w:p w14:paraId="5C2714BF" w14:textId="77777777" w:rsidR="00A44012" w:rsidRPr="00575813" w:rsidRDefault="00A44012" w:rsidP="001356EE">
      <w:pPr>
        <w:pStyle w:val="ListParagraph"/>
        <w:numPr>
          <w:ilvl w:val="0"/>
          <w:numId w:val="4"/>
        </w:numPr>
        <w:rPr>
          <w:rFonts w:eastAsia="Times New Roman" w:cs="Times New Roman"/>
          <w:lang w:val="en-GB" w:eastAsia="en-GB"/>
        </w:rPr>
      </w:pPr>
      <w:r w:rsidRPr="00575813">
        <w:rPr>
          <w:rFonts w:eastAsiaTheme="minorEastAsia" w:cstheme="minorBidi"/>
          <w:kern w:val="24"/>
          <w:lang w:val="en-GB" w:eastAsia="en-GB"/>
        </w:rPr>
        <w:t>Ischaemic colitis</w:t>
      </w:r>
    </w:p>
    <w:p w14:paraId="6253BAAD" w14:textId="23AEA05D" w:rsidR="00A44012" w:rsidRPr="00575813" w:rsidRDefault="00A44012" w:rsidP="001356EE">
      <w:pPr>
        <w:pStyle w:val="ListParagraph"/>
        <w:numPr>
          <w:ilvl w:val="0"/>
          <w:numId w:val="4"/>
        </w:numPr>
        <w:rPr>
          <w:rFonts w:eastAsia="Times New Roman" w:cs="Times New Roman"/>
          <w:lang w:val="en-GB" w:eastAsia="en-GB"/>
        </w:rPr>
      </w:pPr>
      <w:r w:rsidRPr="00575813">
        <w:rPr>
          <w:rFonts w:eastAsiaTheme="minorEastAsia" w:cstheme="minorBidi"/>
          <w:kern w:val="24"/>
          <w:lang w:val="en-GB" w:eastAsia="en-GB"/>
        </w:rPr>
        <w:t>Peptic ulcer.</w:t>
      </w:r>
    </w:p>
    <w:p w14:paraId="542B50AC" w14:textId="77777777" w:rsidR="002B0D1D" w:rsidRPr="00575813" w:rsidRDefault="002B0D1D">
      <w:pPr>
        <w:spacing w:after="0"/>
        <w:outlineLvl w:val="9"/>
        <w:rPr>
          <w:rFonts w:cs="Times New Roman"/>
          <w:b/>
          <w:sz w:val="24"/>
          <w:szCs w:val="28"/>
          <w:lang w:val="en-GB"/>
        </w:rPr>
      </w:pPr>
      <w:r w:rsidRPr="00575813">
        <w:rPr>
          <w:lang w:val="en-GB"/>
        </w:rPr>
        <w:br w:type="page"/>
      </w:r>
    </w:p>
    <w:p w14:paraId="7B46A8E4" w14:textId="3354B833" w:rsidR="00A44012" w:rsidRPr="00575813" w:rsidRDefault="00A44012" w:rsidP="00A44012">
      <w:pPr>
        <w:pStyle w:val="Heading2"/>
        <w:rPr>
          <w:lang w:val="en-GB"/>
        </w:rPr>
      </w:pPr>
      <w:r w:rsidRPr="00575813">
        <w:rPr>
          <w:lang w:val="en-GB"/>
        </w:rPr>
        <w:lastRenderedPageBreak/>
        <w:t>Investigations</w:t>
      </w:r>
    </w:p>
    <w:p w14:paraId="60CA301B" w14:textId="0704CA25" w:rsidR="00A44012" w:rsidRPr="00575813" w:rsidRDefault="00A44012" w:rsidP="001356EE">
      <w:pPr>
        <w:pStyle w:val="ListParagraph"/>
        <w:numPr>
          <w:ilvl w:val="0"/>
          <w:numId w:val="5"/>
        </w:numPr>
        <w:rPr>
          <w:lang w:val="en-GB"/>
        </w:rPr>
      </w:pPr>
      <w:r w:rsidRPr="00575813">
        <w:rPr>
          <w:lang w:val="en-GB"/>
        </w:rPr>
        <w:t>Blood Tests:</w:t>
      </w:r>
    </w:p>
    <w:p w14:paraId="47A4709F" w14:textId="6FD757EB" w:rsidR="00A44012" w:rsidRPr="00575813" w:rsidRDefault="00A44012" w:rsidP="001356EE">
      <w:pPr>
        <w:pStyle w:val="ListParagraph"/>
        <w:numPr>
          <w:ilvl w:val="1"/>
          <w:numId w:val="5"/>
        </w:numPr>
        <w:rPr>
          <w:lang w:val="en-GB"/>
        </w:rPr>
      </w:pPr>
      <w:r w:rsidRPr="00575813">
        <w:rPr>
          <w:lang w:val="en-GB"/>
        </w:rPr>
        <w:t>Hb genotype</w:t>
      </w:r>
      <w:r w:rsidR="0001261B" w:rsidRPr="00575813">
        <w:rPr>
          <w:lang w:val="en-GB"/>
        </w:rPr>
        <w:t xml:space="preserve"> (sickle test has very low specificity and sensitivity and is not useful</w:t>
      </w:r>
      <w:r w:rsidR="002B0D1D" w:rsidRPr="00575813">
        <w:rPr>
          <w:lang w:val="en-GB"/>
        </w:rPr>
        <w:t>)</w:t>
      </w:r>
    </w:p>
    <w:p w14:paraId="0A81646C" w14:textId="62831A16" w:rsidR="00A44012" w:rsidRPr="00575813" w:rsidRDefault="00A44012" w:rsidP="001356EE">
      <w:pPr>
        <w:pStyle w:val="ListParagraph"/>
        <w:numPr>
          <w:ilvl w:val="1"/>
          <w:numId w:val="5"/>
        </w:numPr>
        <w:rPr>
          <w:lang w:val="en-GB"/>
        </w:rPr>
      </w:pPr>
      <w:r w:rsidRPr="00575813">
        <w:rPr>
          <w:lang w:val="en-GB"/>
        </w:rPr>
        <w:t xml:space="preserve">FBC &amp; </w:t>
      </w:r>
      <w:proofErr w:type="gramStart"/>
      <w:r w:rsidRPr="00575813">
        <w:rPr>
          <w:lang w:val="en-GB"/>
        </w:rPr>
        <w:t>reticulocytes</w:t>
      </w:r>
      <w:r w:rsidR="008A351C">
        <w:rPr>
          <w:lang w:val="en-GB"/>
        </w:rPr>
        <w:t xml:space="preserve">( </w:t>
      </w:r>
      <w:r w:rsidR="008A351C">
        <w:t>R</w:t>
      </w:r>
      <w:r w:rsidR="008A351C" w:rsidRPr="0098087D">
        <w:t>educed</w:t>
      </w:r>
      <w:proofErr w:type="gramEnd"/>
      <w:r w:rsidR="008A351C" w:rsidRPr="0098087D">
        <w:t xml:space="preserve"> </w:t>
      </w:r>
      <w:r w:rsidR="008A351C">
        <w:t>Hb</w:t>
      </w:r>
      <w:r w:rsidR="008A351C" w:rsidRPr="0098087D">
        <w:t>, elevated WCC, elevated Platelets</w:t>
      </w:r>
      <w:r w:rsidR="008A351C">
        <w:t>, increased retics)</w:t>
      </w:r>
    </w:p>
    <w:p w14:paraId="20F642DA" w14:textId="1DAB5B34" w:rsidR="00A44012" w:rsidRPr="00575813" w:rsidRDefault="00A44012" w:rsidP="001356EE">
      <w:pPr>
        <w:pStyle w:val="ListParagraph"/>
        <w:numPr>
          <w:ilvl w:val="1"/>
          <w:numId w:val="5"/>
        </w:numPr>
        <w:rPr>
          <w:lang w:val="en-GB"/>
        </w:rPr>
      </w:pPr>
      <w:r w:rsidRPr="00575813">
        <w:rPr>
          <w:lang w:val="en-GB"/>
        </w:rPr>
        <w:t>Group</w:t>
      </w:r>
      <w:r w:rsidR="00056F3D" w:rsidRPr="00575813">
        <w:rPr>
          <w:lang w:val="en-GB"/>
        </w:rPr>
        <w:t xml:space="preserve"> and save</w:t>
      </w:r>
    </w:p>
    <w:p w14:paraId="226F60D7" w14:textId="1FABA599" w:rsidR="00A44012" w:rsidRPr="00575813" w:rsidRDefault="00A44012" w:rsidP="001356EE">
      <w:pPr>
        <w:pStyle w:val="ListParagraph"/>
        <w:numPr>
          <w:ilvl w:val="0"/>
          <w:numId w:val="5"/>
        </w:numPr>
        <w:rPr>
          <w:lang w:val="en-GB"/>
        </w:rPr>
      </w:pPr>
      <w:r w:rsidRPr="00575813">
        <w:rPr>
          <w:lang w:val="en-GB"/>
        </w:rPr>
        <w:t xml:space="preserve">Blood film </w:t>
      </w:r>
      <w:r w:rsidR="0052047B" w:rsidRPr="00575813">
        <w:rPr>
          <w:lang w:val="en-GB"/>
        </w:rPr>
        <w:t xml:space="preserve">or RDT </w:t>
      </w:r>
      <w:r w:rsidRPr="00575813">
        <w:rPr>
          <w:lang w:val="en-GB"/>
        </w:rPr>
        <w:t>for malaria parasite</w:t>
      </w:r>
      <w:r w:rsidR="0052047B" w:rsidRPr="00575813">
        <w:rPr>
          <w:lang w:val="en-GB"/>
        </w:rPr>
        <w:t>s</w:t>
      </w:r>
      <w:r w:rsidR="008A351C">
        <w:rPr>
          <w:lang w:val="en-GB"/>
        </w:rPr>
        <w:t xml:space="preserve"> (</w:t>
      </w:r>
      <w:r w:rsidR="008A351C" w:rsidRPr="0098087D">
        <w:t>sickled</w:t>
      </w:r>
      <w:r w:rsidR="008A351C">
        <w:t xml:space="preserve"> cells</w:t>
      </w:r>
      <w:r w:rsidR="008A351C" w:rsidRPr="0098087D">
        <w:t xml:space="preserve">, </w:t>
      </w:r>
      <w:proofErr w:type="spellStart"/>
      <w:r w:rsidR="008A351C" w:rsidRPr="0098087D">
        <w:t>poikilocytes</w:t>
      </w:r>
      <w:proofErr w:type="spellEnd"/>
      <w:r w:rsidR="008A351C" w:rsidRPr="0098087D">
        <w:t xml:space="preserve"> and target cells</w:t>
      </w:r>
      <w:r w:rsidR="008A351C">
        <w:t>)</w:t>
      </w:r>
    </w:p>
    <w:p w14:paraId="0CE27D11" w14:textId="1E7273D5" w:rsidR="00A44012" w:rsidRPr="00575813" w:rsidRDefault="00A44012" w:rsidP="001356EE">
      <w:pPr>
        <w:pStyle w:val="ListParagraph"/>
        <w:numPr>
          <w:ilvl w:val="0"/>
          <w:numId w:val="5"/>
        </w:numPr>
        <w:rPr>
          <w:color w:val="000000"/>
          <w:lang w:val="en-GB"/>
        </w:rPr>
      </w:pPr>
      <w:r w:rsidRPr="00575813">
        <w:rPr>
          <w:color w:val="000000"/>
          <w:lang w:val="en-GB"/>
        </w:rPr>
        <w:t>Microbiological screen: Urine dipstick &amp; culture</w:t>
      </w:r>
      <w:r w:rsidR="00056F3D" w:rsidRPr="00575813">
        <w:rPr>
          <w:color w:val="000000"/>
          <w:lang w:val="en-GB"/>
        </w:rPr>
        <w:t>, blood culture</w:t>
      </w:r>
      <w:r w:rsidRPr="00575813">
        <w:rPr>
          <w:color w:val="000000"/>
          <w:lang w:val="en-GB"/>
        </w:rPr>
        <w:t xml:space="preserve">   </w:t>
      </w:r>
    </w:p>
    <w:p w14:paraId="45DE054C" w14:textId="77777777" w:rsidR="008A233D" w:rsidRDefault="00A44012" w:rsidP="008A233D">
      <w:pPr>
        <w:pStyle w:val="ListParagraph"/>
        <w:numPr>
          <w:ilvl w:val="0"/>
          <w:numId w:val="5"/>
        </w:numPr>
        <w:rPr>
          <w:color w:val="000000"/>
          <w:lang w:val="en-GB"/>
        </w:rPr>
      </w:pPr>
      <w:r w:rsidRPr="00575813">
        <w:rPr>
          <w:color w:val="000000"/>
          <w:lang w:val="en-GB"/>
        </w:rPr>
        <w:t xml:space="preserve">Radiology: </w:t>
      </w:r>
    </w:p>
    <w:p w14:paraId="277FD146" w14:textId="3E405A89" w:rsidR="008A233D" w:rsidRDefault="00A44012" w:rsidP="008A233D">
      <w:pPr>
        <w:pStyle w:val="ListParagraph"/>
        <w:numPr>
          <w:ilvl w:val="1"/>
          <w:numId w:val="5"/>
        </w:numPr>
        <w:rPr>
          <w:color w:val="000000"/>
          <w:lang w:val="en-GB"/>
        </w:rPr>
      </w:pPr>
      <w:r w:rsidRPr="00575813">
        <w:rPr>
          <w:color w:val="000000"/>
          <w:lang w:val="en-GB"/>
        </w:rPr>
        <w:t>Chest x-ray if indicated (i.e. symptoms/signs)</w:t>
      </w:r>
    </w:p>
    <w:p w14:paraId="4801D90A" w14:textId="4F312DF7" w:rsidR="00A44012" w:rsidRPr="008A233D" w:rsidRDefault="008A351C" w:rsidP="008A233D">
      <w:pPr>
        <w:pStyle w:val="ListParagraph"/>
        <w:numPr>
          <w:ilvl w:val="1"/>
          <w:numId w:val="5"/>
        </w:numPr>
        <w:rPr>
          <w:color w:val="000000"/>
          <w:lang w:val="en-GB"/>
        </w:rPr>
      </w:pPr>
      <w:r w:rsidRPr="008A233D">
        <w:rPr>
          <w:color w:val="000000"/>
          <w:lang w:val="en-GB"/>
        </w:rPr>
        <w:t xml:space="preserve">X-ray of the hands: </w:t>
      </w:r>
      <w:r w:rsidRPr="0098087D">
        <w:t>initially not informative but later show</w:t>
      </w:r>
      <w:r w:rsidR="008A233D">
        <w:t>s</w:t>
      </w:r>
      <w:r w:rsidRPr="0098087D">
        <w:t xml:space="preserve"> evidence of</w:t>
      </w:r>
      <w:r w:rsidRPr="008A233D">
        <w:rPr>
          <w:color w:val="000000"/>
          <w:lang w:val="en-GB"/>
        </w:rPr>
        <w:t xml:space="preserve"> </w:t>
      </w:r>
      <w:r w:rsidRPr="0098087D">
        <w:t>destruction and repair of bones</w:t>
      </w:r>
    </w:p>
    <w:p w14:paraId="1D072595" w14:textId="000D7794" w:rsidR="00F03F25" w:rsidRPr="00575813" w:rsidRDefault="001203AE" w:rsidP="002A2856">
      <w:pPr>
        <w:pStyle w:val="Heading2"/>
        <w:rPr>
          <w:rFonts w:cs="Arial"/>
          <w:szCs w:val="22"/>
          <w:lang w:val="en-GB"/>
        </w:rPr>
      </w:pPr>
      <w:r w:rsidRPr="00575813">
        <w:rPr>
          <w:rFonts w:cs="Arial"/>
          <w:szCs w:val="22"/>
          <w:lang w:val="en-GB"/>
        </w:rPr>
        <w:t xml:space="preserve">Management </w:t>
      </w:r>
      <w:r w:rsidR="00170164">
        <w:rPr>
          <w:rFonts w:cs="Arial"/>
          <w:szCs w:val="22"/>
          <w:lang w:val="en-GB"/>
        </w:rPr>
        <w:t>in OPD</w:t>
      </w:r>
    </w:p>
    <w:p w14:paraId="74047DD8" w14:textId="731C0408" w:rsidR="00A44012" w:rsidRPr="00575813" w:rsidRDefault="00A44012" w:rsidP="00A44012">
      <w:pPr>
        <w:pStyle w:val="Heading3"/>
        <w:rPr>
          <w:lang w:val="en-GB"/>
        </w:rPr>
      </w:pPr>
      <w:r w:rsidRPr="00575813">
        <w:rPr>
          <w:lang w:val="en-GB"/>
        </w:rPr>
        <w:t xml:space="preserve">Antibiotics: </w:t>
      </w:r>
    </w:p>
    <w:p w14:paraId="617CC2D3" w14:textId="732D3805" w:rsidR="00044D22" w:rsidRPr="00575813" w:rsidRDefault="00044D22" w:rsidP="00A44012">
      <w:pPr>
        <w:rPr>
          <w:lang w:val="en-GB"/>
        </w:rPr>
      </w:pPr>
      <w:r w:rsidRPr="00575813">
        <w:rPr>
          <w:lang w:val="en-GB"/>
        </w:rPr>
        <w:t xml:space="preserve">Patients who have </w:t>
      </w:r>
      <w:r w:rsidR="009875FD" w:rsidRPr="00575813">
        <w:rPr>
          <w:lang w:val="en-GB"/>
        </w:rPr>
        <w:t xml:space="preserve">previously </w:t>
      </w:r>
      <w:r w:rsidRPr="00575813">
        <w:rPr>
          <w:lang w:val="en-GB"/>
        </w:rPr>
        <w:t xml:space="preserve">been admitted to hospital with a serious infection should be treated with prophylactic penicillin V </w:t>
      </w:r>
      <w:r w:rsidR="00834E8F" w:rsidRPr="00575813">
        <w:rPr>
          <w:lang w:val="en-GB"/>
        </w:rPr>
        <w:t xml:space="preserve">7.5 mg/kg up to 500 mg </w:t>
      </w:r>
      <w:r w:rsidRPr="00575813">
        <w:rPr>
          <w:lang w:val="en-GB"/>
        </w:rPr>
        <w:t xml:space="preserve">BD. </w:t>
      </w:r>
    </w:p>
    <w:p w14:paraId="4CC731BB" w14:textId="76A654A5" w:rsidR="00A44012" w:rsidRPr="00575813" w:rsidRDefault="00A44012" w:rsidP="00A44012">
      <w:pPr>
        <w:pStyle w:val="Heading3"/>
        <w:rPr>
          <w:lang w:val="en-GB"/>
        </w:rPr>
      </w:pPr>
      <w:r w:rsidRPr="00575813">
        <w:rPr>
          <w:lang w:val="en-GB"/>
        </w:rPr>
        <w:t>Folic acid:</w:t>
      </w:r>
    </w:p>
    <w:p w14:paraId="5CBE915F" w14:textId="694AF12D" w:rsidR="00A44012" w:rsidRPr="00575813" w:rsidRDefault="00A44012" w:rsidP="00A44012">
      <w:pPr>
        <w:rPr>
          <w:lang w:val="en-GB"/>
        </w:rPr>
      </w:pPr>
      <w:r w:rsidRPr="00575813">
        <w:rPr>
          <w:lang w:val="en-GB"/>
        </w:rPr>
        <w:t>From 1</w:t>
      </w:r>
      <w:r w:rsidR="00834E8F" w:rsidRPr="00575813">
        <w:rPr>
          <w:lang w:val="en-GB"/>
        </w:rPr>
        <w:t xml:space="preserve"> month</w:t>
      </w:r>
      <w:r w:rsidRPr="00575813">
        <w:rPr>
          <w:lang w:val="en-GB"/>
        </w:rPr>
        <w:t xml:space="preserve"> to 3 years of age</w:t>
      </w:r>
      <w:r w:rsidR="00834E8F" w:rsidRPr="00575813">
        <w:rPr>
          <w:lang w:val="en-GB"/>
        </w:rPr>
        <w:t>,</w:t>
      </w:r>
      <w:r w:rsidRPr="00575813">
        <w:rPr>
          <w:lang w:val="en-GB"/>
        </w:rPr>
        <w:t xml:space="preserve"> give 2.5 mg OD.</w:t>
      </w:r>
      <w:r w:rsidR="00834E8F" w:rsidRPr="00575813">
        <w:rPr>
          <w:lang w:val="en-GB"/>
        </w:rPr>
        <w:t xml:space="preserve"> </w:t>
      </w:r>
      <w:r w:rsidRPr="00575813">
        <w:rPr>
          <w:lang w:val="en-GB"/>
        </w:rPr>
        <w:t>Above 3 years of age give</w:t>
      </w:r>
      <w:r w:rsidR="00834E8F" w:rsidRPr="00575813">
        <w:rPr>
          <w:lang w:val="en-GB"/>
        </w:rPr>
        <w:t>,</w:t>
      </w:r>
      <w:r w:rsidRPr="00575813">
        <w:rPr>
          <w:lang w:val="en-GB"/>
        </w:rPr>
        <w:t xml:space="preserve"> 5 mg OD. </w:t>
      </w:r>
    </w:p>
    <w:p w14:paraId="3154D971" w14:textId="28D71976" w:rsidR="00044D22" w:rsidRPr="00575813" w:rsidRDefault="00044D22" w:rsidP="00692365">
      <w:pPr>
        <w:pStyle w:val="Heading3"/>
        <w:rPr>
          <w:lang w:val="en-GB"/>
        </w:rPr>
      </w:pPr>
      <w:r w:rsidRPr="00575813">
        <w:rPr>
          <w:lang w:val="en-GB"/>
        </w:rPr>
        <w:t>Anti-</w:t>
      </w:r>
      <w:proofErr w:type="spellStart"/>
      <w:r w:rsidRPr="00575813">
        <w:rPr>
          <w:lang w:val="en-GB"/>
        </w:rPr>
        <w:t>malarials</w:t>
      </w:r>
      <w:proofErr w:type="spellEnd"/>
      <w:r w:rsidRPr="00575813">
        <w:rPr>
          <w:lang w:val="en-GB"/>
        </w:rPr>
        <w:t>:</w:t>
      </w:r>
    </w:p>
    <w:p w14:paraId="1E27E642" w14:textId="056B50DA" w:rsidR="00044D22" w:rsidRPr="00575813" w:rsidRDefault="00044D22" w:rsidP="00A44012">
      <w:pPr>
        <w:rPr>
          <w:lang w:val="en-GB"/>
        </w:rPr>
      </w:pPr>
      <w:r w:rsidRPr="00575813">
        <w:rPr>
          <w:lang w:val="en-GB"/>
        </w:rPr>
        <w:t xml:space="preserve">Patients should receive anti-malarial prophylaxis during the transmission season. This should usually be started as soon as the first rain has occurred (and not before) and should continue until the end of the </w:t>
      </w:r>
      <w:r w:rsidR="001356EE" w:rsidRPr="00575813">
        <w:rPr>
          <w:lang w:val="en-GB"/>
        </w:rPr>
        <w:t xml:space="preserve">calendar </w:t>
      </w:r>
      <w:r w:rsidRPr="00575813">
        <w:rPr>
          <w:lang w:val="en-GB"/>
        </w:rPr>
        <w:t xml:space="preserve">year. Give mefloquine </w:t>
      </w:r>
      <w:r w:rsidR="00834E8F" w:rsidRPr="00575813">
        <w:rPr>
          <w:lang w:val="en-GB"/>
        </w:rPr>
        <w:t>(5-10 mg/kg up to 250 mg once per week).</w:t>
      </w:r>
    </w:p>
    <w:p w14:paraId="240F22CD" w14:textId="77777777" w:rsidR="00A44012" w:rsidRPr="00575813" w:rsidRDefault="00A44012" w:rsidP="00A44012">
      <w:pPr>
        <w:pStyle w:val="Heading3"/>
        <w:rPr>
          <w:lang w:val="en-GB"/>
        </w:rPr>
      </w:pPr>
      <w:r w:rsidRPr="00575813">
        <w:rPr>
          <w:lang w:val="en-GB"/>
        </w:rPr>
        <w:t>Appointments</w:t>
      </w:r>
    </w:p>
    <w:p w14:paraId="73B6D648" w14:textId="7B13434E" w:rsidR="00A44012" w:rsidRPr="00575813" w:rsidRDefault="00A44012" w:rsidP="00A44012">
      <w:pPr>
        <w:rPr>
          <w:lang w:val="en-GB"/>
        </w:rPr>
      </w:pPr>
      <w:r w:rsidRPr="00575813">
        <w:rPr>
          <w:lang w:val="en-GB"/>
        </w:rPr>
        <w:t xml:space="preserve">Children with </w:t>
      </w:r>
      <w:r w:rsidR="00044D22" w:rsidRPr="00575813">
        <w:rPr>
          <w:lang w:val="en-GB"/>
        </w:rPr>
        <w:t xml:space="preserve">sickle </w:t>
      </w:r>
      <w:r w:rsidRPr="00575813">
        <w:rPr>
          <w:lang w:val="en-GB"/>
        </w:rPr>
        <w:t xml:space="preserve">cell disease are seen 3 </w:t>
      </w:r>
      <w:proofErr w:type="gramStart"/>
      <w:r w:rsidRPr="00575813">
        <w:rPr>
          <w:lang w:val="en-GB"/>
        </w:rPr>
        <w:t>monthly</w:t>
      </w:r>
      <w:proofErr w:type="gramEnd"/>
      <w:r w:rsidRPr="00575813">
        <w:rPr>
          <w:lang w:val="en-GB"/>
        </w:rPr>
        <w:t xml:space="preserve"> until 2 years of age and six-monthly thereafter, unless there are medical, educational or psychosocial concerns in which case they should be seen more frequently.</w:t>
      </w:r>
      <w:r w:rsidR="00044D22" w:rsidRPr="00575813">
        <w:rPr>
          <w:lang w:val="en-GB"/>
        </w:rPr>
        <w:t xml:space="preserve"> If patients are stable, in Fajara, they should be referred on to another health facility for ongoing care.</w:t>
      </w:r>
    </w:p>
    <w:p w14:paraId="0500BF14" w14:textId="67CE5CB2" w:rsidR="004C1DBB" w:rsidRPr="00575813" w:rsidRDefault="00692365" w:rsidP="00A44012">
      <w:pPr>
        <w:rPr>
          <w:lang w:val="en-GB"/>
        </w:rPr>
      </w:pPr>
      <w:r w:rsidRPr="00575813">
        <w:rPr>
          <w:lang w:val="en-GB"/>
        </w:rPr>
        <w:t>Children who have frequent crises have been shown to have better outcomes if their parents bring them for medical care sooner when they deteriorate. Teach carers about the importance of taking pain and fevers seriously. Studies have shown that parents can be taught to recognize splenomegaly, which is an indication to present to the clinic.</w:t>
      </w:r>
    </w:p>
    <w:p w14:paraId="0FE44655" w14:textId="7C784E8B" w:rsidR="009875FD" w:rsidRDefault="009875FD" w:rsidP="00F03F25">
      <w:pPr>
        <w:pStyle w:val="Heading2"/>
        <w:rPr>
          <w:rFonts w:cs="Arial"/>
          <w:szCs w:val="22"/>
          <w:lang w:val="en-GB"/>
        </w:rPr>
      </w:pPr>
      <w:r w:rsidRPr="00575813">
        <w:rPr>
          <w:rFonts w:cs="Arial"/>
          <w:szCs w:val="22"/>
          <w:lang w:val="en-GB"/>
        </w:rPr>
        <w:t>Management</w:t>
      </w:r>
      <w:r w:rsidR="002652F3">
        <w:rPr>
          <w:rFonts w:cs="Arial"/>
          <w:szCs w:val="22"/>
          <w:lang w:val="en-GB"/>
        </w:rPr>
        <w:t xml:space="preserve"> on the ward</w:t>
      </w:r>
    </w:p>
    <w:p w14:paraId="459631B6" w14:textId="6AE01853" w:rsidR="002652F3" w:rsidRPr="00575813" w:rsidRDefault="002652F3" w:rsidP="002652F3">
      <w:pPr>
        <w:rPr>
          <w:lang w:val="en-GB"/>
        </w:rPr>
      </w:pPr>
      <w:r w:rsidRPr="00575813">
        <w:rPr>
          <w:lang w:val="en-GB"/>
        </w:rPr>
        <w:t xml:space="preserve">Management is supportive unless there are </w:t>
      </w:r>
      <w:r>
        <w:rPr>
          <w:lang w:val="en-GB"/>
        </w:rPr>
        <w:t xml:space="preserve">complications or </w:t>
      </w:r>
      <w:r w:rsidRPr="00575813">
        <w:rPr>
          <w:lang w:val="en-GB"/>
        </w:rPr>
        <w:t>indications for exchange transfusion. (This is not routinely offered and must be discussed with a consultant.)</w:t>
      </w:r>
    </w:p>
    <w:p w14:paraId="2DFDF3C7" w14:textId="77777777" w:rsidR="002652F3" w:rsidRPr="00575813" w:rsidRDefault="002652F3" w:rsidP="002652F3">
      <w:pPr>
        <w:rPr>
          <w:color w:val="000000"/>
          <w:lang w:val="en-GB"/>
        </w:rPr>
      </w:pPr>
      <w:r w:rsidRPr="00575813">
        <w:rPr>
          <w:color w:val="000000"/>
          <w:lang w:val="en-GB"/>
        </w:rPr>
        <w:t xml:space="preserve">General management includes: </w:t>
      </w:r>
    </w:p>
    <w:p w14:paraId="027DD8E9" w14:textId="77777777" w:rsidR="002652F3" w:rsidRPr="00575813" w:rsidRDefault="002652F3" w:rsidP="002652F3">
      <w:pPr>
        <w:pStyle w:val="ListParagraph"/>
        <w:numPr>
          <w:ilvl w:val="0"/>
          <w:numId w:val="6"/>
        </w:numPr>
        <w:rPr>
          <w:bCs/>
          <w:color w:val="000000"/>
          <w:lang w:val="en-GB"/>
        </w:rPr>
      </w:pPr>
      <w:r w:rsidRPr="00575813">
        <w:rPr>
          <w:bCs/>
          <w:color w:val="000000"/>
          <w:lang w:val="en-GB"/>
        </w:rPr>
        <w:t xml:space="preserve">Reassurance that the patient’s pain will be relieved as soon as possible </w:t>
      </w:r>
    </w:p>
    <w:p w14:paraId="30F71E4A" w14:textId="77777777" w:rsidR="002652F3" w:rsidRPr="00575813" w:rsidRDefault="002652F3" w:rsidP="002652F3">
      <w:pPr>
        <w:pStyle w:val="ListParagraph"/>
        <w:numPr>
          <w:ilvl w:val="0"/>
          <w:numId w:val="6"/>
        </w:numPr>
        <w:rPr>
          <w:bCs/>
          <w:color w:val="000000"/>
          <w:lang w:val="en-GB"/>
        </w:rPr>
      </w:pPr>
      <w:r w:rsidRPr="00575813">
        <w:rPr>
          <w:bCs/>
          <w:color w:val="000000"/>
          <w:lang w:val="en-GB"/>
        </w:rPr>
        <w:t xml:space="preserve">Massage and distraction techniques may help some children </w:t>
      </w:r>
    </w:p>
    <w:p w14:paraId="1351C6D8" w14:textId="77777777" w:rsidR="002652F3" w:rsidRPr="00575813" w:rsidRDefault="002652F3" w:rsidP="002652F3">
      <w:pPr>
        <w:pStyle w:val="ListParagraph"/>
        <w:numPr>
          <w:ilvl w:val="0"/>
          <w:numId w:val="6"/>
        </w:numPr>
        <w:rPr>
          <w:bCs/>
          <w:color w:val="000000"/>
          <w:lang w:val="en-GB"/>
        </w:rPr>
      </w:pPr>
      <w:r w:rsidRPr="00575813">
        <w:rPr>
          <w:bCs/>
          <w:color w:val="000000"/>
          <w:lang w:val="en-GB"/>
        </w:rPr>
        <w:t>Warmth</w:t>
      </w:r>
    </w:p>
    <w:p w14:paraId="4345FB4D" w14:textId="77777777" w:rsidR="002652F3" w:rsidRPr="00575813" w:rsidRDefault="002652F3" w:rsidP="002652F3">
      <w:pPr>
        <w:pStyle w:val="ListParagraph"/>
        <w:numPr>
          <w:ilvl w:val="0"/>
          <w:numId w:val="6"/>
        </w:numPr>
        <w:rPr>
          <w:bCs/>
          <w:color w:val="000000"/>
          <w:lang w:val="en-GB"/>
        </w:rPr>
      </w:pPr>
      <w:r w:rsidRPr="00575813">
        <w:rPr>
          <w:bCs/>
          <w:color w:val="000000"/>
          <w:lang w:val="en-GB"/>
        </w:rPr>
        <w:lastRenderedPageBreak/>
        <w:t xml:space="preserve">Establishing a position of maximum comfort </w:t>
      </w:r>
    </w:p>
    <w:p w14:paraId="6EC6809A" w14:textId="77777777" w:rsidR="002652F3" w:rsidRPr="00575813" w:rsidRDefault="002652F3" w:rsidP="002652F3">
      <w:pPr>
        <w:pStyle w:val="ListParagraph"/>
        <w:numPr>
          <w:ilvl w:val="0"/>
          <w:numId w:val="6"/>
        </w:numPr>
        <w:rPr>
          <w:bCs/>
          <w:color w:val="000000"/>
          <w:lang w:val="en-GB"/>
        </w:rPr>
      </w:pPr>
      <w:r w:rsidRPr="00575813">
        <w:rPr>
          <w:bCs/>
          <w:color w:val="000000"/>
          <w:lang w:val="en-GB"/>
        </w:rPr>
        <w:t>Hyperhydration (see below)</w:t>
      </w:r>
    </w:p>
    <w:p w14:paraId="504086A9" w14:textId="77777777" w:rsidR="002652F3" w:rsidRPr="00575813" w:rsidRDefault="002652F3" w:rsidP="002652F3">
      <w:pPr>
        <w:pStyle w:val="ListParagraph"/>
        <w:numPr>
          <w:ilvl w:val="0"/>
          <w:numId w:val="6"/>
        </w:numPr>
        <w:rPr>
          <w:bCs/>
          <w:color w:val="000000"/>
          <w:lang w:val="en-GB"/>
        </w:rPr>
      </w:pPr>
      <w:r w:rsidRPr="00575813">
        <w:rPr>
          <w:bCs/>
          <w:color w:val="000000"/>
          <w:lang w:val="en-GB"/>
        </w:rPr>
        <w:t>Oxygen supplementation when necessary</w:t>
      </w:r>
    </w:p>
    <w:p w14:paraId="567ADED4" w14:textId="77777777" w:rsidR="002652F3" w:rsidRPr="00575813" w:rsidRDefault="002652F3" w:rsidP="002652F3">
      <w:pPr>
        <w:pStyle w:val="ListParagraph"/>
        <w:numPr>
          <w:ilvl w:val="0"/>
          <w:numId w:val="6"/>
        </w:numPr>
        <w:rPr>
          <w:bCs/>
          <w:color w:val="000000"/>
          <w:lang w:val="en-GB"/>
        </w:rPr>
      </w:pPr>
      <w:r w:rsidRPr="00575813">
        <w:rPr>
          <w:bCs/>
          <w:color w:val="000000"/>
          <w:lang w:val="en-GB"/>
        </w:rPr>
        <w:t xml:space="preserve">Establish IV access as soon as possible </w:t>
      </w:r>
    </w:p>
    <w:p w14:paraId="42C35843" w14:textId="77777777" w:rsidR="002652F3" w:rsidRPr="00575813" w:rsidRDefault="002652F3" w:rsidP="002652F3">
      <w:pPr>
        <w:pStyle w:val="ListParagraph"/>
        <w:numPr>
          <w:ilvl w:val="0"/>
          <w:numId w:val="6"/>
        </w:numPr>
        <w:rPr>
          <w:bCs/>
          <w:color w:val="000000"/>
          <w:lang w:val="en-GB"/>
        </w:rPr>
      </w:pPr>
      <w:r w:rsidRPr="00575813">
        <w:rPr>
          <w:bCs/>
          <w:color w:val="000000"/>
          <w:lang w:val="en-GB"/>
        </w:rPr>
        <w:t xml:space="preserve">Identification and treatment of infection </w:t>
      </w:r>
    </w:p>
    <w:p w14:paraId="5B1DD5BC" w14:textId="77777777" w:rsidR="002652F3" w:rsidRPr="00575813" w:rsidRDefault="002652F3" w:rsidP="002652F3">
      <w:pPr>
        <w:pStyle w:val="ListParagraph"/>
        <w:numPr>
          <w:ilvl w:val="0"/>
          <w:numId w:val="6"/>
        </w:numPr>
        <w:rPr>
          <w:bCs/>
          <w:color w:val="000000"/>
          <w:lang w:val="en-GB"/>
        </w:rPr>
      </w:pPr>
      <w:r w:rsidRPr="00575813">
        <w:rPr>
          <w:bCs/>
          <w:color w:val="000000"/>
          <w:lang w:val="en-GB"/>
        </w:rPr>
        <w:t xml:space="preserve">Regular observations and reassessment  </w:t>
      </w:r>
    </w:p>
    <w:p w14:paraId="229D6D82" w14:textId="77777777" w:rsidR="002652F3" w:rsidRPr="00575813" w:rsidRDefault="002652F3" w:rsidP="002652F3">
      <w:pPr>
        <w:pStyle w:val="Heading3"/>
        <w:rPr>
          <w:lang w:val="en-GB"/>
        </w:rPr>
      </w:pPr>
      <w:r w:rsidRPr="00575813">
        <w:rPr>
          <w:lang w:val="en-GB"/>
        </w:rPr>
        <w:t>Fluids (Sodium chloride 0.9%)</w:t>
      </w:r>
    </w:p>
    <w:p w14:paraId="0C7ED066" w14:textId="77777777" w:rsidR="002652F3" w:rsidRPr="00575813" w:rsidRDefault="002652F3" w:rsidP="002652F3">
      <w:pPr>
        <w:rPr>
          <w:lang w:val="en-GB"/>
        </w:rPr>
      </w:pPr>
      <w:r w:rsidRPr="00575813">
        <w:rPr>
          <w:lang w:val="en-GB"/>
        </w:rPr>
        <w:t>Aim to give 1.5 times as much fluid as usual:</w:t>
      </w:r>
    </w:p>
    <w:tbl>
      <w:tblPr>
        <w:tblStyle w:val="TableGrid"/>
        <w:tblW w:w="0" w:type="auto"/>
        <w:tblLook w:val="04A0" w:firstRow="1" w:lastRow="0" w:firstColumn="1" w:lastColumn="0" w:noHBand="0" w:noVBand="1"/>
      </w:tblPr>
      <w:tblGrid>
        <w:gridCol w:w="2263"/>
        <w:gridCol w:w="6367"/>
      </w:tblGrid>
      <w:tr w:rsidR="002652F3" w:rsidRPr="00575813" w14:paraId="289C19B7" w14:textId="77777777" w:rsidTr="00776851">
        <w:tc>
          <w:tcPr>
            <w:tcW w:w="2263" w:type="dxa"/>
          </w:tcPr>
          <w:p w14:paraId="780D870F" w14:textId="77777777" w:rsidR="002652F3" w:rsidRPr="00575813" w:rsidRDefault="002652F3" w:rsidP="00776851">
            <w:pPr>
              <w:rPr>
                <w:b/>
                <w:bCs/>
                <w:color w:val="000000"/>
                <w:lang w:val="en-GB"/>
              </w:rPr>
            </w:pPr>
            <w:r w:rsidRPr="00575813">
              <w:rPr>
                <w:b/>
                <w:bCs/>
                <w:color w:val="000000"/>
                <w:lang w:val="en-GB"/>
              </w:rPr>
              <w:t xml:space="preserve">Body weight (kg) </w:t>
            </w:r>
          </w:p>
        </w:tc>
        <w:tc>
          <w:tcPr>
            <w:tcW w:w="6367" w:type="dxa"/>
          </w:tcPr>
          <w:p w14:paraId="3A033885" w14:textId="77777777" w:rsidR="002652F3" w:rsidRPr="00575813" w:rsidRDefault="002652F3" w:rsidP="00776851">
            <w:pPr>
              <w:rPr>
                <w:b/>
                <w:bCs/>
                <w:color w:val="000000"/>
                <w:lang w:val="en-GB"/>
              </w:rPr>
            </w:pPr>
            <w:r w:rsidRPr="00575813">
              <w:rPr>
                <w:b/>
                <w:bCs/>
                <w:color w:val="000000"/>
                <w:lang w:val="en-GB"/>
              </w:rPr>
              <w:t xml:space="preserve">Fluids (mL/kg/day) </w:t>
            </w:r>
          </w:p>
        </w:tc>
      </w:tr>
      <w:tr w:rsidR="002652F3" w:rsidRPr="00575813" w14:paraId="5FAE2AF1" w14:textId="77777777" w:rsidTr="00776851">
        <w:tc>
          <w:tcPr>
            <w:tcW w:w="2263" w:type="dxa"/>
          </w:tcPr>
          <w:p w14:paraId="07933B54" w14:textId="77777777" w:rsidR="002652F3" w:rsidRPr="00575813" w:rsidRDefault="002652F3" w:rsidP="00776851">
            <w:pPr>
              <w:rPr>
                <w:color w:val="000000"/>
                <w:lang w:val="en-GB"/>
              </w:rPr>
            </w:pPr>
            <w:r w:rsidRPr="00575813">
              <w:rPr>
                <w:color w:val="000000"/>
                <w:lang w:val="en-GB"/>
              </w:rPr>
              <w:t xml:space="preserve">Up to 10 kg </w:t>
            </w:r>
          </w:p>
        </w:tc>
        <w:tc>
          <w:tcPr>
            <w:tcW w:w="6367" w:type="dxa"/>
          </w:tcPr>
          <w:p w14:paraId="3657C1AF" w14:textId="77777777" w:rsidR="002652F3" w:rsidRPr="00575813" w:rsidRDefault="002652F3" w:rsidP="00776851">
            <w:pPr>
              <w:rPr>
                <w:color w:val="000000"/>
                <w:lang w:val="en-GB"/>
              </w:rPr>
            </w:pPr>
            <w:r w:rsidRPr="00575813">
              <w:rPr>
                <w:color w:val="000000"/>
                <w:lang w:val="en-GB"/>
              </w:rPr>
              <w:t xml:space="preserve">150 mL/kg/day </w:t>
            </w:r>
          </w:p>
        </w:tc>
      </w:tr>
      <w:tr w:rsidR="002652F3" w:rsidRPr="00575813" w14:paraId="39021EDF" w14:textId="77777777" w:rsidTr="00776851">
        <w:tc>
          <w:tcPr>
            <w:tcW w:w="2263" w:type="dxa"/>
          </w:tcPr>
          <w:p w14:paraId="37B24D9F" w14:textId="77777777" w:rsidR="002652F3" w:rsidRPr="00575813" w:rsidRDefault="002652F3" w:rsidP="00776851">
            <w:pPr>
              <w:rPr>
                <w:color w:val="000000"/>
                <w:lang w:val="en-GB"/>
              </w:rPr>
            </w:pPr>
            <w:r w:rsidRPr="00575813">
              <w:rPr>
                <w:color w:val="000000"/>
                <w:lang w:val="en-GB"/>
              </w:rPr>
              <w:t xml:space="preserve">11 - 20 kg </w:t>
            </w:r>
          </w:p>
        </w:tc>
        <w:tc>
          <w:tcPr>
            <w:tcW w:w="6367" w:type="dxa"/>
          </w:tcPr>
          <w:p w14:paraId="4E58A015" w14:textId="77777777" w:rsidR="002652F3" w:rsidRPr="00575813" w:rsidRDefault="002652F3" w:rsidP="00776851">
            <w:pPr>
              <w:rPr>
                <w:color w:val="000000"/>
                <w:lang w:val="en-GB"/>
              </w:rPr>
            </w:pPr>
            <w:r w:rsidRPr="00575813">
              <w:rPr>
                <w:color w:val="000000"/>
                <w:lang w:val="en-GB"/>
              </w:rPr>
              <w:t xml:space="preserve">1500 mL + 75 mL/kg/day for each kilo over 10 kg </w:t>
            </w:r>
          </w:p>
        </w:tc>
      </w:tr>
      <w:tr w:rsidR="002652F3" w:rsidRPr="00575813" w14:paraId="11531753" w14:textId="77777777" w:rsidTr="00776851">
        <w:tc>
          <w:tcPr>
            <w:tcW w:w="2263" w:type="dxa"/>
          </w:tcPr>
          <w:p w14:paraId="2167114D" w14:textId="77777777" w:rsidR="002652F3" w:rsidRPr="00575813" w:rsidRDefault="002652F3" w:rsidP="00776851">
            <w:pPr>
              <w:rPr>
                <w:color w:val="000000"/>
                <w:lang w:val="en-GB"/>
              </w:rPr>
            </w:pPr>
            <w:r w:rsidRPr="00575813">
              <w:rPr>
                <w:color w:val="000000"/>
                <w:lang w:val="en-GB"/>
              </w:rPr>
              <w:t xml:space="preserve">&gt;20 kg </w:t>
            </w:r>
          </w:p>
        </w:tc>
        <w:tc>
          <w:tcPr>
            <w:tcW w:w="6367" w:type="dxa"/>
          </w:tcPr>
          <w:p w14:paraId="0A0F8AF9" w14:textId="77777777" w:rsidR="002652F3" w:rsidRPr="00575813" w:rsidRDefault="002652F3" w:rsidP="00776851">
            <w:pPr>
              <w:rPr>
                <w:color w:val="000000"/>
                <w:lang w:val="en-GB"/>
              </w:rPr>
            </w:pPr>
            <w:r w:rsidRPr="00575813">
              <w:rPr>
                <w:color w:val="000000"/>
                <w:lang w:val="en-GB"/>
              </w:rPr>
              <w:t xml:space="preserve">2250 mL + 30 mL/kg/day for each 1 kg body weight over 20kg </w:t>
            </w:r>
          </w:p>
        </w:tc>
      </w:tr>
    </w:tbl>
    <w:p w14:paraId="3BB28CB7" w14:textId="77777777" w:rsidR="002652F3" w:rsidRPr="00575813" w:rsidRDefault="002652F3" w:rsidP="002652F3">
      <w:pPr>
        <w:rPr>
          <w:color w:val="000000"/>
          <w:lang w:val="en-GB"/>
        </w:rPr>
      </w:pPr>
    </w:p>
    <w:p w14:paraId="3C6DCD43" w14:textId="77777777" w:rsidR="00E03E7D" w:rsidRPr="00575813" w:rsidRDefault="00E03E7D" w:rsidP="00E03E7D">
      <w:pPr>
        <w:pStyle w:val="Heading3"/>
        <w:rPr>
          <w:lang w:val="en-GB"/>
        </w:rPr>
      </w:pPr>
      <w:r w:rsidRPr="00575813">
        <w:rPr>
          <w:lang w:val="en-GB"/>
        </w:rPr>
        <w:t xml:space="preserve">Analgesia </w:t>
      </w:r>
    </w:p>
    <w:p w14:paraId="5B685ABE" w14:textId="2838E445" w:rsidR="00E03E7D" w:rsidRPr="00575813" w:rsidRDefault="00E03E7D" w:rsidP="00E03E7D">
      <w:pPr>
        <w:rPr>
          <w:lang w:val="en-GB"/>
        </w:rPr>
      </w:pPr>
      <w:r w:rsidRPr="00575813">
        <w:rPr>
          <w:lang w:val="en-GB"/>
        </w:rPr>
        <w:t>An analgesic ladder is used according to the severity of pain and a pain tool must always be used to monitor effectiveness of pain relief.</w:t>
      </w:r>
      <w:r w:rsidR="006B3E24">
        <w:rPr>
          <w:lang w:val="en-GB"/>
        </w:rPr>
        <w:t xml:space="preserve"> </w:t>
      </w:r>
    </w:p>
    <w:p w14:paraId="4D6E139F" w14:textId="77777777" w:rsidR="00E03E7D" w:rsidRPr="00575813" w:rsidRDefault="00E03E7D" w:rsidP="00E03E7D">
      <w:pPr>
        <w:rPr>
          <w:lang w:val="en-GB"/>
        </w:rPr>
      </w:pPr>
      <w:r w:rsidRPr="00575813">
        <w:rPr>
          <w:lang w:val="en-GB"/>
        </w:rPr>
        <w:t xml:space="preserve">Give paracetamol (15 mg/kg up to 1 g QDS) or ibuprofen (5 mg/kg up to 400 mg TDS) as a single agent of pain relief if not already given. </w:t>
      </w:r>
    </w:p>
    <w:p w14:paraId="12F3AA7C" w14:textId="77777777" w:rsidR="00E03E7D" w:rsidRPr="00575813" w:rsidRDefault="00E03E7D" w:rsidP="00E03E7D">
      <w:pPr>
        <w:rPr>
          <w:lang w:val="en-GB"/>
        </w:rPr>
      </w:pPr>
      <w:r w:rsidRPr="00575813">
        <w:rPr>
          <w:lang w:val="en-GB"/>
        </w:rPr>
        <w:t>If pain persists, give paracetamol and ibuprofen together.</w:t>
      </w:r>
    </w:p>
    <w:p w14:paraId="28E003DB" w14:textId="77777777" w:rsidR="00E03E7D" w:rsidRPr="00575813" w:rsidRDefault="00E03E7D" w:rsidP="00E03E7D">
      <w:pPr>
        <w:rPr>
          <w:lang w:val="en-GB"/>
        </w:rPr>
      </w:pPr>
      <w:r w:rsidRPr="00575813">
        <w:rPr>
          <w:lang w:val="en-GB"/>
        </w:rPr>
        <w:t>If pain persists, continue paracetamol and ibuprofen and add:</w:t>
      </w:r>
    </w:p>
    <w:p w14:paraId="3500B3DD" w14:textId="77777777" w:rsidR="00E03E7D" w:rsidRPr="00575813" w:rsidRDefault="00E03E7D" w:rsidP="00E03E7D">
      <w:pPr>
        <w:pStyle w:val="ListParagraph"/>
        <w:numPr>
          <w:ilvl w:val="0"/>
          <w:numId w:val="10"/>
        </w:numPr>
        <w:rPr>
          <w:lang w:val="en-GB"/>
        </w:rPr>
      </w:pPr>
      <w:r w:rsidRPr="00575813">
        <w:rPr>
          <w:lang w:val="en-GB"/>
        </w:rPr>
        <w:t>Codeine phosphate (0.5-1.0 mg/kg up to 30 mg TDS) for rapid oral opiate pain relief.</w:t>
      </w:r>
    </w:p>
    <w:p w14:paraId="7700EDD0" w14:textId="1B3037CC" w:rsidR="00E03E7D" w:rsidRPr="00575813" w:rsidRDefault="00E03E7D" w:rsidP="00E03E7D">
      <w:pPr>
        <w:pStyle w:val="ListParagraph"/>
        <w:numPr>
          <w:ilvl w:val="0"/>
          <w:numId w:val="10"/>
        </w:numPr>
        <w:rPr>
          <w:lang w:val="en-GB"/>
        </w:rPr>
      </w:pPr>
      <w:r w:rsidRPr="00575813">
        <w:rPr>
          <w:lang w:val="en-GB"/>
        </w:rPr>
        <w:t xml:space="preserve">If injectable pain relief required: </w:t>
      </w:r>
      <w:r w:rsidR="006B3E24">
        <w:rPr>
          <w:lang w:val="en-GB"/>
        </w:rPr>
        <w:t>SC</w:t>
      </w:r>
      <w:r w:rsidRPr="00575813">
        <w:rPr>
          <w:lang w:val="en-GB"/>
        </w:rPr>
        <w:t xml:space="preserve"> </w:t>
      </w:r>
      <w:r w:rsidR="006B3E24">
        <w:rPr>
          <w:lang w:val="en-GB"/>
        </w:rPr>
        <w:t>M</w:t>
      </w:r>
      <w:r w:rsidRPr="00575813">
        <w:rPr>
          <w:lang w:val="en-GB"/>
        </w:rPr>
        <w:t>orphine (begin with 0.1-0.2 mg/kg up to 2.5 mg and titrate until pain is controlled).</w:t>
      </w:r>
    </w:p>
    <w:p w14:paraId="79B03E2B" w14:textId="54BA0823" w:rsidR="00E03E7D" w:rsidRPr="00575813" w:rsidRDefault="00E03E7D" w:rsidP="00E03E7D">
      <w:pPr>
        <w:pStyle w:val="ListParagraph"/>
        <w:numPr>
          <w:ilvl w:val="0"/>
          <w:numId w:val="10"/>
        </w:numPr>
        <w:rPr>
          <w:lang w:val="en-GB"/>
        </w:rPr>
      </w:pPr>
      <w:r w:rsidRPr="00575813">
        <w:rPr>
          <w:lang w:val="en-GB"/>
        </w:rPr>
        <w:t xml:space="preserve">If the patient requires regular on-going opiate pain relief, </w:t>
      </w:r>
      <w:r w:rsidR="00212C69">
        <w:rPr>
          <w:lang w:val="en-GB"/>
        </w:rPr>
        <w:t>Morphine Slow-release Tablets (</w:t>
      </w:r>
      <w:r w:rsidRPr="00575813">
        <w:rPr>
          <w:lang w:val="en-GB"/>
        </w:rPr>
        <w:t>MST</w:t>
      </w:r>
      <w:r w:rsidR="00212C69">
        <w:rPr>
          <w:lang w:val="en-GB"/>
        </w:rPr>
        <w:t>)</w:t>
      </w:r>
      <w:r w:rsidRPr="00575813">
        <w:rPr>
          <w:lang w:val="en-GB"/>
        </w:rPr>
        <w:t xml:space="preserve"> may be used in place of codeine phosphate. To find the equivalent dose, divide total daily dose of codeine by 8-10 and give half this amount as MST BD). </w:t>
      </w:r>
    </w:p>
    <w:p w14:paraId="3282D615" w14:textId="0949B13A" w:rsidR="002652F3" w:rsidRPr="002652F3" w:rsidRDefault="00741178" w:rsidP="00741178">
      <w:pPr>
        <w:pStyle w:val="Heading2"/>
        <w:rPr>
          <w:lang w:val="en-GB"/>
        </w:rPr>
      </w:pPr>
      <w:r>
        <w:rPr>
          <w:lang w:val="en-GB"/>
        </w:rPr>
        <w:t>Management of complications</w:t>
      </w:r>
    </w:p>
    <w:p w14:paraId="3E872AAB" w14:textId="769BF4FD" w:rsidR="009875FD" w:rsidRDefault="00665C80" w:rsidP="009875FD">
      <w:pPr>
        <w:rPr>
          <w:lang w:val="en-GB"/>
        </w:rPr>
      </w:pPr>
      <w:proofErr w:type="spellStart"/>
      <w:r w:rsidRPr="00BD4440">
        <w:rPr>
          <w:b/>
          <w:bCs/>
          <w:u w:val="single"/>
          <w:lang w:val="en-GB"/>
        </w:rPr>
        <w:t>Veno</w:t>
      </w:r>
      <w:proofErr w:type="spellEnd"/>
      <w:r w:rsidRPr="00BD4440">
        <w:rPr>
          <w:b/>
          <w:bCs/>
          <w:u w:val="single"/>
          <w:lang w:val="en-GB"/>
        </w:rPr>
        <w:t>-occlusive crisis:</w:t>
      </w:r>
      <w:r w:rsidRPr="00575813">
        <w:rPr>
          <w:lang w:val="en-GB"/>
        </w:rPr>
        <w:t xml:space="preserve"> </w:t>
      </w:r>
      <w:r w:rsidR="00212C69">
        <w:rPr>
          <w:lang w:val="en-GB"/>
        </w:rPr>
        <w:t>P</w:t>
      </w:r>
      <w:r w:rsidR="00715E00" w:rsidRPr="00575813">
        <w:rPr>
          <w:lang w:val="en-GB"/>
        </w:rPr>
        <w:t xml:space="preserve">resents with bone or body pain. Occurs when hypoxia, </w:t>
      </w:r>
      <w:r w:rsidR="00575813" w:rsidRPr="00575813">
        <w:rPr>
          <w:lang w:val="en-GB"/>
        </w:rPr>
        <w:t xml:space="preserve">infection, dehydration or pregnancy trigger sickling which causes capillary blockage. This results in local ischaemia of tissues. </w:t>
      </w:r>
      <w:r w:rsidR="00BD4440">
        <w:rPr>
          <w:lang w:val="en-GB"/>
        </w:rPr>
        <w:t>In infants and toddlers, it often</w:t>
      </w:r>
      <w:r w:rsidR="005369F8">
        <w:rPr>
          <w:lang w:val="en-GB"/>
        </w:rPr>
        <w:t xml:space="preserve"> </w:t>
      </w:r>
      <w:r w:rsidR="00D21B8D">
        <w:rPr>
          <w:lang w:val="en-GB"/>
        </w:rPr>
        <w:t>affects the hand and feet and presents as dactylitis</w:t>
      </w:r>
      <w:r w:rsidR="00D1525E">
        <w:rPr>
          <w:lang w:val="en-GB"/>
        </w:rPr>
        <w:t xml:space="preserve"> (which</w:t>
      </w:r>
      <w:r w:rsidR="00D21B8D">
        <w:rPr>
          <w:lang w:val="en-GB"/>
        </w:rPr>
        <w:t xml:space="preserve"> is a poor</w:t>
      </w:r>
      <w:r w:rsidR="00D1525E">
        <w:rPr>
          <w:lang w:val="en-GB"/>
        </w:rPr>
        <w:t xml:space="preserve"> prognostic factor). If the spleen is involved, it may suddenly enlarge</w:t>
      </w:r>
      <w:r w:rsidR="001B20C1">
        <w:rPr>
          <w:lang w:val="en-GB"/>
        </w:rPr>
        <w:t xml:space="preserve"> and is very painful. This is also a poor prognostic factor. Treatment is with pain relief</w:t>
      </w:r>
      <w:r w:rsidR="00CA53D8">
        <w:rPr>
          <w:lang w:val="en-GB"/>
        </w:rPr>
        <w:t xml:space="preserve"> and hyperhydration. If there is evidence of infection, this should be treated. </w:t>
      </w:r>
    </w:p>
    <w:p w14:paraId="58372227" w14:textId="2B4A9A7C" w:rsidR="00CA53D8" w:rsidRDefault="00CA53D8" w:rsidP="009875FD">
      <w:pPr>
        <w:rPr>
          <w:lang w:val="en-GB"/>
        </w:rPr>
      </w:pPr>
      <w:r w:rsidRPr="0029746B">
        <w:rPr>
          <w:b/>
          <w:bCs/>
          <w:u w:val="single"/>
          <w:lang w:val="en-GB"/>
        </w:rPr>
        <w:t>Infection</w:t>
      </w:r>
      <w:r w:rsidR="00004C90">
        <w:rPr>
          <w:lang w:val="en-GB"/>
        </w:rPr>
        <w:t xml:space="preserve">: </w:t>
      </w:r>
      <w:r w:rsidR="00212C69">
        <w:rPr>
          <w:lang w:val="en-GB"/>
        </w:rPr>
        <w:t>O</w:t>
      </w:r>
      <w:r w:rsidR="00004C90">
        <w:rPr>
          <w:lang w:val="en-GB"/>
        </w:rPr>
        <w:t xml:space="preserve">ccurs as a complication of a </w:t>
      </w:r>
      <w:proofErr w:type="spellStart"/>
      <w:r w:rsidR="00004C90">
        <w:rPr>
          <w:lang w:val="en-GB"/>
        </w:rPr>
        <w:t>veno</w:t>
      </w:r>
      <w:proofErr w:type="spellEnd"/>
      <w:r w:rsidR="00004C90">
        <w:rPr>
          <w:lang w:val="en-GB"/>
        </w:rPr>
        <w:t xml:space="preserve">-occlusive crisis or secondary to </w:t>
      </w:r>
      <w:proofErr w:type="spellStart"/>
      <w:r w:rsidR="001B6FDD">
        <w:rPr>
          <w:lang w:val="en-GB"/>
        </w:rPr>
        <w:t>asplenism</w:t>
      </w:r>
      <w:proofErr w:type="spellEnd"/>
      <w:r w:rsidR="001B6FDD">
        <w:rPr>
          <w:lang w:val="en-GB"/>
        </w:rPr>
        <w:t xml:space="preserve">. </w:t>
      </w:r>
      <w:r w:rsidR="00EE05A6">
        <w:rPr>
          <w:lang w:val="en-GB"/>
        </w:rPr>
        <w:t xml:space="preserve">Patients are at increased risk of sepsis from capsulated bacteria including </w:t>
      </w:r>
      <w:r w:rsidR="00EE05A6" w:rsidRPr="00E5552B">
        <w:rPr>
          <w:i/>
          <w:iCs/>
          <w:lang w:val="en-GB"/>
        </w:rPr>
        <w:t>pneumococcus</w:t>
      </w:r>
      <w:r w:rsidR="00EE05A6">
        <w:rPr>
          <w:lang w:val="en-GB"/>
        </w:rPr>
        <w:t xml:space="preserve">, </w:t>
      </w:r>
      <w:r w:rsidR="00EE05A6" w:rsidRPr="00E5552B">
        <w:rPr>
          <w:i/>
          <w:iCs/>
          <w:lang w:val="en-GB"/>
        </w:rPr>
        <w:t>h</w:t>
      </w:r>
      <w:r w:rsidR="009B0D13">
        <w:rPr>
          <w:i/>
          <w:iCs/>
          <w:lang w:val="en-GB"/>
        </w:rPr>
        <w:t>aemophilus</w:t>
      </w:r>
      <w:r w:rsidR="00EE05A6" w:rsidRPr="00E5552B">
        <w:rPr>
          <w:i/>
          <w:iCs/>
          <w:lang w:val="en-GB"/>
        </w:rPr>
        <w:t xml:space="preserve"> influ</w:t>
      </w:r>
      <w:r w:rsidR="00E5552B" w:rsidRPr="00E5552B">
        <w:rPr>
          <w:i/>
          <w:iCs/>
          <w:lang w:val="en-GB"/>
        </w:rPr>
        <w:t>enzae</w:t>
      </w:r>
      <w:r w:rsidR="00E5552B">
        <w:rPr>
          <w:lang w:val="en-GB"/>
        </w:rPr>
        <w:t xml:space="preserve"> and </w:t>
      </w:r>
      <w:r w:rsidR="00E5552B" w:rsidRPr="00E5552B">
        <w:rPr>
          <w:i/>
          <w:iCs/>
          <w:lang w:val="en-GB"/>
        </w:rPr>
        <w:t>salmonella</w:t>
      </w:r>
      <w:r w:rsidR="00E5552B">
        <w:rPr>
          <w:lang w:val="en-GB"/>
        </w:rPr>
        <w:t xml:space="preserve"> spp. Patients presenting with infections severe enough to require hospital admission should be treated with </w:t>
      </w:r>
      <w:r w:rsidR="009C13A1">
        <w:rPr>
          <w:lang w:val="en-GB"/>
        </w:rPr>
        <w:t xml:space="preserve">the usual antibiotics indicated for the suspected site of infection. The exception to this is </w:t>
      </w:r>
      <w:r w:rsidR="009C13A1">
        <w:rPr>
          <w:lang w:val="en-GB"/>
        </w:rPr>
        <w:lastRenderedPageBreak/>
        <w:t xml:space="preserve">osteomyelitis, which should be treated with chloramphenicol </w:t>
      </w:r>
      <w:r w:rsidR="00572182">
        <w:rPr>
          <w:lang w:val="en-GB"/>
        </w:rPr>
        <w:t xml:space="preserve">25 mg/kg up to 500 mg QDS for 2 weeks. </w:t>
      </w:r>
      <w:r w:rsidR="00196EFB">
        <w:rPr>
          <w:lang w:val="en-GB"/>
        </w:rPr>
        <w:t xml:space="preserve"> Also, ensure child is fully vaccinated as this helps with infection from some of the encapsulated bacteria listed above.</w:t>
      </w:r>
    </w:p>
    <w:p w14:paraId="6E6EE4B6" w14:textId="734C82FC" w:rsidR="009C13A1" w:rsidRDefault="001C25DF" w:rsidP="009875FD">
      <w:pPr>
        <w:rPr>
          <w:lang w:val="en-GB"/>
        </w:rPr>
      </w:pPr>
      <w:r w:rsidRPr="004277C4">
        <w:rPr>
          <w:b/>
          <w:bCs/>
          <w:u w:val="single"/>
          <w:lang w:val="en-GB"/>
        </w:rPr>
        <w:t>Stroke:</w:t>
      </w:r>
      <w:r>
        <w:rPr>
          <w:lang w:val="en-GB"/>
        </w:rPr>
        <w:t xml:space="preserve"> </w:t>
      </w:r>
      <w:r w:rsidR="00212C69">
        <w:rPr>
          <w:lang w:val="en-GB"/>
        </w:rPr>
        <w:t xml:space="preserve">This </w:t>
      </w:r>
      <w:r>
        <w:rPr>
          <w:lang w:val="en-GB"/>
        </w:rPr>
        <w:t xml:space="preserve">is </w:t>
      </w:r>
      <w:r w:rsidR="00000FA9">
        <w:rPr>
          <w:lang w:val="en-GB"/>
        </w:rPr>
        <w:t xml:space="preserve">a complication of </w:t>
      </w:r>
      <w:proofErr w:type="spellStart"/>
      <w:r w:rsidR="00000FA9">
        <w:rPr>
          <w:lang w:val="en-GB"/>
        </w:rPr>
        <w:t>veno</w:t>
      </w:r>
      <w:proofErr w:type="spellEnd"/>
      <w:r w:rsidR="00000FA9">
        <w:rPr>
          <w:lang w:val="en-GB"/>
        </w:rPr>
        <w:t xml:space="preserve">-occlusive crisis affecting the brain. </w:t>
      </w:r>
      <w:r w:rsidR="00212C69">
        <w:rPr>
          <w:lang w:val="en-GB"/>
        </w:rPr>
        <w:t>Ten percent (</w:t>
      </w:r>
      <w:r w:rsidR="00000FA9">
        <w:rPr>
          <w:lang w:val="en-GB"/>
        </w:rPr>
        <w:t>10%</w:t>
      </w:r>
      <w:r w:rsidR="00212C69">
        <w:rPr>
          <w:lang w:val="en-GB"/>
        </w:rPr>
        <w:t xml:space="preserve">) </w:t>
      </w:r>
      <w:r w:rsidR="00000FA9">
        <w:rPr>
          <w:lang w:val="en-GB"/>
        </w:rPr>
        <w:t xml:space="preserve">of sickle cell patients will have a stroke before the age of 20 years and those who have had one stroke have a 60% chance of having a second stroke. </w:t>
      </w:r>
      <w:r w:rsidR="003B65C9">
        <w:rPr>
          <w:lang w:val="en-GB"/>
        </w:rPr>
        <w:t xml:space="preserve">Patients with an acute stroke have a better outcome if they receive blood transfusion to keep their Hb above </w:t>
      </w:r>
      <w:r w:rsidR="007E5408">
        <w:rPr>
          <w:lang w:val="en-GB"/>
        </w:rPr>
        <w:t xml:space="preserve">10 g/dl and oxygen to keep their saturations above 95%. They should then continue to receive regular transfusions to </w:t>
      </w:r>
      <w:r w:rsidR="004277C4">
        <w:rPr>
          <w:lang w:val="en-GB"/>
        </w:rPr>
        <w:t xml:space="preserve">keep their Hb at 10 g/dl. This should ideally be done by exchange transfusion, but this is not available in our setting. </w:t>
      </w:r>
    </w:p>
    <w:p w14:paraId="47D92221" w14:textId="77FBC108" w:rsidR="004277C4" w:rsidRDefault="00372249" w:rsidP="009875FD">
      <w:pPr>
        <w:rPr>
          <w:lang w:val="en-GB"/>
        </w:rPr>
      </w:pPr>
      <w:r w:rsidRPr="00FC7198">
        <w:rPr>
          <w:b/>
          <w:bCs/>
          <w:u w:val="single"/>
          <w:lang w:val="en-GB"/>
        </w:rPr>
        <w:t>Acute chest syndrome</w:t>
      </w:r>
      <w:r w:rsidR="00553213" w:rsidRPr="00FC7198">
        <w:rPr>
          <w:b/>
          <w:bCs/>
          <w:u w:val="single"/>
          <w:lang w:val="en-GB"/>
        </w:rPr>
        <w:t>:</w:t>
      </w:r>
      <w:r w:rsidR="00212C69">
        <w:rPr>
          <w:lang w:val="en-GB"/>
        </w:rPr>
        <w:t xml:space="preserve"> This</w:t>
      </w:r>
      <w:r w:rsidR="00553213">
        <w:rPr>
          <w:lang w:val="en-GB"/>
        </w:rPr>
        <w:t xml:space="preserve"> is a complication of </w:t>
      </w:r>
      <w:proofErr w:type="spellStart"/>
      <w:r w:rsidR="00553213">
        <w:rPr>
          <w:lang w:val="en-GB"/>
        </w:rPr>
        <w:t>veno</w:t>
      </w:r>
      <w:proofErr w:type="spellEnd"/>
      <w:r w:rsidR="00553213">
        <w:rPr>
          <w:lang w:val="en-GB"/>
        </w:rPr>
        <w:t xml:space="preserve">-occlusive crisis affecting the lungs. </w:t>
      </w:r>
      <w:r w:rsidR="00635875">
        <w:rPr>
          <w:lang w:val="en-GB"/>
        </w:rPr>
        <w:t xml:space="preserve">This is commonly associated with secondary respiratory infection. The mortality rate is 10% even in the best centres. </w:t>
      </w:r>
      <w:r w:rsidR="007D3597">
        <w:rPr>
          <w:lang w:val="en-GB"/>
        </w:rPr>
        <w:t xml:space="preserve">The patient should be treated with oxygen, </w:t>
      </w:r>
      <w:r w:rsidR="007F63F5">
        <w:rPr>
          <w:lang w:val="en-GB"/>
        </w:rPr>
        <w:t xml:space="preserve">salbutamol nebulisers and benzyl penicillin </w:t>
      </w:r>
      <w:r w:rsidR="00C3182E">
        <w:rPr>
          <w:lang w:val="en-GB"/>
        </w:rPr>
        <w:t>500,000 units/kg up to 2 megaunits Q</w:t>
      </w:r>
      <w:r w:rsidR="00E36F50">
        <w:rPr>
          <w:lang w:val="en-GB"/>
        </w:rPr>
        <w:t xml:space="preserve">DS </w:t>
      </w:r>
      <w:r w:rsidR="007F63F5">
        <w:rPr>
          <w:lang w:val="en-GB"/>
        </w:rPr>
        <w:t>and chloramphenicol</w:t>
      </w:r>
      <w:r w:rsidR="00B04AE5">
        <w:rPr>
          <w:lang w:val="en-GB"/>
        </w:rPr>
        <w:t xml:space="preserve"> 25 mg/kg up to 500 mg QDS</w:t>
      </w:r>
      <w:r w:rsidR="007F63F5">
        <w:rPr>
          <w:lang w:val="en-GB"/>
        </w:rPr>
        <w:t xml:space="preserve">. </w:t>
      </w:r>
      <w:r w:rsidR="009A4456">
        <w:rPr>
          <w:lang w:val="en-GB"/>
        </w:rPr>
        <w:t xml:space="preserve">Transfuse if the Hb is below 10 g/dl. </w:t>
      </w:r>
    </w:p>
    <w:p w14:paraId="64B216BB" w14:textId="58EB610D" w:rsidR="001B29C2" w:rsidRDefault="009A4456" w:rsidP="009875FD">
      <w:pPr>
        <w:rPr>
          <w:lang w:val="en-GB"/>
        </w:rPr>
      </w:pPr>
      <w:r w:rsidRPr="00FC7198">
        <w:rPr>
          <w:b/>
          <w:bCs/>
          <w:u w:val="single"/>
          <w:lang w:val="en-GB"/>
        </w:rPr>
        <w:t>Renal failure:</w:t>
      </w:r>
      <w:r>
        <w:rPr>
          <w:lang w:val="en-GB"/>
        </w:rPr>
        <w:t xml:space="preserve"> </w:t>
      </w:r>
      <w:r w:rsidR="00B862A6">
        <w:rPr>
          <w:lang w:val="en-GB"/>
        </w:rPr>
        <w:t xml:space="preserve">will occur in one third of patients over their lifetime. This is due to recurrent renal ischaemia. Patients with sickle cell disease who are admitted must be adequately hydrated as above. </w:t>
      </w:r>
    </w:p>
    <w:p w14:paraId="4A3D4DE7" w14:textId="7C7FB06D" w:rsidR="007F63F5" w:rsidRDefault="00786FA4" w:rsidP="009875FD">
      <w:pPr>
        <w:rPr>
          <w:lang w:val="en-GB"/>
        </w:rPr>
      </w:pPr>
      <w:r w:rsidRPr="00FC7198">
        <w:rPr>
          <w:b/>
          <w:bCs/>
          <w:u w:val="single"/>
          <w:lang w:val="en-GB"/>
        </w:rPr>
        <w:t>Complications of pregnancy:</w:t>
      </w:r>
      <w:r w:rsidR="001B29C2">
        <w:rPr>
          <w:lang w:val="en-GB"/>
        </w:rPr>
        <w:t xml:space="preserve"> occur when the </w:t>
      </w:r>
      <w:r w:rsidR="006F30F4">
        <w:rPr>
          <w:lang w:val="en-GB"/>
        </w:rPr>
        <w:t xml:space="preserve">placenta becomes ischaemic during a crisis. This presents with spontaneous abortion, placental abruption and premature labour. </w:t>
      </w:r>
      <w:r w:rsidR="00FC7198">
        <w:rPr>
          <w:lang w:val="en-GB"/>
        </w:rPr>
        <w:t xml:space="preserve">Pregnant sickle cell patients require specialised obstetric care. </w:t>
      </w:r>
      <w:r w:rsidR="008A351C">
        <w:rPr>
          <w:lang w:val="en-GB"/>
        </w:rPr>
        <w:t>Early referral to the O&amp;G unit of EFSTH is thus necessary.</w:t>
      </w:r>
    </w:p>
    <w:p w14:paraId="3BDA5701" w14:textId="57F681A9" w:rsidR="00786FA4" w:rsidRPr="00575813" w:rsidRDefault="00786FA4" w:rsidP="009875FD">
      <w:pPr>
        <w:rPr>
          <w:lang w:val="en-GB"/>
        </w:rPr>
      </w:pPr>
      <w:r w:rsidRPr="009B0D13">
        <w:rPr>
          <w:b/>
          <w:bCs/>
          <w:u w:val="single"/>
          <w:lang w:val="en-GB"/>
        </w:rPr>
        <w:t>Priapism:</w:t>
      </w:r>
      <w:r w:rsidR="00FC7198">
        <w:rPr>
          <w:lang w:val="en-GB"/>
        </w:rPr>
        <w:t xml:space="preserve"> </w:t>
      </w:r>
      <w:r w:rsidR="00241565">
        <w:rPr>
          <w:lang w:val="en-GB"/>
        </w:rPr>
        <w:t>occurs when sickling affects the penis and is very painful. It should be treated with adequate pain relief</w:t>
      </w:r>
      <w:r w:rsidR="009B0D13">
        <w:rPr>
          <w:lang w:val="en-GB"/>
        </w:rPr>
        <w:t xml:space="preserve"> and</w:t>
      </w:r>
      <w:r w:rsidR="00241565">
        <w:rPr>
          <w:lang w:val="en-GB"/>
        </w:rPr>
        <w:t xml:space="preserve"> hyperhydration</w:t>
      </w:r>
      <w:r w:rsidR="009B0D13">
        <w:rPr>
          <w:lang w:val="en-GB"/>
        </w:rPr>
        <w:t>. If there is no rapid relief, blood must be aspirated from the penis with a needle.</w:t>
      </w:r>
      <w:r w:rsidR="008A351C">
        <w:rPr>
          <w:lang w:val="en-GB"/>
        </w:rPr>
        <w:t xml:space="preserve"> Referral to the urologist is necessary at this point.</w:t>
      </w:r>
    </w:p>
    <w:p w14:paraId="32A60F01" w14:textId="28CB0750" w:rsidR="00F03F25" w:rsidRPr="00575813" w:rsidRDefault="00F03F25" w:rsidP="00F03F25">
      <w:pPr>
        <w:pStyle w:val="Heading2"/>
        <w:rPr>
          <w:rFonts w:cs="Arial"/>
          <w:szCs w:val="22"/>
          <w:lang w:val="en-GB"/>
        </w:rPr>
      </w:pPr>
      <w:r w:rsidRPr="00575813">
        <w:rPr>
          <w:rFonts w:cs="Arial"/>
          <w:szCs w:val="22"/>
          <w:lang w:val="en-GB"/>
        </w:rPr>
        <w:t>Key Issues for Nursing care</w:t>
      </w:r>
    </w:p>
    <w:p w14:paraId="269B2743" w14:textId="4700670D" w:rsidR="00A44012" w:rsidRPr="00575813" w:rsidRDefault="00A44012" w:rsidP="001356EE">
      <w:pPr>
        <w:pStyle w:val="ListParagraph"/>
        <w:numPr>
          <w:ilvl w:val="0"/>
          <w:numId w:val="7"/>
        </w:numPr>
        <w:rPr>
          <w:rFonts w:cs="Calibri"/>
          <w:lang w:val="en-GB"/>
        </w:rPr>
      </w:pPr>
      <w:r w:rsidRPr="00575813">
        <w:rPr>
          <w:rFonts w:cs="Calibri"/>
          <w:lang w:val="en-GB"/>
        </w:rPr>
        <w:t xml:space="preserve">Timely assessment of patients. </w:t>
      </w:r>
    </w:p>
    <w:p w14:paraId="293DFD0C" w14:textId="77777777" w:rsidR="00A44012" w:rsidRPr="00575813" w:rsidRDefault="00A44012" w:rsidP="001356EE">
      <w:pPr>
        <w:pStyle w:val="ListParagraph"/>
        <w:numPr>
          <w:ilvl w:val="0"/>
          <w:numId w:val="7"/>
        </w:numPr>
        <w:rPr>
          <w:rFonts w:cs="Calibri"/>
          <w:lang w:val="en-GB"/>
        </w:rPr>
      </w:pPr>
      <w:r w:rsidRPr="00575813">
        <w:rPr>
          <w:rFonts w:cs="Calibri"/>
          <w:lang w:val="en-GB"/>
        </w:rPr>
        <w:t xml:space="preserve">Advocate for rapid and effective treatment of pain. </w:t>
      </w:r>
    </w:p>
    <w:p w14:paraId="4A2188AE" w14:textId="77777777" w:rsidR="00A44012" w:rsidRPr="00575813" w:rsidRDefault="00A44012" w:rsidP="001356EE">
      <w:pPr>
        <w:pStyle w:val="ListParagraph"/>
        <w:numPr>
          <w:ilvl w:val="0"/>
          <w:numId w:val="7"/>
        </w:numPr>
        <w:rPr>
          <w:rFonts w:cs="Calibri"/>
          <w:lang w:val="en-GB"/>
        </w:rPr>
      </w:pPr>
      <w:r w:rsidRPr="00575813">
        <w:rPr>
          <w:rFonts w:cs="Calibri"/>
          <w:lang w:val="en-GB"/>
        </w:rPr>
        <w:t xml:space="preserve">Develop trusting relationship with patient and family. </w:t>
      </w:r>
    </w:p>
    <w:p w14:paraId="03855474" w14:textId="77777777" w:rsidR="00A44012" w:rsidRPr="00575813" w:rsidRDefault="00A44012" w:rsidP="001356EE">
      <w:pPr>
        <w:pStyle w:val="ListParagraph"/>
        <w:numPr>
          <w:ilvl w:val="0"/>
          <w:numId w:val="7"/>
        </w:numPr>
        <w:rPr>
          <w:rFonts w:cs="Calibri"/>
          <w:lang w:val="en-GB"/>
        </w:rPr>
      </w:pPr>
      <w:r w:rsidRPr="00575813">
        <w:rPr>
          <w:rFonts w:cs="Calibri"/>
          <w:lang w:val="en-GB"/>
        </w:rPr>
        <w:t xml:space="preserve">Educate patients to use a pro-active approach in pain management. </w:t>
      </w:r>
    </w:p>
    <w:p w14:paraId="69037D6D" w14:textId="0837F595" w:rsidR="00F03F25" w:rsidRPr="00575813" w:rsidRDefault="00F03F25" w:rsidP="00F03F25">
      <w:pPr>
        <w:pStyle w:val="Heading2"/>
        <w:rPr>
          <w:rFonts w:cs="Arial"/>
          <w:szCs w:val="22"/>
          <w:lang w:val="en-GB"/>
        </w:rPr>
      </w:pPr>
      <w:r w:rsidRPr="00575813">
        <w:rPr>
          <w:rFonts w:cs="Arial"/>
          <w:szCs w:val="22"/>
          <w:lang w:val="en-GB"/>
        </w:rPr>
        <w:t>References</w:t>
      </w:r>
    </w:p>
    <w:p w14:paraId="52DDF1F1" w14:textId="77777777" w:rsidR="00A44012" w:rsidRPr="00575813" w:rsidRDefault="00A44012" w:rsidP="00A44012">
      <w:pPr>
        <w:rPr>
          <w:sz w:val="20"/>
          <w:szCs w:val="20"/>
          <w:lang w:val="en-GB"/>
        </w:rPr>
      </w:pPr>
      <w:r w:rsidRPr="00575813">
        <w:rPr>
          <w:sz w:val="20"/>
          <w:szCs w:val="20"/>
          <w:lang w:val="en-GB"/>
        </w:rPr>
        <w:t xml:space="preserve">Sickle Cell Information </w:t>
      </w:r>
      <w:proofErr w:type="spellStart"/>
      <w:r w:rsidRPr="00575813">
        <w:rPr>
          <w:sz w:val="20"/>
          <w:szCs w:val="20"/>
          <w:lang w:val="en-GB"/>
        </w:rPr>
        <w:t>Center</w:t>
      </w:r>
      <w:proofErr w:type="spellEnd"/>
      <w:r w:rsidRPr="00575813">
        <w:rPr>
          <w:sz w:val="20"/>
          <w:szCs w:val="20"/>
          <w:lang w:val="en-GB"/>
        </w:rPr>
        <w:t xml:space="preserve"> (2016) What is sickle cell disease. Retrieved from http://scinfo.org/index.php/what-is-sickle-cell-disease </w:t>
      </w:r>
    </w:p>
    <w:p w14:paraId="27979374" w14:textId="06CF501B" w:rsidR="00A44012" w:rsidRPr="00575813" w:rsidRDefault="00911DE2" w:rsidP="00A44012">
      <w:pPr>
        <w:rPr>
          <w:rFonts w:eastAsiaTheme="minorEastAsia"/>
          <w:color w:val="000000" w:themeColor="text1"/>
          <w:kern w:val="24"/>
          <w:sz w:val="20"/>
          <w:szCs w:val="20"/>
          <w:lang w:val="en-GB" w:eastAsia="en-GB"/>
        </w:rPr>
      </w:pPr>
      <w:hyperlink r:id="rId12" w:history="1">
        <w:r w:rsidR="00A44012" w:rsidRPr="00575813">
          <w:rPr>
            <w:rFonts w:eastAsiaTheme="minorEastAsia"/>
            <w:color w:val="000000" w:themeColor="text1"/>
            <w:kern w:val="24"/>
            <w:sz w:val="20"/>
            <w:szCs w:val="20"/>
            <w:u w:val="single"/>
            <w:lang w:val="en-GB" w:eastAsia="en-GB"/>
          </w:rPr>
          <w:t>http://www.sicklecelldisease.org/</w:t>
        </w:r>
      </w:hyperlink>
      <w:r w:rsidR="00A44012" w:rsidRPr="00575813">
        <w:rPr>
          <w:rFonts w:eastAsiaTheme="minorEastAsia"/>
          <w:color w:val="000000" w:themeColor="text1"/>
          <w:kern w:val="24"/>
          <w:sz w:val="20"/>
          <w:szCs w:val="20"/>
          <w:lang w:val="en-GB" w:eastAsia="en-GB"/>
        </w:rPr>
        <w:t xml:space="preserve">: </w:t>
      </w:r>
    </w:p>
    <w:p w14:paraId="60E7EA75" w14:textId="04845CA5" w:rsidR="00A44012" w:rsidRPr="00575813" w:rsidRDefault="00911DE2" w:rsidP="00A44012">
      <w:pPr>
        <w:rPr>
          <w:rFonts w:eastAsiaTheme="minorEastAsia"/>
          <w:color w:val="000000" w:themeColor="text1"/>
          <w:kern w:val="24"/>
          <w:sz w:val="20"/>
          <w:szCs w:val="20"/>
          <w:lang w:val="en-GB" w:eastAsia="en-GB"/>
        </w:rPr>
      </w:pPr>
      <w:hyperlink r:id="rId13" w:history="1">
        <w:r w:rsidR="00A44012" w:rsidRPr="00575813">
          <w:rPr>
            <w:rFonts w:eastAsiaTheme="minorEastAsia"/>
            <w:color w:val="000000" w:themeColor="text1"/>
            <w:kern w:val="24"/>
            <w:sz w:val="20"/>
            <w:szCs w:val="20"/>
            <w:u w:val="single"/>
            <w:lang w:val="en-GB" w:eastAsia="en-GB"/>
          </w:rPr>
          <w:t>http://www.sicklecellsociety.org/</w:t>
        </w:r>
      </w:hyperlink>
      <w:r w:rsidR="00A44012" w:rsidRPr="00575813">
        <w:rPr>
          <w:rFonts w:eastAsiaTheme="minorEastAsia"/>
          <w:color w:val="000000" w:themeColor="text1"/>
          <w:kern w:val="24"/>
          <w:sz w:val="20"/>
          <w:szCs w:val="20"/>
          <w:lang w:val="en-GB" w:eastAsia="en-GB"/>
        </w:rPr>
        <w:t xml:space="preserve"> : information, Counselling and Caring for those with Sickle Cell Disorders and their families: UK based</w:t>
      </w:r>
    </w:p>
    <w:p w14:paraId="3C1A7940" w14:textId="77777777" w:rsidR="00A44012" w:rsidRPr="00575813" w:rsidRDefault="00A44012" w:rsidP="00A44012">
      <w:pPr>
        <w:rPr>
          <w:sz w:val="20"/>
          <w:szCs w:val="20"/>
          <w:lang w:val="en-GB"/>
        </w:rPr>
      </w:pPr>
      <w:r w:rsidRPr="00575813">
        <w:rPr>
          <w:sz w:val="20"/>
          <w:szCs w:val="20"/>
          <w:lang w:val="en-GB"/>
        </w:rPr>
        <w:t xml:space="preserve">Expert Panel Report, US Department of Health and Human Services. Evidence-Based Management of Sickle Cell Disease. </w:t>
      </w:r>
      <w:r w:rsidRPr="00575813">
        <w:rPr>
          <w:i/>
          <w:iCs/>
          <w:sz w:val="20"/>
          <w:szCs w:val="20"/>
          <w:lang w:val="en-GB"/>
        </w:rPr>
        <w:t>National Institutes of Health</w:t>
      </w:r>
      <w:r w:rsidRPr="00575813">
        <w:rPr>
          <w:sz w:val="20"/>
          <w:szCs w:val="20"/>
          <w:lang w:val="en-GB"/>
        </w:rPr>
        <w:t xml:space="preserve">. 2014. </w:t>
      </w:r>
    </w:p>
    <w:p w14:paraId="5EAA518F" w14:textId="77777777" w:rsidR="00A44012" w:rsidRPr="00575813" w:rsidRDefault="00A44012" w:rsidP="00A44012">
      <w:pPr>
        <w:rPr>
          <w:sz w:val="20"/>
          <w:szCs w:val="20"/>
          <w:lang w:val="en-GB"/>
        </w:rPr>
      </w:pPr>
      <w:r w:rsidRPr="00575813">
        <w:rPr>
          <w:sz w:val="20"/>
          <w:szCs w:val="20"/>
          <w:lang w:val="en-GB"/>
        </w:rPr>
        <w:t>Imperial Paediatric Sickle Cell Pain Management Protocol</w:t>
      </w:r>
    </w:p>
    <w:p w14:paraId="4707B576" w14:textId="77777777" w:rsidR="00A44012" w:rsidRPr="00575813" w:rsidRDefault="00A44012" w:rsidP="00A44012">
      <w:pPr>
        <w:rPr>
          <w:sz w:val="20"/>
          <w:szCs w:val="20"/>
          <w:lang w:val="en-GB"/>
        </w:rPr>
      </w:pPr>
      <w:r w:rsidRPr="00575813">
        <w:rPr>
          <w:sz w:val="20"/>
          <w:szCs w:val="20"/>
          <w:lang w:val="en-GB"/>
        </w:rPr>
        <w:t xml:space="preserve">http://www.who.int/en/ </w:t>
      </w:r>
    </w:p>
    <w:p w14:paraId="0DC959E5" w14:textId="2CBD4B67" w:rsidR="00A44012" w:rsidRDefault="00A44012" w:rsidP="00A44012">
      <w:pPr>
        <w:rPr>
          <w:sz w:val="20"/>
          <w:szCs w:val="20"/>
          <w:lang w:val="en-GB"/>
        </w:rPr>
      </w:pPr>
      <w:r w:rsidRPr="00575813">
        <w:rPr>
          <w:sz w:val="20"/>
          <w:szCs w:val="20"/>
          <w:lang w:val="en-GB"/>
        </w:rPr>
        <w:t xml:space="preserve">Nelson </w:t>
      </w:r>
      <w:proofErr w:type="gramStart"/>
      <w:r w:rsidRPr="00575813">
        <w:rPr>
          <w:sz w:val="20"/>
          <w:szCs w:val="20"/>
          <w:lang w:val="en-GB"/>
        </w:rPr>
        <w:t>text book</w:t>
      </w:r>
      <w:proofErr w:type="gramEnd"/>
      <w:r w:rsidRPr="00575813">
        <w:rPr>
          <w:sz w:val="20"/>
          <w:szCs w:val="20"/>
          <w:lang w:val="en-GB"/>
        </w:rPr>
        <w:t xml:space="preserve"> of paediatrics</w:t>
      </w:r>
    </w:p>
    <w:p w14:paraId="75026CC1" w14:textId="77777777" w:rsidR="008A233D" w:rsidRPr="00575813" w:rsidRDefault="008A233D" w:rsidP="00A44012">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75813" w14:paraId="0CE9940E" w14:textId="77777777" w:rsidTr="00515546">
        <w:trPr>
          <w:trHeight w:val="20"/>
        </w:trPr>
        <w:tc>
          <w:tcPr>
            <w:tcW w:w="2139" w:type="dxa"/>
            <w:shd w:val="clear" w:color="auto" w:fill="auto"/>
            <w:vAlign w:val="bottom"/>
          </w:tcPr>
          <w:p w14:paraId="4C9E065A" w14:textId="77777777" w:rsidR="004C4442" w:rsidRPr="00575813" w:rsidRDefault="004C4442" w:rsidP="00522C6C">
            <w:pPr>
              <w:spacing w:after="0"/>
              <w:rPr>
                <w:b/>
                <w:szCs w:val="22"/>
                <w:lang w:val="en-GB"/>
              </w:rPr>
            </w:pPr>
            <w:r w:rsidRPr="00575813">
              <w:rPr>
                <w:b/>
                <w:szCs w:val="22"/>
                <w:lang w:val="en-GB"/>
              </w:rPr>
              <w:lastRenderedPageBreak/>
              <w:t>Written by:</w:t>
            </w:r>
          </w:p>
        </w:tc>
        <w:tc>
          <w:tcPr>
            <w:tcW w:w="3622" w:type="dxa"/>
            <w:shd w:val="clear" w:color="auto" w:fill="auto"/>
            <w:vAlign w:val="bottom"/>
          </w:tcPr>
          <w:p w14:paraId="656686DB" w14:textId="49E5D31F" w:rsidR="004C4442" w:rsidRPr="00575813" w:rsidRDefault="004C4442" w:rsidP="00522C6C">
            <w:pPr>
              <w:spacing w:after="0"/>
              <w:rPr>
                <w:szCs w:val="22"/>
                <w:lang w:val="en-GB"/>
              </w:rPr>
            </w:pPr>
            <w:r w:rsidRPr="00575813">
              <w:rPr>
                <w:szCs w:val="22"/>
                <w:lang w:val="en-GB"/>
              </w:rPr>
              <w:t>Name</w:t>
            </w:r>
            <w:r w:rsidR="005638D0" w:rsidRPr="00575813">
              <w:rPr>
                <w:szCs w:val="22"/>
                <w:lang w:val="en-GB"/>
              </w:rPr>
              <w:t>:</w:t>
            </w:r>
            <w:r w:rsidR="00E26BB6" w:rsidRPr="00575813">
              <w:rPr>
                <w:szCs w:val="22"/>
                <w:lang w:val="en-GB"/>
              </w:rPr>
              <w:t xml:space="preserve"> Yorro Bah</w:t>
            </w:r>
          </w:p>
        </w:tc>
        <w:tc>
          <w:tcPr>
            <w:tcW w:w="2869" w:type="dxa"/>
            <w:shd w:val="clear" w:color="auto" w:fill="auto"/>
            <w:vAlign w:val="bottom"/>
          </w:tcPr>
          <w:p w14:paraId="2950696F" w14:textId="7578A382" w:rsidR="004C4442" w:rsidRPr="00575813" w:rsidRDefault="004C4442" w:rsidP="00522C6C">
            <w:pPr>
              <w:spacing w:after="0"/>
              <w:rPr>
                <w:szCs w:val="22"/>
                <w:lang w:val="en-GB"/>
              </w:rPr>
            </w:pPr>
            <w:r w:rsidRPr="00575813">
              <w:rPr>
                <w:szCs w:val="22"/>
                <w:lang w:val="en-GB"/>
              </w:rPr>
              <w:t xml:space="preserve">Date: </w:t>
            </w:r>
            <w:r w:rsidR="00E05162">
              <w:rPr>
                <w:szCs w:val="22"/>
                <w:lang w:val="en-GB"/>
              </w:rPr>
              <w:t>22 June 2019</w:t>
            </w:r>
          </w:p>
        </w:tc>
      </w:tr>
      <w:tr w:rsidR="004C4442" w:rsidRPr="00575813" w14:paraId="4D3B4E27" w14:textId="77777777" w:rsidTr="00515546">
        <w:trPr>
          <w:trHeight w:val="20"/>
        </w:trPr>
        <w:tc>
          <w:tcPr>
            <w:tcW w:w="2139" w:type="dxa"/>
            <w:shd w:val="clear" w:color="auto" w:fill="auto"/>
            <w:vAlign w:val="bottom"/>
          </w:tcPr>
          <w:p w14:paraId="77E1908F" w14:textId="77777777" w:rsidR="004C4442" w:rsidRPr="00575813" w:rsidRDefault="004C4442" w:rsidP="00522C6C">
            <w:pPr>
              <w:spacing w:after="0"/>
              <w:rPr>
                <w:b/>
                <w:szCs w:val="22"/>
                <w:lang w:val="en-GB"/>
              </w:rPr>
            </w:pPr>
            <w:r w:rsidRPr="00575813">
              <w:rPr>
                <w:b/>
                <w:szCs w:val="22"/>
                <w:lang w:val="en-GB"/>
              </w:rPr>
              <w:t>Reviewed by:</w:t>
            </w:r>
          </w:p>
        </w:tc>
        <w:tc>
          <w:tcPr>
            <w:tcW w:w="3622" w:type="dxa"/>
            <w:shd w:val="clear" w:color="auto" w:fill="auto"/>
            <w:vAlign w:val="bottom"/>
          </w:tcPr>
          <w:p w14:paraId="2373B5FD" w14:textId="5D7581A5" w:rsidR="004C4442" w:rsidRPr="00575813" w:rsidRDefault="004C4442" w:rsidP="00522C6C">
            <w:pPr>
              <w:spacing w:after="0"/>
              <w:rPr>
                <w:szCs w:val="22"/>
                <w:lang w:val="en-GB"/>
              </w:rPr>
            </w:pPr>
            <w:r w:rsidRPr="00575813">
              <w:rPr>
                <w:szCs w:val="22"/>
                <w:lang w:val="en-GB"/>
              </w:rPr>
              <w:t xml:space="preserve">Name: </w:t>
            </w:r>
            <w:r w:rsidR="00834E8F" w:rsidRPr="00575813">
              <w:rPr>
                <w:szCs w:val="22"/>
                <w:lang w:val="en-GB"/>
              </w:rPr>
              <w:t>Karen Forrest</w:t>
            </w:r>
          </w:p>
        </w:tc>
        <w:tc>
          <w:tcPr>
            <w:tcW w:w="2869" w:type="dxa"/>
            <w:shd w:val="clear" w:color="auto" w:fill="auto"/>
            <w:vAlign w:val="bottom"/>
          </w:tcPr>
          <w:p w14:paraId="29195E17" w14:textId="62D24DC3" w:rsidR="004C4442" w:rsidRPr="00575813" w:rsidRDefault="004C4442" w:rsidP="00522C6C">
            <w:pPr>
              <w:spacing w:after="0"/>
              <w:rPr>
                <w:szCs w:val="22"/>
                <w:lang w:val="en-GB"/>
              </w:rPr>
            </w:pPr>
            <w:r w:rsidRPr="00575813">
              <w:rPr>
                <w:szCs w:val="22"/>
                <w:lang w:val="en-GB"/>
              </w:rPr>
              <w:t xml:space="preserve">Date: </w:t>
            </w:r>
            <w:r w:rsidR="001356EE" w:rsidRPr="00575813">
              <w:rPr>
                <w:szCs w:val="22"/>
                <w:lang w:val="en-GB"/>
              </w:rPr>
              <w:t>24 July 2019</w:t>
            </w:r>
          </w:p>
        </w:tc>
      </w:tr>
      <w:tr w:rsidR="004C4442" w:rsidRPr="00575813" w14:paraId="33D9FF08" w14:textId="77777777" w:rsidTr="00515546">
        <w:trPr>
          <w:trHeight w:val="20"/>
        </w:trPr>
        <w:tc>
          <w:tcPr>
            <w:tcW w:w="2139" w:type="dxa"/>
            <w:shd w:val="clear" w:color="auto" w:fill="auto"/>
            <w:vAlign w:val="bottom"/>
          </w:tcPr>
          <w:p w14:paraId="7732180A" w14:textId="77777777" w:rsidR="004C4442" w:rsidRPr="00575813" w:rsidRDefault="004C4442" w:rsidP="00522C6C">
            <w:pPr>
              <w:spacing w:after="0"/>
              <w:rPr>
                <w:szCs w:val="22"/>
                <w:lang w:val="en-GB"/>
              </w:rPr>
            </w:pPr>
            <w:r w:rsidRPr="00575813">
              <w:rPr>
                <w:b/>
                <w:szCs w:val="22"/>
                <w:lang w:val="en-GB"/>
              </w:rPr>
              <w:t>Version:</w:t>
            </w:r>
          </w:p>
        </w:tc>
        <w:tc>
          <w:tcPr>
            <w:tcW w:w="3622" w:type="dxa"/>
            <w:shd w:val="clear" w:color="auto" w:fill="auto"/>
            <w:vAlign w:val="bottom"/>
          </w:tcPr>
          <w:p w14:paraId="57D12AB9" w14:textId="77777777" w:rsidR="004C4442" w:rsidRPr="00575813" w:rsidRDefault="004C4442" w:rsidP="00522C6C">
            <w:pPr>
              <w:spacing w:after="0"/>
              <w:rPr>
                <w:szCs w:val="22"/>
                <w:lang w:val="en-GB"/>
              </w:rPr>
            </w:pPr>
            <w:r w:rsidRPr="00575813">
              <w:rPr>
                <w:b/>
                <w:szCs w:val="22"/>
                <w:lang w:val="en-GB"/>
              </w:rPr>
              <w:t>Change history:</w:t>
            </w:r>
          </w:p>
        </w:tc>
        <w:tc>
          <w:tcPr>
            <w:tcW w:w="2869" w:type="dxa"/>
            <w:shd w:val="clear" w:color="auto" w:fill="auto"/>
            <w:vAlign w:val="bottom"/>
          </w:tcPr>
          <w:p w14:paraId="0E60D50D" w14:textId="77777777" w:rsidR="004C4442" w:rsidRPr="00575813" w:rsidRDefault="004C4442" w:rsidP="00522C6C">
            <w:pPr>
              <w:spacing w:after="0"/>
              <w:rPr>
                <w:b/>
                <w:szCs w:val="22"/>
                <w:lang w:val="en-GB"/>
              </w:rPr>
            </w:pPr>
            <w:r w:rsidRPr="00575813">
              <w:rPr>
                <w:b/>
                <w:szCs w:val="22"/>
                <w:lang w:val="en-GB"/>
              </w:rPr>
              <w:t>Review due date:</w:t>
            </w:r>
          </w:p>
        </w:tc>
      </w:tr>
      <w:tr w:rsidR="004C4442" w:rsidRPr="00575813" w14:paraId="239E0131" w14:textId="77777777" w:rsidTr="00515546">
        <w:trPr>
          <w:trHeight w:val="20"/>
        </w:trPr>
        <w:tc>
          <w:tcPr>
            <w:tcW w:w="2139" w:type="dxa"/>
            <w:shd w:val="clear" w:color="auto" w:fill="auto"/>
            <w:vAlign w:val="bottom"/>
          </w:tcPr>
          <w:p w14:paraId="4D19AF4C" w14:textId="77777777" w:rsidR="004C4442" w:rsidRPr="00575813" w:rsidRDefault="004C4442" w:rsidP="00522C6C">
            <w:pPr>
              <w:spacing w:after="0"/>
              <w:rPr>
                <w:szCs w:val="22"/>
                <w:lang w:val="en-GB"/>
              </w:rPr>
            </w:pPr>
            <w:r w:rsidRPr="00575813">
              <w:rPr>
                <w:szCs w:val="22"/>
                <w:lang w:val="en-GB"/>
              </w:rPr>
              <w:t>1.0</w:t>
            </w:r>
          </w:p>
        </w:tc>
        <w:tc>
          <w:tcPr>
            <w:tcW w:w="3622" w:type="dxa"/>
            <w:shd w:val="clear" w:color="auto" w:fill="auto"/>
            <w:vAlign w:val="bottom"/>
          </w:tcPr>
          <w:p w14:paraId="6D66C4D5" w14:textId="77777777" w:rsidR="004C4442" w:rsidRPr="00575813" w:rsidRDefault="004C4442" w:rsidP="00522C6C">
            <w:pPr>
              <w:spacing w:after="0"/>
              <w:rPr>
                <w:szCs w:val="22"/>
                <w:lang w:val="en-GB"/>
              </w:rPr>
            </w:pPr>
            <w:r w:rsidRPr="00575813">
              <w:rPr>
                <w:szCs w:val="22"/>
                <w:lang w:val="en-GB"/>
              </w:rPr>
              <w:t>New document</w:t>
            </w:r>
          </w:p>
        </w:tc>
        <w:tc>
          <w:tcPr>
            <w:tcW w:w="2869" w:type="dxa"/>
            <w:shd w:val="clear" w:color="auto" w:fill="auto"/>
            <w:vAlign w:val="bottom"/>
          </w:tcPr>
          <w:p w14:paraId="1A9A117F" w14:textId="148AA5FF" w:rsidR="004C4442" w:rsidRPr="00575813" w:rsidRDefault="00AE732B" w:rsidP="00522C6C">
            <w:pPr>
              <w:spacing w:after="0"/>
              <w:rPr>
                <w:szCs w:val="22"/>
                <w:lang w:val="en-GB"/>
              </w:rPr>
            </w:pPr>
            <w:r>
              <w:rPr>
                <w:szCs w:val="22"/>
                <w:lang w:val="en-GB"/>
              </w:rPr>
              <w:t>30 August 2021</w:t>
            </w:r>
          </w:p>
        </w:tc>
      </w:tr>
      <w:tr w:rsidR="005638D0" w:rsidRPr="00575813" w14:paraId="550D32C6" w14:textId="77777777" w:rsidTr="00515546">
        <w:trPr>
          <w:trHeight w:val="20"/>
        </w:trPr>
        <w:tc>
          <w:tcPr>
            <w:tcW w:w="2139" w:type="dxa"/>
            <w:shd w:val="clear" w:color="auto" w:fill="auto"/>
            <w:vAlign w:val="bottom"/>
          </w:tcPr>
          <w:p w14:paraId="7FA07649" w14:textId="77777777" w:rsidR="005638D0" w:rsidRPr="00575813" w:rsidRDefault="005638D0" w:rsidP="005638D0">
            <w:pPr>
              <w:spacing w:after="0"/>
              <w:rPr>
                <w:szCs w:val="22"/>
                <w:lang w:val="en-GB"/>
              </w:rPr>
            </w:pPr>
            <w:r w:rsidRPr="00575813">
              <w:rPr>
                <w:szCs w:val="22"/>
                <w:lang w:val="en-GB"/>
              </w:rPr>
              <w:t>Review Comments (</w:t>
            </w:r>
            <w:r w:rsidRPr="00575813">
              <w:rPr>
                <w:i/>
                <w:szCs w:val="22"/>
                <w:lang w:val="en-GB"/>
              </w:rPr>
              <w:t>if applicable)</w:t>
            </w:r>
          </w:p>
        </w:tc>
        <w:tc>
          <w:tcPr>
            <w:tcW w:w="3622" w:type="dxa"/>
            <w:shd w:val="clear" w:color="auto" w:fill="auto"/>
            <w:vAlign w:val="bottom"/>
          </w:tcPr>
          <w:p w14:paraId="49E6C548" w14:textId="77777777" w:rsidR="005638D0" w:rsidRPr="00575813" w:rsidRDefault="005638D0" w:rsidP="005638D0">
            <w:pPr>
              <w:spacing w:after="0"/>
              <w:rPr>
                <w:szCs w:val="22"/>
                <w:lang w:val="en-GB"/>
              </w:rPr>
            </w:pPr>
          </w:p>
        </w:tc>
        <w:tc>
          <w:tcPr>
            <w:tcW w:w="2869" w:type="dxa"/>
            <w:shd w:val="clear" w:color="auto" w:fill="auto"/>
            <w:vAlign w:val="bottom"/>
          </w:tcPr>
          <w:p w14:paraId="352B3140" w14:textId="77777777" w:rsidR="005638D0" w:rsidRPr="00575813" w:rsidRDefault="005638D0" w:rsidP="005638D0">
            <w:pPr>
              <w:spacing w:after="0"/>
              <w:rPr>
                <w:b/>
                <w:szCs w:val="22"/>
                <w:lang w:val="en-GB"/>
              </w:rPr>
            </w:pPr>
          </w:p>
        </w:tc>
      </w:tr>
    </w:tbl>
    <w:p w14:paraId="7661BD8D" w14:textId="77777777" w:rsidR="00975A60" w:rsidRPr="00575813" w:rsidRDefault="00975A60" w:rsidP="00975A60">
      <w:pPr>
        <w:rPr>
          <w:szCs w:val="22"/>
          <w:lang w:val="en-GB"/>
        </w:rPr>
      </w:pPr>
    </w:p>
    <w:sectPr w:rsidR="00975A60" w:rsidRPr="00575813" w:rsidSect="00D13825">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D007C" w14:textId="77777777" w:rsidR="004A7BC2" w:rsidRDefault="004A7BC2" w:rsidP="00975A60">
      <w:pPr>
        <w:spacing w:after="0"/>
      </w:pPr>
      <w:r>
        <w:separator/>
      </w:r>
    </w:p>
  </w:endnote>
  <w:endnote w:type="continuationSeparator" w:id="0">
    <w:p w14:paraId="3C70987B" w14:textId="77777777" w:rsidR="004A7BC2" w:rsidRDefault="004A7BC2"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44789"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5924F7"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D8E83"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3049CA">
      <w:rPr>
        <w:rStyle w:val="PageNumber"/>
        <w:noProof/>
      </w:rPr>
      <w:t>4</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3049CA">
      <w:rPr>
        <w:rStyle w:val="PageNumber"/>
        <w:noProof/>
      </w:rPr>
      <w:t>5</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8F3B1"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3049CA">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3049CA">
      <w:rPr>
        <w:rStyle w:val="PageNumber"/>
        <w:noProof/>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DEABE" w14:textId="77777777" w:rsidR="004A7BC2" w:rsidRDefault="004A7BC2" w:rsidP="00975A60">
      <w:pPr>
        <w:spacing w:after="0"/>
      </w:pPr>
      <w:r>
        <w:separator/>
      </w:r>
    </w:p>
  </w:footnote>
  <w:footnote w:type="continuationSeparator" w:id="0">
    <w:p w14:paraId="0CBE2412" w14:textId="77777777" w:rsidR="004A7BC2" w:rsidRDefault="004A7BC2"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29CC1" w14:textId="77777777" w:rsidR="00EA0E23" w:rsidRDefault="00EA0E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BA581" w14:textId="559BFA0E" w:rsidR="00D13825" w:rsidRPr="00F87812" w:rsidRDefault="00D13825" w:rsidP="00D13825">
    <w:pPr>
      <w:pStyle w:val="Header"/>
    </w:pPr>
    <w:r w:rsidRPr="00F87812">
      <w:t>Identification code: MeG-CLS-</w:t>
    </w:r>
    <w:r w:rsidR="00A44012">
      <w:t>076</w:t>
    </w:r>
    <w:r w:rsidRPr="00F87812">
      <w:tab/>
    </w:r>
  </w:p>
  <w:p w14:paraId="23094F5C" w14:textId="01D3F6EE" w:rsidR="005D1877" w:rsidRPr="0095050B" w:rsidRDefault="00D13825" w:rsidP="00D13825">
    <w:pPr>
      <w:pStyle w:val="Header"/>
    </w:pPr>
    <w:r w:rsidRPr="0095050B">
      <w:t xml:space="preserve">Version: 1.0 – </w:t>
    </w:r>
    <w:r w:rsidR="00EA0E23">
      <w:t>30 August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EAE6C"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5408" behindDoc="1" locked="0" layoutInCell="1" allowOverlap="1" wp14:anchorId="0A9A7C5B" wp14:editId="63A165D4">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4CF6290B"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1A917399" w14:textId="77777777" w:rsidR="00D13825" w:rsidRPr="003C0800" w:rsidRDefault="00D13825" w:rsidP="00D13825">
    <w:pPr>
      <w:pStyle w:val="Header"/>
      <w:ind w:firstLine="2880"/>
      <w:rPr>
        <w:rFonts w:cs="Arial"/>
        <w:b/>
      </w:rPr>
    </w:pPr>
  </w:p>
  <w:p w14:paraId="590C7DF0" w14:textId="3264E9B0" w:rsidR="00D13825" w:rsidRPr="00F87812" w:rsidRDefault="00D13825" w:rsidP="00D13825">
    <w:pPr>
      <w:pStyle w:val="Header"/>
    </w:pPr>
    <w:r w:rsidRPr="00F87812">
      <w:t>Identification code: MeG-CLS-</w:t>
    </w:r>
    <w:r w:rsidR="00A44012">
      <w:t>076</w:t>
    </w:r>
    <w:r w:rsidRPr="00F87812">
      <w:tab/>
    </w:r>
  </w:p>
  <w:p w14:paraId="4F48335B" w14:textId="586D35ED" w:rsidR="00D13825" w:rsidRPr="00F87812" w:rsidRDefault="00D13825" w:rsidP="00D13825">
    <w:pPr>
      <w:pStyle w:val="Header"/>
    </w:pPr>
    <w:r w:rsidRPr="00F87812">
      <w:t xml:space="preserve">Version: </w:t>
    </w:r>
    <w:r w:rsidRPr="0095050B">
      <w:t xml:space="preserve">1.0 – </w:t>
    </w:r>
    <w:r w:rsidR="00AE732B">
      <w:t>30 August 2019</w:t>
    </w:r>
  </w:p>
  <w:p w14:paraId="1FE71BBA"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4C5F"/>
    <w:multiLevelType w:val="hybridMultilevel"/>
    <w:tmpl w:val="3F9231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DAF7E22"/>
    <w:multiLevelType w:val="hybridMultilevel"/>
    <w:tmpl w:val="3EC80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B71647"/>
    <w:multiLevelType w:val="hybridMultilevel"/>
    <w:tmpl w:val="96581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865899"/>
    <w:multiLevelType w:val="hybridMultilevel"/>
    <w:tmpl w:val="56BC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EF5EAD"/>
    <w:multiLevelType w:val="hybridMultilevel"/>
    <w:tmpl w:val="CEB8FA1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61A0E6D"/>
    <w:multiLevelType w:val="hybridMultilevel"/>
    <w:tmpl w:val="2F80C8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52600F"/>
    <w:multiLevelType w:val="multilevel"/>
    <w:tmpl w:val="CCC2CB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603479BB"/>
    <w:multiLevelType w:val="hybridMultilevel"/>
    <w:tmpl w:val="89028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3122B6"/>
    <w:multiLevelType w:val="hybridMultilevel"/>
    <w:tmpl w:val="B186CFB2"/>
    <w:lvl w:ilvl="0" w:tplc="994A21B6">
      <w:start w:val="1"/>
      <w:numFmt w:val="bullet"/>
      <w:lvlText w:val=""/>
      <w:lvlJc w:val="left"/>
      <w:pPr>
        <w:tabs>
          <w:tab w:val="num" w:pos="720"/>
        </w:tabs>
        <w:ind w:left="720" w:hanging="360"/>
      </w:pPr>
      <w:rPr>
        <w:rFonts w:ascii="Wingdings" w:hAnsi="Wingdings" w:hint="default"/>
      </w:rPr>
    </w:lvl>
    <w:lvl w:ilvl="1" w:tplc="90162114" w:tentative="1">
      <w:start w:val="1"/>
      <w:numFmt w:val="bullet"/>
      <w:lvlText w:val=""/>
      <w:lvlJc w:val="left"/>
      <w:pPr>
        <w:tabs>
          <w:tab w:val="num" w:pos="1440"/>
        </w:tabs>
        <w:ind w:left="1440" w:hanging="360"/>
      </w:pPr>
      <w:rPr>
        <w:rFonts w:ascii="Wingdings" w:hAnsi="Wingdings" w:hint="default"/>
      </w:rPr>
    </w:lvl>
    <w:lvl w:ilvl="2" w:tplc="73668FF8" w:tentative="1">
      <w:start w:val="1"/>
      <w:numFmt w:val="bullet"/>
      <w:lvlText w:val=""/>
      <w:lvlJc w:val="left"/>
      <w:pPr>
        <w:tabs>
          <w:tab w:val="num" w:pos="2160"/>
        </w:tabs>
        <w:ind w:left="2160" w:hanging="360"/>
      </w:pPr>
      <w:rPr>
        <w:rFonts w:ascii="Wingdings" w:hAnsi="Wingdings" w:hint="default"/>
      </w:rPr>
    </w:lvl>
    <w:lvl w:ilvl="3" w:tplc="C798A1BC" w:tentative="1">
      <w:start w:val="1"/>
      <w:numFmt w:val="bullet"/>
      <w:lvlText w:val=""/>
      <w:lvlJc w:val="left"/>
      <w:pPr>
        <w:tabs>
          <w:tab w:val="num" w:pos="2880"/>
        </w:tabs>
        <w:ind w:left="2880" w:hanging="360"/>
      </w:pPr>
      <w:rPr>
        <w:rFonts w:ascii="Wingdings" w:hAnsi="Wingdings" w:hint="default"/>
      </w:rPr>
    </w:lvl>
    <w:lvl w:ilvl="4" w:tplc="5240EEA2" w:tentative="1">
      <w:start w:val="1"/>
      <w:numFmt w:val="bullet"/>
      <w:lvlText w:val=""/>
      <w:lvlJc w:val="left"/>
      <w:pPr>
        <w:tabs>
          <w:tab w:val="num" w:pos="3600"/>
        </w:tabs>
        <w:ind w:left="3600" w:hanging="360"/>
      </w:pPr>
      <w:rPr>
        <w:rFonts w:ascii="Wingdings" w:hAnsi="Wingdings" w:hint="default"/>
      </w:rPr>
    </w:lvl>
    <w:lvl w:ilvl="5" w:tplc="42E83718" w:tentative="1">
      <w:start w:val="1"/>
      <w:numFmt w:val="bullet"/>
      <w:lvlText w:val=""/>
      <w:lvlJc w:val="left"/>
      <w:pPr>
        <w:tabs>
          <w:tab w:val="num" w:pos="4320"/>
        </w:tabs>
        <w:ind w:left="4320" w:hanging="360"/>
      </w:pPr>
      <w:rPr>
        <w:rFonts w:ascii="Wingdings" w:hAnsi="Wingdings" w:hint="default"/>
      </w:rPr>
    </w:lvl>
    <w:lvl w:ilvl="6" w:tplc="DF043B0A" w:tentative="1">
      <w:start w:val="1"/>
      <w:numFmt w:val="bullet"/>
      <w:lvlText w:val=""/>
      <w:lvlJc w:val="left"/>
      <w:pPr>
        <w:tabs>
          <w:tab w:val="num" w:pos="5040"/>
        </w:tabs>
        <w:ind w:left="5040" w:hanging="360"/>
      </w:pPr>
      <w:rPr>
        <w:rFonts w:ascii="Wingdings" w:hAnsi="Wingdings" w:hint="default"/>
      </w:rPr>
    </w:lvl>
    <w:lvl w:ilvl="7" w:tplc="5F328AA0" w:tentative="1">
      <w:start w:val="1"/>
      <w:numFmt w:val="bullet"/>
      <w:lvlText w:val=""/>
      <w:lvlJc w:val="left"/>
      <w:pPr>
        <w:tabs>
          <w:tab w:val="num" w:pos="5760"/>
        </w:tabs>
        <w:ind w:left="5760" w:hanging="360"/>
      </w:pPr>
      <w:rPr>
        <w:rFonts w:ascii="Wingdings" w:hAnsi="Wingdings" w:hint="default"/>
      </w:rPr>
    </w:lvl>
    <w:lvl w:ilvl="8" w:tplc="948E980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FC748B"/>
    <w:multiLevelType w:val="hybridMultilevel"/>
    <w:tmpl w:val="74926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7A5BE9"/>
    <w:multiLevelType w:val="hybridMultilevel"/>
    <w:tmpl w:val="72663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10"/>
  </w:num>
  <w:num w:numId="5">
    <w:abstractNumId w:val="5"/>
  </w:num>
  <w:num w:numId="6">
    <w:abstractNumId w:val="8"/>
  </w:num>
  <w:num w:numId="7">
    <w:abstractNumId w:val="2"/>
  </w:num>
  <w:num w:numId="8">
    <w:abstractNumId w:val="3"/>
  </w:num>
  <w:num w:numId="9">
    <w:abstractNumId w:val="4"/>
  </w:num>
  <w:num w:numId="10">
    <w:abstractNumId w:val="11"/>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AxtjC2NDKzNDYwMDRS0lEKTi0uzszPAykwrQUANudWoSwAAAA="/>
  </w:docVars>
  <w:rsids>
    <w:rsidRoot w:val="00A44012"/>
    <w:rsid w:val="00000FA9"/>
    <w:rsid w:val="000039D9"/>
    <w:rsid w:val="00004C90"/>
    <w:rsid w:val="0001261B"/>
    <w:rsid w:val="00044D22"/>
    <w:rsid w:val="00056F3D"/>
    <w:rsid w:val="0007147C"/>
    <w:rsid w:val="00081642"/>
    <w:rsid w:val="000C5B44"/>
    <w:rsid w:val="00114AAF"/>
    <w:rsid w:val="001203AE"/>
    <w:rsid w:val="001356EE"/>
    <w:rsid w:val="00170164"/>
    <w:rsid w:val="00175153"/>
    <w:rsid w:val="00196EFB"/>
    <w:rsid w:val="001B20C1"/>
    <w:rsid w:val="001B29C2"/>
    <w:rsid w:val="001B6FDD"/>
    <w:rsid w:val="001C1450"/>
    <w:rsid w:val="001C25DF"/>
    <w:rsid w:val="00212C69"/>
    <w:rsid w:val="00223920"/>
    <w:rsid w:val="00241565"/>
    <w:rsid w:val="00252A11"/>
    <w:rsid w:val="002652F3"/>
    <w:rsid w:val="0029357D"/>
    <w:rsid w:val="0029746B"/>
    <w:rsid w:val="002A2856"/>
    <w:rsid w:val="002B0D1D"/>
    <w:rsid w:val="002B7B98"/>
    <w:rsid w:val="003020A2"/>
    <w:rsid w:val="003038D3"/>
    <w:rsid w:val="003049CA"/>
    <w:rsid w:val="003225CD"/>
    <w:rsid w:val="00372249"/>
    <w:rsid w:val="003B65C9"/>
    <w:rsid w:val="003C0800"/>
    <w:rsid w:val="003F70CA"/>
    <w:rsid w:val="004277C4"/>
    <w:rsid w:val="004A25F0"/>
    <w:rsid w:val="004A4C93"/>
    <w:rsid w:val="004A7BC2"/>
    <w:rsid w:val="004B11CF"/>
    <w:rsid w:val="004C1DBB"/>
    <w:rsid w:val="004C4442"/>
    <w:rsid w:val="00504405"/>
    <w:rsid w:val="005151D8"/>
    <w:rsid w:val="00515546"/>
    <w:rsid w:val="0052047B"/>
    <w:rsid w:val="005369F8"/>
    <w:rsid w:val="00553213"/>
    <w:rsid w:val="005638D0"/>
    <w:rsid w:val="00572182"/>
    <w:rsid w:val="00575813"/>
    <w:rsid w:val="00584E1E"/>
    <w:rsid w:val="005D1877"/>
    <w:rsid w:val="00633320"/>
    <w:rsid w:val="00635875"/>
    <w:rsid w:val="00665C80"/>
    <w:rsid w:val="00667CCE"/>
    <w:rsid w:val="00692365"/>
    <w:rsid w:val="006B3E24"/>
    <w:rsid w:val="006F30F4"/>
    <w:rsid w:val="007067BE"/>
    <w:rsid w:val="00715E00"/>
    <w:rsid w:val="00741178"/>
    <w:rsid w:val="00786FA4"/>
    <w:rsid w:val="007A14F7"/>
    <w:rsid w:val="007B26B1"/>
    <w:rsid w:val="007D3597"/>
    <w:rsid w:val="007E5408"/>
    <w:rsid w:val="007F63F5"/>
    <w:rsid w:val="00834E8F"/>
    <w:rsid w:val="00857027"/>
    <w:rsid w:val="008A233D"/>
    <w:rsid w:val="008A351C"/>
    <w:rsid w:val="00911DE2"/>
    <w:rsid w:val="009165E9"/>
    <w:rsid w:val="009325A7"/>
    <w:rsid w:val="0095050B"/>
    <w:rsid w:val="009747D5"/>
    <w:rsid w:val="00975A60"/>
    <w:rsid w:val="009875FD"/>
    <w:rsid w:val="009956F9"/>
    <w:rsid w:val="009A4456"/>
    <w:rsid w:val="009B0D13"/>
    <w:rsid w:val="009B44BE"/>
    <w:rsid w:val="009C13A1"/>
    <w:rsid w:val="009F5B1B"/>
    <w:rsid w:val="00A312D8"/>
    <w:rsid w:val="00A41080"/>
    <w:rsid w:val="00A44012"/>
    <w:rsid w:val="00A57064"/>
    <w:rsid w:val="00AE732B"/>
    <w:rsid w:val="00B04AE5"/>
    <w:rsid w:val="00B31AC4"/>
    <w:rsid w:val="00B844E8"/>
    <w:rsid w:val="00B862A6"/>
    <w:rsid w:val="00BC5621"/>
    <w:rsid w:val="00BD08AB"/>
    <w:rsid w:val="00BD4440"/>
    <w:rsid w:val="00C3182E"/>
    <w:rsid w:val="00C37FE1"/>
    <w:rsid w:val="00C67021"/>
    <w:rsid w:val="00CA53D8"/>
    <w:rsid w:val="00CC3CF5"/>
    <w:rsid w:val="00CD4A1D"/>
    <w:rsid w:val="00D03AB2"/>
    <w:rsid w:val="00D13825"/>
    <w:rsid w:val="00D1525E"/>
    <w:rsid w:val="00D21B8D"/>
    <w:rsid w:val="00DA20ED"/>
    <w:rsid w:val="00DC1CC5"/>
    <w:rsid w:val="00DC590C"/>
    <w:rsid w:val="00DE3D6D"/>
    <w:rsid w:val="00DF345F"/>
    <w:rsid w:val="00E03E7D"/>
    <w:rsid w:val="00E05162"/>
    <w:rsid w:val="00E162DA"/>
    <w:rsid w:val="00E22257"/>
    <w:rsid w:val="00E26BB6"/>
    <w:rsid w:val="00E36F50"/>
    <w:rsid w:val="00E5552B"/>
    <w:rsid w:val="00EA0E23"/>
    <w:rsid w:val="00EE05A6"/>
    <w:rsid w:val="00F03F25"/>
    <w:rsid w:val="00F53968"/>
    <w:rsid w:val="00F71F11"/>
    <w:rsid w:val="00FC7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A9B42A1"/>
  <w15:docId w15:val="{9387421F-5868-437C-ADE3-908FCF7AC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unhideWhenUsed="1"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paragraph" w:customStyle="1" w:styleId="Default">
    <w:name w:val="Default"/>
    <w:rsid w:val="00A44012"/>
    <w:pPr>
      <w:autoSpaceDE w:val="0"/>
      <w:autoSpaceDN w:val="0"/>
      <w:adjustRightInd w:val="0"/>
    </w:pPr>
    <w:rPr>
      <w:rFonts w:ascii="Arial" w:hAnsi="Arial"/>
      <w:color w:val="000000"/>
      <w:sz w:val="24"/>
      <w:szCs w:val="24"/>
    </w:rPr>
  </w:style>
  <w:style w:type="character" w:styleId="CommentReference">
    <w:name w:val="annotation reference"/>
    <w:basedOn w:val="DefaultParagraphFont"/>
    <w:semiHidden/>
    <w:unhideWhenUsed/>
    <w:rsid w:val="00044D22"/>
    <w:rPr>
      <w:sz w:val="16"/>
      <w:szCs w:val="16"/>
    </w:rPr>
  </w:style>
  <w:style w:type="paragraph" w:styleId="CommentText">
    <w:name w:val="annotation text"/>
    <w:basedOn w:val="Normal"/>
    <w:link w:val="CommentTextChar"/>
    <w:semiHidden/>
    <w:unhideWhenUsed/>
    <w:rsid w:val="00044D22"/>
    <w:rPr>
      <w:sz w:val="20"/>
      <w:szCs w:val="20"/>
    </w:rPr>
  </w:style>
  <w:style w:type="character" w:customStyle="1" w:styleId="CommentTextChar">
    <w:name w:val="Comment Text Char"/>
    <w:basedOn w:val="DefaultParagraphFont"/>
    <w:link w:val="CommentText"/>
    <w:semiHidden/>
    <w:rsid w:val="00044D22"/>
    <w:rPr>
      <w:rFonts w:ascii="Arial" w:hAnsi="Arial"/>
      <w:lang w:val="en-US"/>
    </w:rPr>
  </w:style>
  <w:style w:type="paragraph" w:styleId="CommentSubject">
    <w:name w:val="annotation subject"/>
    <w:basedOn w:val="CommentText"/>
    <w:next w:val="CommentText"/>
    <w:link w:val="CommentSubjectChar"/>
    <w:semiHidden/>
    <w:unhideWhenUsed/>
    <w:rsid w:val="00044D22"/>
    <w:rPr>
      <w:b/>
      <w:bCs/>
    </w:rPr>
  </w:style>
  <w:style w:type="character" w:customStyle="1" w:styleId="CommentSubjectChar">
    <w:name w:val="Comment Subject Char"/>
    <w:basedOn w:val="CommentTextChar"/>
    <w:link w:val="CommentSubject"/>
    <w:semiHidden/>
    <w:rsid w:val="00044D22"/>
    <w:rPr>
      <w:rFonts w:ascii="Arial" w:hAnsi="Arial"/>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icklecellsociety.or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sicklecelldisease.or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0ED2BA40BD93498FAFAF0083362B27" ma:contentTypeVersion="12" ma:contentTypeDescription="Create a new document." ma:contentTypeScope="" ma:versionID="bd304d9ae9c6f7b11f937b1646d4d5cb">
  <xsd:schema xmlns:xsd="http://www.w3.org/2001/XMLSchema" xmlns:xs="http://www.w3.org/2001/XMLSchema" xmlns:p="http://schemas.microsoft.com/office/2006/metadata/properties" xmlns:ns3="6a164dda-3779-4169-b957-e287451f6523" xmlns:ns4="3ab791a9-70f0-41e2-b447-35996c8828de" xmlns:ns5="dfa8c336-fa5f-4e99-89d8-e16ba3133c95" targetNamespace="http://schemas.microsoft.com/office/2006/metadata/properties" ma:root="true" ma:fieldsID="c48946d8c0a66435203d2c9027d90097" ns3:_="" ns4:_="" ns5:_="">
    <xsd:import namespace="6a164dda-3779-4169-b957-e287451f6523"/>
    <xsd:import namespace="3ab791a9-70f0-41e2-b447-35996c8828de"/>
    <xsd:import namespace="dfa8c336-fa5f-4e99-89d8-e16ba3133c95"/>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5:SharedWithUsers" minOccurs="0"/>
                <xsd:element ref="ns5:SharedWithDetails" minOccurs="0"/>
                <xsd:element ref="ns5:SharingHintHash"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3ab791a9-70f0-41e2-b447-35996c8828d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c336-fa5f-4e99-89d8-e16ba3133c9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8207403b-203c-4ed3-95cd-88a852189123" ContentTypeId="0x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38203-BCD3-4DD4-B75B-D68417E4166C}">
  <ds:schemaRefs>
    <ds:schemaRef ds:uri="http://www.w3.org/XML/1998/namespace"/>
    <ds:schemaRef ds:uri="http://purl.org/dc/terms/"/>
    <ds:schemaRef ds:uri="http://purl.org/dc/elements/1.1/"/>
    <ds:schemaRef ds:uri="6a164dda-3779-4169-b957-e287451f6523"/>
    <ds:schemaRef ds:uri="http://schemas.microsoft.com/office/2006/documentManagement/types"/>
    <ds:schemaRef ds:uri="http://purl.org/dc/dcmitype/"/>
    <ds:schemaRef ds:uri="http://schemas.microsoft.com/office/infopath/2007/PartnerControls"/>
    <ds:schemaRef ds:uri="3ab791a9-70f0-41e2-b447-35996c8828de"/>
    <ds:schemaRef ds:uri="http://schemas.openxmlformats.org/package/2006/metadata/core-properties"/>
    <ds:schemaRef ds:uri="dfa8c336-fa5f-4e99-89d8-e16ba3133c95"/>
    <ds:schemaRef ds:uri="http://schemas.microsoft.com/office/2006/metadata/properties"/>
  </ds:schemaRefs>
</ds:datastoreItem>
</file>

<file path=customXml/itemProps2.xml><?xml version="1.0" encoding="utf-8"?>
<ds:datastoreItem xmlns:ds="http://schemas.openxmlformats.org/officeDocument/2006/customXml" ds:itemID="{EB5C1049-383C-43D8-BD6D-AA5A0C44FE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3ab791a9-70f0-41e2-b447-35996c8828de"/>
    <ds:schemaRef ds:uri="dfa8c336-fa5f-4e99-89d8-e16ba3133c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34A238-37D8-48B7-8862-A215A3EB472D}">
  <ds:schemaRefs>
    <ds:schemaRef ds:uri="Microsoft.SharePoint.Taxonomy.ContentTypeSync"/>
  </ds:schemaRefs>
</ds:datastoreItem>
</file>

<file path=customXml/itemProps4.xml><?xml version="1.0" encoding="utf-8"?>
<ds:datastoreItem xmlns:ds="http://schemas.openxmlformats.org/officeDocument/2006/customXml" ds:itemID="{D365F461-7862-4C33-90BC-0FE8E514BD61}">
  <ds:schemaRefs>
    <ds:schemaRef ds:uri="http://schemas.microsoft.com/sharepoint/v3/contenttype/forms"/>
  </ds:schemaRefs>
</ds:datastoreItem>
</file>

<file path=customXml/itemProps5.xml><?xml version="1.0" encoding="utf-8"?>
<ds:datastoreItem xmlns:ds="http://schemas.openxmlformats.org/officeDocument/2006/customXml" ds:itemID="{38EFB4F6-B1F1-422C-B4B8-AD7683F04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Clinical guideline template 2019a</Template>
  <TotalTime>0</TotalTime>
  <Pages>6</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Karen</dc:creator>
  <cp:lastModifiedBy>Karen Forrest</cp:lastModifiedBy>
  <cp:revision>2</cp:revision>
  <dcterms:created xsi:type="dcterms:W3CDTF">2019-08-30T13:22:00Z</dcterms:created>
  <dcterms:modified xsi:type="dcterms:W3CDTF">2019-08-30T13:22:00Z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0x010100240ED2BA40BD93498FAFAF0083362B27</vt:lpwstr>
  </property>
</Properties>
</file>