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8721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8721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8721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87213"/>
      <w:r>
        <w:t>List of figures and tables</w:t>
      </w:r>
      <w:bookmarkEnd w:id="3"/>
    </w:p>
    <w:p w14:paraId="7167283C" w14:textId="77777777" w:rsidR="00416B70" w:rsidRPr="00D21B78" w:rsidRDefault="00416B70" w:rsidP="00416B70">
      <w:pPr>
        <w:rPr>
          <w:b/>
          <w:color w:val="FF0000"/>
        </w:rPr>
      </w:pPr>
      <w:r w:rsidRPr="00D21B78">
        <w:rPr>
          <w:b/>
          <w:color w:val="FF0000"/>
        </w:rP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35D72AA2" w14:textId="0A7A61F1" w:rsidR="00052B12"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87210" w:history="1">
            <w:r w:rsidR="00052B12">
              <w:rPr>
                <w:noProof/>
                <w:webHidden/>
              </w:rPr>
              <w:tab/>
            </w:r>
            <w:r w:rsidR="00052B12">
              <w:rPr>
                <w:noProof/>
                <w:webHidden/>
              </w:rPr>
              <w:fldChar w:fldCharType="begin"/>
            </w:r>
            <w:r w:rsidR="00052B12">
              <w:rPr>
                <w:noProof/>
                <w:webHidden/>
              </w:rPr>
              <w:instrText xml:space="preserve"> PAGEREF _Toc521587210 \h </w:instrText>
            </w:r>
            <w:r w:rsidR="00052B12">
              <w:rPr>
                <w:noProof/>
                <w:webHidden/>
              </w:rPr>
            </w:r>
            <w:r w:rsidR="00052B12">
              <w:rPr>
                <w:noProof/>
                <w:webHidden/>
              </w:rPr>
              <w:fldChar w:fldCharType="separate"/>
            </w:r>
            <w:r w:rsidR="00052B12">
              <w:rPr>
                <w:noProof/>
                <w:webHidden/>
              </w:rPr>
              <w:t>0</w:t>
            </w:r>
            <w:r w:rsidR="00052B12">
              <w:rPr>
                <w:noProof/>
                <w:webHidden/>
              </w:rPr>
              <w:fldChar w:fldCharType="end"/>
            </w:r>
          </w:hyperlink>
        </w:p>
        <w:p w14:paraId="1A8B55A8" w14:textId="0CCCFE3E" w:rsidR="00052B12" w:rsidRDefault="00052B12">
          <w:pPr>
            <w:pStyle w:val="TOC1"/>
            <w:tabs>
              <w:tab w:val="left" w:pos="480"/>
              <w:tab w:val="right" w:leader="dot" w:pos="9010"/>
            </w:tabs>
            <w:rPr>
              <w:rFonts w:eastAsiaTheme="minorEastAsia"/>
              <w:b w:val="0"/>
              <w:bCs w:val="0"/>
              <w:i w:val="0"/>
              <w:iCs w:val="0"/>
              <w:noProof/>
            </w:rPr>
          </w:pPr>
          <w:hyperlink w:anchor="_Toc521587211" w:history="1">
            <w:r w:rsidRPr="005B6D70">
              <w:rPr>
                <w:rStyle w:val="Hyperlink"/>
                <w:noProof/>
              </w:rPr>
              <w:t>1.</w:t>
            </w:r>
            <w:r>
              <w:rPr>
                <w:rFonts w:eastAsiaTheme="minorEastAsia"/>
                <w:b w:val="0"/>
                <w:bCs w:val="0"/>
                <w:i w:val="0"/>
                <w:iCs w:val="0"/>
                <w:noProof/>
              </w:rPr>
              <w:tab/>
            </w:r>
            <w:r w:rsidRPr="005B6D70">
              <w:rPr>
                <w:rStyle w:val="Hyperlink"/>
                <w:noProof/>
              </w:rPr>
              <w:t>Abstract</w:t>
            </w:r>
            <w:r>
              <w:rPr>
                <w:noProof/>
                <w:webHidden/>
              </w:rPr>
              <w:tab/>
            </w:r>
            <w:r>
              <w:rPr>
                <w:noProof/>
                <w:webHidden/>
              </w:rPr>
              <w:fldChar w:fldCharType="begin"/>
            </w:r>
            <w:r>
              <w:rPr>
                <w:noProof/>
                <w:webHidden/>
              </w:rPr>
              <w:instrText xml:space="preserve"> PAGEREF _Toc521587211 \h </w:instrText>
            </w:r>
            <w:r>
              <w:rPr>
                <w:noProof/>
                <w:webHidden/>
              </w:rPr>
            </w:r>
            <w:r>
              <w:rPr>
                <w:noProof/>
                <w:webHidden/>
              </w:rPr>
              <w:fldChar w:fldCharType="separate"/>
            </w:r>
            <w:r>
              <w:rPr>
                <w:noProof/>
                <w:webHidden/>
              </w:rPr>
              <w:t>1</w:t>
            </w:r>
            <w:r>
              <w:rPr>
                <w:noProof/>
                <w:webHidden/>
              </w:rPr>
              <w:fldChar w:fldCharType="end"/>
            </w:r>
          </w:hyperlink>
        </w:p>
        <w:p w14:paraId="6E61C879" w14:textId="12A22078" w:rsidR="00052B12" w:rsidRDefault="00052B12">
          <w:pPr>
            <w:pStyle w:val="TOC1"/>
            <w:tabs>
              <w:tab w:val="left" w:pos="480"/>
              <w:tab w:val="right" w:leader="dot" w:pos="9010"/>
            </w:tabs>
            <w:rPr>
              <w:rFonts w:eastAsiaTheme="minorEastAsia"/>
              <w:b w:val="0"/>
              <w:bCs w:val="0"/>
              <w:i w:val="0"/>
              <w:iCs w:val="0"/>
              <w:noProof/>
            </w:rPr>
          </w:pPr>
          <w:hyperlink w:anchor="_Toc521587212" w:history="1">
            <w:r w:rsidRPr="005B6D70">
              <w:rPr>
                <w:rStyle w:val="Hyperlink"/>
                <w:noProof/>
              </w:rPr>
              <w:t>2.</w:t>
            </w:r>
            <w:r>
              <w:rPr>
                <w:rFonts w:eastAsiaTheme="minorEastAsia"/>
                <w:b w:val="0"/>
                <w:bCs w:val="0"/>
                <w:i w:val="0"/>
                <w:iCs w:val="0"/>
                <w:noProof/>
              </w:rPr>
              <w:tab/>
            </w:r>
            <w:r w:rsidRPr="005B6D70">
              <w:rPr>
                <w:rStyle w:val="Hyperlink"/>
                <w:noProof/>
              </w:rPr>
              <w:t>Acknowledgements</w:t>
            </w:r>
            <w:r>
              <w:rPr>
                <w:noProof/>
                <w:webHidden/>
              </w:rPr>
              <w:tab/>
            </w:r>
            <w:r>
              <w:rPr>
                <w:noProof/>
                <w:webHidden/>
              </w:rPr>
              <w:fldChar w:fldCharType="begin"/>
            </w:r>
            <w:r>
              <w:rPr>
                <w:noProof/>
                <w:webHidden/>
              </w:rPr>
              <w:instrText xml:space="preserve"> PAGEREF _Toc521587212 \h </w:instrText>
            </w:r>
            <w:r>
              <w:rPr>
                <w:noProof/>
                <w:webHidden/>
              </w:rPr>
            </w:r>
            <w:r>
              <w:rPr>
                <w:noProof/>
                <w:webHidden/>
              </w:rPr>
              <w:fldChar w:fldCharType="separate"/>
            </w:r>
            <w:r>
              <w:rPr>
                <w:noProof/>
                <w:webHidden/>
              </w:rPr>
              <w:t>1</w:t>
            </w:r>
            <w:r>
              <w:rPr>
                <w:noProof/>
                <w:webHidden/>
              </w:rPr>
              <w:fldChar w:fldCharType="end"/>
            </w:r>
          </w:hyperlink>
        </w:p>
        <w:p w14:paraId="3854BDDF" w14:textId="776F4353" w:rsidR="00052B12" w:rsidRDefault="00052B12">
          <w:pPr>
            <w:pStyle w:val="TOC1"/>
            <w:tabs>
              <w:tab w:val="left" w:pos="480"/>
              <w:tab w:val="right" w:leader="dot" w:pos="9010"/>
            </w:tabs>
            <w:rPr>
              <w:rFonts w:eastAsiaTheme="minorEastAsia"/>
              <w:b w:val="0"/>
              <w:bCs w:val="0"/>
              <w:i w:val="0"/>
              <w:iCs w:val="0"/>
              <w:noProof/>
            </w:rPr>
          </w:pPr>
          <w:hyperlink w:anchor="_Toc521587213" w:history="1">
            <w:r w:rsidRPr="005B6D70">
              <w:rPr>
                <w:rStyle w:val="Hyperlink"/>
                <w:noProof/>
              </w:rPr>
              <w:t>3.</w:t>
            </w:r>
            <w:r>
              <w:rPr>
                <w:rFonts w:eastAsiaTheme="minorEastAsia"/>
                <w:b w:val="0"/>
                <w:bCs w:val="0"/>
                <w:i w:val="0"/>
                <w:iCs w:val="0"/>
                <w:noProof/>
              </w:rPr>
              <w:tab/>
            </w:r>
            <w:r w:rsidRPr="005B6D70">
              <w:rPr>
                <w:rStyle w:val="Hyperlink"/>
                <w:noProof/>
              </w:rPr>
              <w:t>List of figures and tables</w:t>
            </w:r>
            <w:r>
              <w:rPr>
                <w:noProof/>
                <w:webHidden/>
              </w:rPr>
              <w:tab/>
            </w:r>
            <w:r>
              <w:rPr>
                <w:noProof/>
                <w:webHidden/>
              </w:rPr>
              <w:fldChar w:fldCharType="begin"/>
            </w:r>
            <w:r>
              <w:rPr>
                <w:noProof/>
                <w:webHidden/>
              </w:rPr>
              <w:instrText xml:space="preserve"> PAGEREF _Toc521587213 \h </w:instrText>
            </w:r>
            <w:r>
              <w:rPr>
                <w:noProof/>
                <w:webHidden/>
              </w:rPr>
            </w:r>
            <w:r>
              <w:rPr>
                <w:noProof/>
                <w:webHidden/>
              </w:rPr>
              <w:fldChar w:fldCharType="separate"/>
            </w:r>
            <w:r>
              <w:rPr>
                <w:noProof/>
                <w:webHidden/>
              </w:rPr>
              <w:t>1</w:t>
            </w:r>
            <w:r>
              <w:rPr>
                <w:noProof/>
                <w:webHidden/>
              </w:rPr>
              <w:fldChar w:fldCharType="end"/>
            </w:r>
          </w:hyperlink>
        </w:p>
        <w:p w14:paraId="2604EDDA" w14:textId="6F0980E4" w:rsidR="00052B12" w:rsidRDefault="00052B12">
          <w:pPr>
            <w:pStyle w:val="TOC1"/>
            <w:tabs>
              <w:tab w:val="left" w:pos="480"/>
              <w:tab w:val="right" w:leader="dot" w:pos="9010"/>
            </w:tabs>
            <w:rPr>
              <w:rFonts w:eastAsiaTheme="minorEastAsia"/>
              <w:b w:val="0"/>
              <w:bCs w:val="0"/>
              <w:i w:val="0"/>
              <w:iCs w:val="0"/>
              <w:noProof/>
            </w:rPr>
          </w:pPr>
          <w:hyperlink w:anchor="_Toc521587214" w:history="1">
            <w:r w:rsidRPr="005B6D70">
              <w:rPr>
                <w:rStyle w:val="Hyperlink"/>
                <w:noProof/>
              </w:rPr>
              <w:t>5.</w:t>
            </w:r>
            <w:r>
              <w:rPr>
                <w:rFonts w:eastAsiaTheme="minorEastAsia"/>
                <w:b w:val="0"/>
                <w:bCs w:val="0"/>
                <w:i w:val="0"/>
                <w:iCs w:val="0"/>
                <w:noProof/>
              </w:rPr>
              <w:tab/>
            </w:r>
            <w:r w:rsidRPr="005B6D70">
              <w:rPr>
                <w:rStyle w:val="Hyperlink"/>
                <w:noProof/>
              </w:rPr>
              <w:t>Introduction (including background)</w:t>
            </w:r>
            <w:r>
              <w:rPr>
                <w:noProof/>
                <w:webHidden/>
              </w:rPr>
              <w:tab/>
            </w:r>
            <w:r>
              <w:rPr>
                <w:noProof/>
                <w:webHidden/>
              </w:rPr>
              <w:fldChar w:fldCharType="begin"/>
            </w:r>
            <w:r>
              <w:rPr>
                <w:noProof/>
                <w:webHidden/>
              </w:rPr>
              <w:instrText xml:space="preserve"> PAGEREF _Toc521587214 \h </w:instrText>
            </w:r>
            <w:r>
              <w:rPr>
                <w:noProof/>
                <w:webHidden/>
              </w:rPr>
            </w:r>
            <w:r>
              <w:rPr>
                <w:noProof/>
                <w:webHidden/>
              </w:rPr>
              <w:fldChar w:fldCharType="separate"/>
            </w:r>
            <w:r>
              <w:rPr>
                <w:noProof/>
                <w:webHidden/>
              </w:rPr>
              <w:t>3</w:t>
            </w:r>
            <w:r>
              <w:rPr>
                <w:noProof/>
                <w:webHidden/>
              </w:rPr>
              <w:fldChar w:fldCharType="end"/>
            </w:r>
          </w:hyperlink>
        </w:p>
        <w:p w14:paraId="262595DE" w14:textId="03CF4549" w:rsidR="00052B12" w:rsidRDefault="00052B12">
          <w:pPr>
            <w:pStyle w:val="TOC1"/>
            <w:tabs>
              <w:tab w:val="left" w:pos="480"/>
              <w:tab w:val="right" w:leader="dot" w:pos="9010"/>
            </w:tabs>
            <w:rPr>
              <w:rFonts w:eastAsiaTheme="minorEastAsia"/>
              <w:b w:val="0"/>
              <w:bCs w:val="0"/>
              <w:i w:val="0"/>
              <w:iCs w:val="0"/>
              <w:noProof/>
            </w:rPr>
          </w:pPr>
          <w:hyperlink w:anchor="_Toc521587215" w:history="1">
            <w:r w:rsidRPr="005B6D70">
              <w:rPr>
                <w:rStyle w:val="Hyperlink"/>
                <w:noProof/>
              </w:rPr>
              <w:t>6.</w:t>
            </w:r>
            <w:r>
              <w:rPr>
                <w:rFonts w:eastAsiaTheme="minorEastAsia"/>
                <w:b w:val="0"/>
                <w:bCs w:val="0"/>
                <w:i w:val="0"/>
                <w:iCs w:val="0"/>
                <w:noProof/>
              </w:rPr>
              <w:tab/>
            </w:r>
            <w:r w:rsidRPr="005B6D70">
              <w:rPr>
                <w:rStyle w:val="Hyperlink"/>
                <w:noProof/>
              </w:rPr>
              <w:t>Overall Results (trailer)</w:t>
            </w:r>
            <w:r>
              <w:rPr>
                <w:noProof/>
                <w:webHidden/>
              </w:rPr>
              <w:tab/>
            </w:r>
            <w:r>
              <w:rPr>
                <w:noProof/>
                <w:webHidden/>
              </w:rPr>
              <w:fldChar w:fldCharType="begin"/>
            </w:r>
            <w:r>
              <w:rPr>
                <w:noProof/>
                <w:webHidden/>
              </w:rPr>
              <w:instrText xml:space="preserve"> PAGEREF _Toc521587215 \h </w:instrText>
            </w:r>
            <w:r>
              <w:rPr>
                <w:noProof/>
                <w:webHidden/>
              </w:rPr>
            </w:r>
            <w:r>
              <w:rPr>
                <w:noProof/>
                <w:webHidden/>
              </w:rPr>
              <w:fldChar w:fldCharType="separate"/>
            </w:r>
            <w:r>
              <w:rPr>
                <w:noProof/>
                <w:webHidden/>
              </w:rPr>
              <w:t>4</w:t>
            </w:r>
            <w:r>
              <w:rPr>
                <w:noProof/>
                <w:webHidden/>
              </w:rPr>
              <w:fldChar w:fldCharType="end"/>
            </w:r>
          </w:hyperlink>
        </w:p>
        <w:p w14:paraId="0AF33F0B" w14:textId="68D516E8" w:rsidR="00052B12" w:rsidRDefault="00052B12">
          <w:pPr>
            <w:pStyle w:val="TOC1"/>
            <w:tabs>
              <w:tab w:val="left" w:pos="480"/>
              <w:tab w:val="right" w:leader="dot" w:pos="9010"/>
            </w:tabs>
            <w:rPr>
              <w:rFonts w:eastAsiaTheme="minorEastAsia"/>
              <w:b w:val="0"/>
              <w:bCs w:val="0"/>
              <w:i w:val="0"/>
              <w:iCs w:val="0"/>
              <w:noProof/>
            </w:rPr>
          </w:pPr>
          <w:hyperlink w:anchor="_Toc521587216" w:history="1">
            <w:r w:rsidRPr="005B6D70">
              <w:rPr>
                <w:rStyle w:val="Hyperlink"/>
                <w:noProof/>
              </w:rPr>
              <w:t>7.</w:t>
            </w:r>
            <w:r>
              <w:rPr>
                <w:rFonts w:eastAsiaTheme="minorEastAsia"/>
                <w:b w:val="0"/>
                <w:bCs w:val="0"/>
                <w:i w:val="0"/>
                <w:iCs w:val="0"/>
                <w:noProof/>
              </w:rPr>
              <w:tab/>
            </w:r>
            <w:r w:rsidRPr="005B6D70">
              <w:rPr>
                <w:rStyle w:val="Hyperlink"/>
                <w:noProof/>
              </w:rPr>
              <w:t>Software Architecture</w:t>
            </w:r>
            <w:r>
              <w:rPr>
                <w:noProof/>
                <w:webHidden/>
              </w:rPr>
              <w:tab/>
            </w:r>
            <w:r>
              <w:rPr>
                <w:noProof/>
                <w:webHidden/>
              </w:rPr>
              <w:fldChar w:fldCharType="begin"/>
            </w:r>
            <w:r>
              <w:rPr>
                <w:noProof/>
                <w:webHidden/>
              </w:rPr>
              <w:instrText xml:space="preserve"> PAGEREF _Toc521587216 \h </w:instrText>
            </w:r>
            <w:r>
              <w:rPr>
                <w:noProof/>
                <w:webHidden/>
              </w:rPr>
            </w:r>
            <w:r>
              <w:rPr>
                <w:noProof/>
                <w:webHidden/>
              </w:rPr>
              <w:fldChar w:fldCharType="separate"/>
            </w:r>
            <w:r>
              <w:rPr>
                <w:noProof/>
                <w:webHidden/>
              </w:rPr>
              <w:t>4</w:t>
            </w:r>
            <w:r>
              <w:rPr>
                <w:noProof/>
                <w:webHidden/>
              </w:rPr>
              <w:fldChar w:fldCharType="end"/>
            </w:r>
          </w:hyperlink>
        </w:p>
        <w:p w14:paraId="30C630DC" w14:textId="5CDBA072" w:rsidR="00052B12" w:rsidRDefault="00052B12">
          <w:pPr>
            <w:pStyle w:val="TOC2"/>
            <w:tabs>
              <w:tab w:val="right" w:leader="dot" w:pos="9010"/>
            </w:tabs>
            <w:rPr>
              <w:rFonts w:eastAsiaTheme="minorEastAsia"/>
              <w:b w:val="0"/>
              <w:bCs w:val="0"/>
              <w:noProof/>
              <w:sz w:val="24"/>
              <w:szCs w:val="24"/>
            </w:rPr>
          </w:pPr>
          <w:hyperlink w:anchor="_Toc521587217" w:history="1">
            <w:r w:rsidRPr="005B6D70">
              <w:rPr>
                <w:rStyle w:val="Hyperlink"/>
                <w:noProof/>
              </w:rPr>
              <w:t>7.1. The Pipeline of tasks</w:t>
            </w:r>
            <w:r>
              <w:rPr>
                <w:noProof/>
                <w:webHidden/>
              </w:rPr>
              <w:tab/>
            </w:r>
            <w:r>
              <w:rPr>
                <w:noProof/>
                <w:webHidden/>
              </w:rPr>
              <w:fldChar w:fldCharType="begin"/>
            </w:r>
            <w:r>
              <w:rPr>
                <w:noProof/>
                <w:webHidden/>
              </w:rPr>
              <w:instrText xml:space="preserve"> PAGEREF _Toc521587217 \h </w:instrText>
            </w:r>
            <w:r>
              <w:rPr>
                <w:noProof/>
                <w:webHidden/>
              </w:rPr>
            </w:r>
            <w:r>
              <w:rPr>
                <w:noProof/>
                <w:webHidden/>
              </w:rPr>
              <w:fldChar w:fldCharType="separate"/>
            </w:r>
            <w:r>
              <w:rPr>
                <w:noProof/>
                <w:webHidden/>
              </w:rPr>
              <w:t>4</w:t>
            </w:r>
            <w:r>
              <w:rPr>
                <w:noProof/>
                <w:webHidden/>
              </w:rPr>
              <w:fldChar w:fldCharType="end"/>
            </w:r>
          </w:hyperlink>
        </w:p>
        <w:p w14:paraId="3E4D33AD" w14:textId="32846012" w:rsidR="00052B12" w:rsidRDefault="00052B12">
          <w:pPr>
            <w:pStyle w:val="TOC2"/>
            <w:tabs>
              <w:tab w:val="right" w:leader="dot" w:pos="9010"/>
            </w:tabs>
            <w:rPr>
              <w:rFonts w:eastAsiaTheme="minorEastAsia"/>
              <w:b w:val="0"/>
              <w:bCs w:val="0"/>
              <w:noProof/>
              <w:sz w:val="24"/>
              <w:szCs w:val="24"/>
            </w:rPr>
          </w:pPr>
          <w:hyperlink w:anchor="_Toc521587218" w:history="1">
            <w:r w:rsidRPr="005B6D70">
              <w:rPr>
                <w:rStyle w:val="Hyperlink"/>
                <w:noProof/>
              </w:rPr>
              <w:t>7.2. Invoke</w:t>
            </w:r>
            <w:r>
              <w:rPr>
                <w:noProof/>
                <w:webHidden/>
              </w:rPr>
              <w:tab/>
            </w:r>
            <w:r>
              <w:rPr>
                <w:noProof/>
                <w:webHidden/>
              </w:rPr>
              <w:fldChar w:fldCharType="begin"/>
            </w:r>
            <w:r>
              <w:rPr>
                <w:noProof/>
                <w:webHidden/>
              </w:rPr>
              <w:instrText xml:space="preserve"> PAGEREF _Toc521587218 \h </w:instrText>
            </w:r>
            <w:r>
              <w:rPr>
                <w:noProof/>
                <w:webHidden/>
              </w:rPr>
            </w:r>
            <w:r>
              <w:rPr>
                <w:noProof/>
                <w:webHidden/>
              </w:rPr>
              <w:fldChar w:fldCharType="separate"/>
            </w:r>
            <w:r>
              <w:rPr>
                <w:noProof/>
                <w:webHidden/>
              </w:rPr>
              <w:t>5</w:t>
            </w:r>
            <w:r>
              <w:rPr>
                <w:noProof/>
                <w:webHidden/>
              </w:rPr>
              <w:fldChar w:fldCharType="end"/>
            </w:r>
          </w:hyperlink>
        </w:p>
        <w:p w14:paraId="32C43FD3" w14:textId="78FA875B" w:rsidR="00052B12" w:rsidRDefault="00052B12">
          <w:pPr>
            <w:pStyle w:val="TOC2"/>
            <w:tabs>
              <w:tab w:val="right" w:leader="dot" w:pos="9010"/>
            </w:tabs>
            <w:rPr>
              <w:rFonts w:eastAsiaTheme="minorEastAsia"/>
              <w:b w:val="0"/>
              <w:bCs w:val="0"/>
              <w:noProof/>
              <w:sz w:val="24"/>
              <w:szCs w:val="24"/>
            </w:rPr>
          </w:pPr>
          <w:hyperlink w:anchor="_Toc521587219" w:history="1">
            <w:r w:rsidRPr="005B6D70">
              <w:rPr>
                <w:rStyle w:val="Hyperlink"/>
                <w:noProof/>
              </w:rPr>
              <w:t>7.3. Named Entity Downloading</w:t>
            </w:r>
            <w:r>
              <w:rPr>
                <w:noProof/>
                <w:webHidden/>
              </w:rPr>
              <w:tab/>
            </w:r>
            <w:r>
              <w:rPr>
                <w:noProof/>
                <w:webHidden/>
              </w:rPr>
              <w:fldChar w:fldCharType="begin"/>
            </w:r>
            <w:r>
              <w:rPr>
                <w:noProof/>
                <w:webHidden/>
              </w:rPr>
              <w:instrText xml:space="preserve"> PAGEREF _Toc521587219 \h </w:instrText>
            </w:r>
            <w:r>
              <w:rPr>
                <w:noProof/>
                <w:webHidden/>
              </w:rPr>
            </w:r>
            <w:r>
              <w:rPr>
                <w:noProof/>
                <w:webHidden/>
              </w:rPr>
              <w:fldChar w:fldCharType="separate"/>
            </w:r>
            <w:r>
              <w:rPr>
                <w:noProof/>
                <w:webHidden/>
              </w:rPr>
              <w:t>6</w:t>
            </w:r>
            <w:r>
              <w:rPr>
                <w:noProof/>
                <w:webHidden/>
              </w:rPr>
              <w:fldChar w:fldCharType="end"/>
            </w:r>
          </w:hyperlink>
        </w:p>
        <w:p w14:paraId="2DD16289" w14:textId="0EB2152E" w:rsidR="00052B12" w:rsidRDefault="00052B12">
          <w:pPr>
            <w:pStyle w:val="TOC2"/>
            <w:tabs>
              <w:tab w:val="right" w:leader="dot" w:pos="9010"/>
            </w:tabs>
            <w:rPr>
              <w:rFonts w:eastAsiaTheme="minorEastAsia"/>
              <w:b w:val="0"/>
              <w:bCs w:val="0"/>
              <w:noProof/>
              <w:sz w:val="24"/>
              <w:szCs w:val="24"/>
            </w:rPr>
          </w:pPr>
          <w:hyperlink w:anchor="_Toc521587220" w:history="1">
            <w:r w:rsidRPr="005B6D70">
              <w:rPr>
                <w:rStyle w:val="Hyperlink"/>
                <w:noProof/>
              </w:rPr>
              <w:t>7.4. Raw Hansard downloading</w:t>
            </w:r>
            <w:r>
              <w:rPr>
                <w:noProof/>
                <w:webHidden/>
              </w:rPr>
              <w:tab/>
            </w:r>
            <w:r>
              <w:rPr>
                <w:noProof/>
                <w:webHidden/>
              </w:rPr>
              <w:fldChar w:fldCharType="begin"/>
            </w:r>
            <w:r>
              <w:rPr>
                <w:noProof/>
                <w:webHidden/>
              </w:rPr>
              <w:instrText xml:space="preserve"> PAGEREF _Toc521587220 \h </w:instrText>
            </w:r>
            <w:r>
              <w:rPr>
                <w:noProof/>
                <w:webHidden/>
              </w:rPr>
            </w:r>
            <w:r>
              <w:rPr>
                <w:noProof/>
                <w:webHidden/>
              </w:rPr>
              <w:fldChar w:fldCharType="separate"/>
            </w:r>
            <w:r>
              <w:rPr>
                <w:noProof/>
                <w:webHidden/>
              </w:rPr>
              <w:t>7</w:t>
            </w:r>
            <w:r>
              <w:rPr>
                <w:noProof/>
                <w:webHidden/>
              </w:rPr>
              <w:fldChar w:fldCharType="end"/>
            </w:r>
          </w:hyperlink>
        </w:p>
        <w:p w14:paraId="54BDF64A" w14:textId="57076B8C" w:rsidR="00052B12" w:rsidRDefault="00052B12">
          <w:pPr>
            <w:pStyle w:val="TOC2"/>
            <w:tabs>
              <w:tab w:val="right" w:leader="dot" w:pos="9010"/>
            </w:tabs>
            <w:rPr>
              <w:rFonts w:eastAsiaTheme="minorEastAsia"/>
              <w:b w:val="0"/>
              <w:bCs w:val="0"/>
              <w:noProof/>
              <w:sz w:val="24"/>
              <w:szCs w:val="24"/>
            </w:rPr>
          </w:pPr>
          <w:hyperlink w:anchor="_Toc521587221" w:history="1">
            <w:r w:rsidRPr="005B6D70">
              <w:rPr>
                <w:rStyle w:val="Hyperlink"/>
                <w:noProof/>
              </w:rPr>
              <w:t>7.5. Hansard processing</w:t>
            </w:r>
            <w:r>
              <w:rPr>
                <w:noProof/>
                <w:webHidden/>
              </w:rPr>
              <w:tab/>
            </w:r>
            <w:r>
              <w:rPr>
                <w:noProof/>
                <w:webHidden/>
              </w:rPr>
              <w:fldChar w:fldCharType="begin"/>
            </w:r>
            <w:r>
              <w:rPr>
                <w:noProof/>
                <w:webHidden/>
              </w:rPr>
              <w:instrText xml:space="preserve"> PAGEREF _Toc521587221 \h </w:instrText>
            </w:r>
            <w:r>
              <w:rPr>
                <w:noProof/>
                <w:webHidden/>
              </w:rPr>
            </w:r>
            <w:r>
              <w:rPr>
                <w:noProof/>
                <w:webHidden/>
              </w:rPr>
              <w:fldChar w:fldCharType="separate"/>
            </w:r>
            <w:r>
              <w:rPr>
                <w:noProof/>
                <w:webHidden/>
              </w:rPr>
              <w:t>7</w:t>
            </w:r>
            <w:r>
              <w:rPr>
                <w:noProof/>
                <w:webHidden/>
              </w:rPr>
              <w:fldChar w:fldCharType="end"/>
            </w:r>
          </w:hyperlink>
        </w:p>
        <w:p w14:paraId="169E4A87" w14:textId="482A7BBC" w:rsidR="00052B12" w:rsidRDefault="00052B12">
          <w:pPr>
            <w:pStyle w:val="TOC2"/>
            <w:tabs>
              <w:tab w:val="right" w:leader="dot" w:pos="9010"/>
            </w:tabs>
            <w:rPr>
              <w:rFonts w:eastAsiaTheme="minorEastAsia"/>
              <w:b w:val="0"/>
              <w:bCs w:val="0"/>
              <w:noProof/>
              <w:sz w:val="24"/>
              <w:szCs w:val="24"/>
            </w:rPr>
          </w:pPr>
          <w:hyperlink w:anchor="_Toc521587222" w:history="1">
            <w:r w:rsidRPr="005B6D70">
              <w:rPr>
                <w:rStyle w:val="Hyperlink"/>
                <w:noProof/>
              </w:rPr>
              <w:t>7.6. Hansard chunking</w:t>
            </w:r>
            <w:r>
              <w:rPr>
                <w:noProof/>
                <w:webHidden/>
              </w:rPr>
              <w:tab/>
            </w:r>
            <w:r>
              <w:rPr>
                <w:noProof/>
                <w:webHidden/>
              </w:rPr>
              <w:fldChar w:fldCharType="begin"/>
            </w:r>
            <w:r>
              <w:rPr>
                <w:noProof/>
                <w:webHidden/>
              </w:rPr>
              <w:instrText xml:space="preserve"> PAGEREF _Toc521587222 \h </w:instrText>
            </w:r>
            <w:r>
              <w:rPr>
                <w:noProof/>
                <w:webHidden/>
              </w:rPr>
            </w:r>
            <w:r>
              <w:rPr>
                <w:noProof/>
                <w:webHidden/>
              </w:rPr>
              <w:fldChar w:fldCharType="separate"/>
            </w:r>
            <w:r>
              <w:rPr>
                <w:noProof/>
                <w:webHidden/>
              </w:rPr>
              <w:t>8</w:t>
            </w:r>
            <w:r>
              <w:rPr>
                <w:noProof/>
                <w:webHidden/>
              </w:rPr>
              <w:fldChar w:fldCharType="end"/>
            </w:r>
          </w:hyperlink>
        </w:p>
        <w:p w14:paraId="519DE81F" w14:textId="00E49786" w:rsidR="00052B12" w:rsidRDefault="00052B12">
          <w:pPr>
            <w:pStyle w:val="TOC2"/>
            <w:tabs>
              <w:tab w:val="right" w:leader="dot" w:pos="9010"/>
            </w:tabs>
            <w:rPr>
              <w:rFonts w:eastAsiaTheme="minorEastAsia"/>
              <w:b w:val="0"/>
              <w:bCs w:val="0"/>
              <w:noProof/>
              <w:sz w:val="24"/>
              <w:szCs w:val="24"/>
            </w:rPr>
          </w:pPr>
          <w:hyperlink w:anchor="_Toc521587223" w:history="1">
            <w:r w:rsidRPr="005B6D70">
              <w:rPr>
                <w:rStyle w:val="Hyperlink"/>
                <w:noProof/>
              </w:rPr>
              <w:t>7.7. Hansard interpolation</w:t>
            </w:r>
            <w:r>
              <w:rPr>
                <w:noProof/>
                <w:webHidden/>
              </w:rPr>
              <w:tab/>
            </w:r>
            <w:r>
              <w:rPr>
                <w:noProof/>
                <w:webHidden/>
              </w:rPr>
              <w:fldChar w:fldCharType="begin"/>
            </w:r>
            <w:r>
              <w:rPr>
                <w:noProof/>
                <w:webHidden/>
              </w:rPr>
              <w:instrText xml:space="preserve"> PAGEREF _Toc521587223 \h </w:instrText>
            </w:r>
            <w:r>
              <w:rPr>
                <w:noProof/>
                <w:webHidden/>
              </w:rPr>
            </w:r>
            <w:r>
              <w:rPr>
                <w:noProof/>
                <w:webHidden/>
              </w:rPr>
              <w:fldChar w:fldCharType="separate"/>
            </w:r>
            <w:r>
              <w:rPr>
                <w:noProof/>
                <w:webHidden/>
              </w:rPr>
              <w:t>9</w:t>
            </w:r>
            <w:r>
              <w:rPr>
                <w:noProof/>
                <w:webHidden/>
              </w:rPr>
              <w:fldChar w:fldCharType="end"/>
            </w:r>
          </w:hyperlink>
        </w:p>
        <w:p w14:paraId="31DEC740" w14:textId="567766C2" w:rsidR="00052B12" w:rsidRDefault="00052B12">
          <w:pPr>
            <w:pStyle w:val="TOC2"/>
            <w:tabs>
              <w:tab w:val="right" w:leader="dot" w:pos="9010"/>
            </w:tabs>
            <w:rPr>
              <w:rFonts w:eastAsiaTheme="minorEastAsia"/>
              <w:b w:val="0"/>
              <w:bCs w:val="0"/>
              <w:noProof/>
              <w:sz w:val="24"/>
              <w:szCs w:val="24"/>
            </w:rPr>
          </w:pPr>
          <w:hyperlink w:anchor="_Toc521587224" w:history="1">
            <w:r w:rsidRPr="005B6D70">
              <w:rPr>
                <w:rStyle w:val="Hyperlink"/>
                <w:noProof/>
              </w:rPr>
              <w:t>7.8. Hansard Numerification</w:t>
            </w:r>
            <w:r>
              <w:rPr>
                <w:noProof/>
                <w:webHidden/>
              </w:rPr>
              <w:tab/>
            </w:r>
            <w:r>
              <w:rPr>
                <w:noProof/>
                <w:webHidden/>
              </w:rPr>
              <w:fldChar w:fldCharType="begin"/>
            </w:r>
            <w:r>
              <w:rPr>
                <w:noProof/>
                <w:webHidden/>
              </w:rPr>
              <w:instrText xml:space="preserve"> PAGEREF _Toc521587224 \h </w:instrText>
            </w:r>
            <w:r>
              <w:rPr>
                <w:noProof/>
                <w:webHidden/>
              </w:rPr>
            </w:r>
            <w:r>
              <w:rPr>
                <w:noProof/>
                <w:webHidden/>
              </w:rPr>
              <w:fldChar w:fldCharType="separate"/>
            </w:r>
            <w:r>
              <w:rPr>
                <w:noProof/>
                <w:webHidden/>
              </w:rPr>
              <w:t>10</w:t>
            </w:r>
            <w:r>
              <w:rPr>
                <w:noProof/>
                <w:webHidden/>
              </w:rPr>
              <w:fldChar w:fldCharType="end"/>
            </w:r>
          </w:hyperlink>
        </w:p>
        <w:p w14:paraId="4A8EC1DC" w14:textId="46109C8C" w:rsidR="00052B12" w:rsidRDefault="00052B12">
          <w:pPr>
            <w:pStyle w:val="TOC2"/>
            <w:tabs>
              <w:tab w:val="right" w:leader="dot" w:pos="9010"/>
            </w:tabs>
            <w:rPr>
              <w:rFonts w:eastAsiaTheme="minorEastAsia"/>
              <w:b w:val="0"/>
              <w:bCs w:val="0"/>
              <w:noProof/>
              <w:sz w:val="24"/>
              <w:szCs w:val="24"/>
            </w:rPr>
          </w:pPr>
          <w:hyperlink w:anchor="_Toc521587225" w:history="1">
            <w:r w:rsidRPr="005B6D70">
              <w:rPr>
                <w:rStyle w:val="Hyperlink"/>
                <w:noProof/>
              </w:rPr>
              <w:t>7.9. Partition into datasets and sizes</w:t>
            </w:r>
            <w:r>
              <w:rPr>
                <w:noProof/>
                <w:webHidden/>
              </w:rPr>
              <w:tab/>
            </w:r>
            <w:r>
              <w:rPr>
                <w:noProof/>
                <w:webHidden/>
              </w:rPr>
              <w:fldChar w:fldCharType="begin"/>
            </w:r>
            <w:r>
              <w:rPr>
                <w:noProof/>
                <w:webHidden/>
              </w:rPr>
              <w:instrText xml:space="preserve"> PAGEREF _Toc521587225 \h </w:instrText>
            </w:r>
            <w:r>
              <w:rPr>
                <w:noProof/>
                <w:webHidden/>
              </w:rPr>
            </w:r>
            <w:r>
              <w:rPr>
                <w:noProof/>
                <w:webHidden/>
              </w:rPr>
              <w:fldChar w:fldCharType="separate"/>
            </w:r>
            <w:r>
              <w:rPr>
                <w:noProof/>
                <w:webHidden/>
              </w:rPr>
              <w:t>12</w:t>
            </w:r>
            <w:r>
              <w:rPr>
                <w:noProof/>
                <w:webHidden/>
              </w:rPr>
              <w:fldChar w:fldCharType="end"/>
            </w:r>
          </w:hyperlink>
        </w:p>
        <w:p w14:paraId="61AFE611" w14:textId="7EC17648" w:rsidR="00052B12" w:rsidRDefault="00052B12">
          <w:pPr>
            <w:pStyle w:val="TOC2"/>
            <w:tabs>
              <w:tab w:val="right" w:leader="dot" w:pos="9010"/>
            </w:tabs>
            <w:rPr>
              <w:rFonts w:eastAsiaTheme="minorEastAsia"/>
              <w:b w:val="0"/>
              <w:bCs w:val="0"/>
              <w:noProof/>
              <w:sz w:val="24"/>
              <w:szCs w:val="24"/>
            </w:rPr>
          </w:pPr>
          <w:hyperlink w:anchor="_Toc521587226" w:history="1">
            <w:r w:rsidRPr="005B6D70">
              <w:rPr>
                <w:rStyle w:val="Hyperlink"/>
                <w:noProof/>
              </w:rPr>
              <w:t>7.10. Formation of Tensors</w:t>
            </w:r>
            <w:r>
              <w:rPr>
                <w:noProof/>
                <w:webHidden/>
              </w:rPr>
              <w:tab/>
            </w:r>
            <w:r>
              <w:rPr>
                <w:noProof/>
                <w:webHidden/>
              </w:rPr>
              <w:fldChar w:fldCharType="begin"/>
            </w:r>
            <w:r>
              <w:rPr>
                <w:noProof/>
                <w:webHidden/>
              </w:rPr>
              <w:instrText xml:space="preserve"> PAGEREF _Toc521587226 \h </w:instrText>
            </w:r>
            <w:r>
              <w:rPr>
                <w:noProof/>
                <w:webHidden/>
              </w:rPr>
            </w:r>
            <w:r>
              <w:rPr>
                <w:noProof/>
                <w:webHidden/>
              </w:rPr>
              <w:fldChar w:fldCharType="separate"/>
            </w:r>
            <w:r>
              <w:rPr>
                <w:noProof/>
                <w:webHidden/>
              </w:rPr>
              <w:t>14</w:t>
            </w:r>
            <w:r>
              <w:rPr>
                <w:noProof/>
                <w:webHidden/>
              </w:rPr>
              <w:fldChar w:fldCharType="end"/>
            </w:r>
          </w:hyperlink>
        </w:p>
        <w:p w14:paraId="341A0F84" w14:textId="2AB063DA" w:rsidR="00052B12" w:rsidRDefault="00052B12">
          <w:pPr>
            <w:pStyle w:val="TOC1"/>
            <w:tabs>
              <w:tab w:val="left" w:pos="480"/>
              <w:tab w:val="right" w:leader="dot" w:pos="9010"/>
            </w:tabs>
            <w:rPr>
              <w:rFonts w:eastAsiaTheme="minorEastAsia"/>
              <w:b w:val="0"/>
              <w:bCs w:val="0"/>
              <w:i w:val="0"/>
              <w:iCs w:val="0"/>
              <w:noProof/>
            </w:rPr>
          </w:pPr>
          <w:hyperlink w:anchor="_Toc521587227" w:history="1">
            <w:r w:rsidRPr="005B6D70">
              <w:rPr>
                <w:rStyle w:val="Hyperlink"/>
                <w:noProof/>
              </w:rPr>
              <w:t>8.</w:t>
            </w:r>
            <w:r>
              <w:rPr>
                <w:rFonts w:eastAsiaTheme="minorEastAsia"/>
                <w:b w:val="0"/>
                <w:bCs w:val="0"/>
                <w:i w:val="0"/>
                <w:iCs w:val="0"/>
                <w:noProof/>
              </w:rPr>
              <w:tab/>
            </w:r>
            <w:r w:rsidRPr="005B6D70">
              <w:rPr>
                <w:rStyle w:val="Hyperlink"/>
                <w:noProof/>
              </w:rPr>
              <w:t>Implementation issues</w:t>
            </w:r>
            <w:r>
              <w:rPr>
                <w:noProof/>
                <w:webHidden/>
              </w:rPr>
              <w:tab/>
            </w:r>
            <w:r>
              <w:rPr>
                <w:noProof/>
                <w:webHidden/>
              </w:rPr>
              <w:fldChar w:fldCharType="begin"/>
            </w:r>
            <w:r>
              <w:rPr>
                <w:noProof/>
                <w:webHidden/>
              </w:rPr>
              <w:instrText xml:space="preserve"> PAGEREF _Toc521587227 \h </w:instrText>
            </w:r>
            <w:r>
              <w:rPr>
                <w:noProof/>
                <w:webHidden/>
              </w:rPr>
            </w:r>
            <w:r>
              <w:rPr>
                <w:noProof/>
                <w:webHidden/>
              </w:rPr>
              <w:fldChar w:fldCharType="separate"/>
            </w:r>
            <w:r>
              <w:rPr>
                <w:noProof/>
                <w:webHidden/>
              </w:rPr>
              <w:t>14</w:t>
            </w:r>
            <w:r>
              <w:rPr>
                <w:noProof/>
                <w:webHidden/>
              </w:rPr>
              <w:fldChar w:fldCharType="end"/>
            </w:r>
          </w:hyperlink>
        </w:p>
        <w:p w14:paraId="66D1FFA9" w14:textId="12C6C71D" w:rsidR="00052B12" w:rsidRDefault="00052B12">
          <w:pPr>
            <w:pStyle w:val="TOC2"/>
            <w:tabs>
              <w:tab w:val="right" w:leader="dot" w:pos="9010"/>
            </w:tabs>
            <w:rPr>
              <w:rFonts w:eastAsiaTheme="minorEastAsia"/>
              <w:b w:val="0"/>
              <w:bCs w:val="0"/>
              <w:noProof/>
              <w:sz w:val="24"/>
              <w:szCs w:val="24"/>
            </w:rPr>
          </w:pPr>
          <w:hyperlink w:anchor="_Toc521587228" w:history="1">
            <w:r w:rsidRPr="005B6D70">
              <w:rPr>
                <w:rStyle w:val="Hyperlink"/>
                <w:noProof/>
              </w:rPr>
              <w:t>8.1. Wikipedia data cleanliness</w:t>
            </w:r>
            <w:r>
              <w:rPr>
                <w:noProof/>
                <w:webHidden/>
              </w:rPr>
              <w:tab/>
            </w:r>
            <w:r>
              <w:rPr>
                <w:noProof/>
                <w:webHidden/>
              </w:rPr>
              <w:fldChar w:fldCharType="begin"/>
            </w:r>
            <w:r>
              <w:rPr>
                <w:noProof/>
                <w:webHidden/>
              </w:rPr>
              <w:instrText xml:space="preserve"> PAGEREF _Toc521587228 \h </w:instrText>
            </w:r>
            <w:r>
              <w:rPr>
                <w:noProof/>
                <w:webHidden/>
              </w:rPr>
            </w:r>
            <w:r>
              <w:rPr>
                <w:noProof/>
                <w:webHidden/>
              </w:rPr>
              <w:fldChar w:fldCharType="separate"/>
            </w:r>
            <w:r>
              <w:rPr>
                <w:noProof/>
                <w:webHidden/>
              </w:rPr>
              <w:t>14</w:t>
            </w:r>
            <w:r>
              <w:rPr>
                <w:noProof/>
                <w:webHidden/>
              </w:rPr>
              <w:fldChar w:fldCharType="end"/>
            </w:r>
          </w:hyperlink>
        </w:p>
        <w:p w14:paraId="2149E5E4" w14:textId="70C15528" w:rsidR="00052B12" w:rsidRDefault="00052B12">
          <w:pPr>
            <w:pStyle w:val="TOC2"/>
            <w:tabs>
              <w:tab w:val="right" w:leader="dot" w:pos="9010"/>
            </w:tabs>
            <w:rPr>
              <w:rFonts w:eastAsiaTheme="minorEastAsia"/>
              <w:b w:val="0"/>
              <w:bCs w:val="0"/>
              <w:noProof/>
              <w:sz w:val="24"/>
              <w:szCs w:val="24"/>
            </w:rPr>
          </w:pPr>
          <w:hyperlink w:anchor="_Toc521587229" w:history="1">
            <w:r w:rsidRPr="005B6D70">
              <w:rPr>
                <w:rStyle w:val="Hyperlink"/>
                <w:noProof/>
              </w:rPr>
              <w:t>8.2. Interpolation overlaps</w:t>
            </w:r>
            <w:r>
              <w:rPr>
                <w:noProof/>
                <w:webHidden/>
              </w:rPr>
              <w:tab/>
            </w:r>
            <w:r>
              <w:rPr>
                <w:noProof/>
                <w:webHidden/>
              </w:rPr>
              <w:fldChar w:fldCharType="begin"/>
            </w:r>
            <w:r>
              <w:rPr>
                <w:noProof/>
                <w:webHidden/>
              </w:rPr>
              <w:instrText xml:space="preserve"> PAGEREF _Toc521587229 \h </w:instrText>
            </w:r>
            <w:r>
              <w:rPr>
                <w:noProof/>
                <w:webHidden/>
              </w:rPr>
            </w:r>
            <w:r>
              <w:rPr>
                <w:noProof/>
                <w:webHidden/>
              </w:rPr>
              <w:fldChar w:fldCharType="separate"/>
            </w:r>
            <w:r>
              <w:rPr>
                <w:noProof/>
                <w:webHidden/>
              </w:rPr>
              <w:t>15</w:t>
            </w:r>
            <w:r>
              <w:rPr>
                <w:noProof/>
                <w:webHidden/>
              </w:rPr>
              <w:fldChar w:fldCharType="end"/>
            </w:r>
          </w:hyperlink>
        </w:p>
        <w:p w14:paraId="2B051A18" w14:textId="025B0AA0" w:rsidR="00052B12" w:rsidRDefault="00052B12">
          <w:pPr>
            <w:pStyle w:val="TOC2"/>
            <w:tabs>
              <w:tab w:val="right" w:leader="dot" w:pos="9010"/>
            </w:tabs>
            <w:rPr>
              <w:rFonts w:eastAsiaTheme="minorEastAsia"/>
              <w:b w:val="0"/>
              <w:bCs w:val="0"/>
              <w:noProof/>
              <w:sz w:val="24"/>
              <w:szCs w:val="24"/>
            </w:rPr>
          </w:pPr>
          <w:hyperlink w:anchor="_Toc521587230" w:history="1">
            <w:r w:rsidRPr="005B6D70">
              <w:rPr>
                <w:rStyle w:val="Hyperlink"/>
                <w:noProof/>
              </w:rPr>
              <w:t>8.3. NLTK span_tokenize bugs</w:t>
            </w:r>
            <w:r>
              <w:rPr>
                <w:noProof/>
                <w:webHidden/>
              </w:rPr>
              <w:tab/>
            </w:r>
            <w:r>
              <w:rPr>
                <w:noProof/>
                <w:webHidden/>
              </w:rPr>
              <w:fldChar w:fldCharType="begin"/>
            </w:r>
            <w:r>
              <w:rPr>
                <w:noProof/>
                <w:webHidden/>
              </w:rPr>
              <w:instrText xml:space="preserve"> PAGEREF _Toc521587230 \h </w:instrText>
            </w:r>
            <w:r>
              <w:rPr>
                <w:noProof/>
                <w:webHidden/>
              </w:rPr>
            </w:r>
            <w:r>
              <w:rPr>
                <w:noProof/>
                <w:webHidden/>
              </w:rPr>
              <w:fldChar w:fldCharType="separate"/>
            </w:r>
            <w:r>
              <w:rPr>
                <w:noProof/>
                <w:webHidden/>
              </w:rPr>
              <w:t>16</w:t>
            </w:r>
            <w:r>
              <w:rPr>
                <w:noProof/>
                <w:webHidden/>
              </w:rPr>
              <w:fldChar w:fldCharType="end"/>
            </w:r>
          </w:hyperlink>
        </w:p>
        <w:p w14:paraId="7DC6E262" w14:textId="52E9F49A" w:rsidR="00052B12" w:rsidRDefault="00052B12">
          <w:pPr>
            <w:pStyle w:val="TOC2"/>
            <w:tabs>
              <w:tab w:val="right" w:leader="dot" w:pos="9010"/>
            </w:tabs>
            <w:rPr>
              <w:rFonts w:eastAsiaTheme="minorEastAsia"/>
              <w:b w:val="0"/>
              <w:bCs w:val="0"/>
              <w:noProof/>
              <w:sz w:val="24"/>
              <w:szCs w:val="24"/>
            </w:rPr>
          </w:pPr>
          <w:hyperlink w:anchor="_Toc521587231" w:history="1">
            <w:r w:rsidRPr="005B6D70">
              <w:rPr>
                <w:rStyle w:val="Hyperlink"/>
                <w:noProof/>
              </w:rPr>
              <w:t>8.4. Toy dataset model – tensor sparsity</w:t>
            </w:r>
            <w:r>
              <w:rPr>
                <w:noProof/>
                <w:webHidden/>
              </w:rPr>
              <w:tab/>
            </w:r>
            <w:r>
              <w:rPr>
                <w:noProof/>
                <w:webHidden/>
              </w:rPr>
              <w:fldChar w:fldCharType="begin"/>
            </w:r>
            <w:r>
              <w:rPr>
                <w:noProof/>
                <w:webHidden/>
              </w:rPr>
              <w:instrText xml:space="preserve"> PAGEREF _Toc521587231 \h </w:instrText>
            </w:r>
            <w:r>
              <w:rPr>
                <w:noProof/>
                <w:webHidden/>
              </w:rPr>
            </w:r>
            <w:r>
              <w:rPr>
                <w:noProof/>
                <w:webHidden/>
              </w:rPr>
              <w:fldChar w:fldCharType="separate"/>
            </w:r>
            <w:r>
              <w:rPr>
                <w:noProof/>
                <w:webHidden/>
              </w:rPr>
              <w:t>16</w:t>
            </w:r>
            <w:r>
              <w:rPr>
                <w:noProof/>
                <w:webHidden/>
              </w:rPr>
              <w:fldChar w:fldCharType="end"/>
            </w:r>
          </w:hyperlink>
        </w:p>
        <w:p w14:paraId="51E7B75F" w14:textId="779BEAFD" w:rsidR="00052B12" w:rsidRDefault="00052B12">
          <w:pPr>
            <w:pStyle w:val="TOC2"/>
            <w:tabs>
              <w:tab w:val="right" w:leader="dot" w:pos="9010"/>
            </w:tabs>
            <w:rPr>
              <w:rFonts w:eastAsiaTheme="minorEastAsia"/>
              <w:b w:val="0"/>
              <w:bCs w:val="0"/>
              <w:noProof/>
              <w:sz w:val="24"/>
              <w:szCs w:val="24"/>
            </w:rPr>
          </w:pPr>
          <w:hyperlink w:anchor="_Toc521587232" w:history="1">
            <w:r w:rsidRPr="005B6D70">
              <w:rPr>
                <w:rStyle w:val="Hyperlink"/>
                <w:noProof/>
              </w:rPr>
              <w:t>8.5. Hansard Presentation issues</w:t>
            </w:r>
            <w:r>
              <w:rPr>
                <w:noProof/>
                <w:webHidden/>
              </w:rPr>
              <w:tab/>
            </w:r>
            <w:r>
              <w:rPr>
                <w:noProof/>
                <w:webHidden/>
              </w:rPr>
              <w:fldChar w:fldCharType="begin"/>
            </w:r>
            <w:r>
              <w:rPr>
                <w:noProof/>
                <w:webHidden/>
              </w:rPr>
              <w:instrText xml:space="preserve"> PAGEREF _Toc521587232 \h </w:instrText>
            </w:r>
            <w:r>
              <w:rPr>
                <w:noProof/>
                <w:webHidden/>
              </w:rPr>
            </w:r>
            <w:r>
              <w:rPr>
                <w:noProof/>
                <w:webHidden/>
              </w:rPr>
              <w:fldChar w:fldCharType="separate"/>
            </w:r>
            <w:r>
              <w:rPr>
                <w:noProof/>
                <w:webHidden/>
              </w:rPr>
              <w:t>16</w:t>
            </w:r>
            <w:r>
              <w:rPr>
                <w:noProof/>
                <w:webHidden/>
              </w:rPr>
              <w:fldChar w:fldCharType="end"/>
            </w:r>
          </w:hyperlink>
        </w:p>
        <w:p w14:paraId="41729566" w14:textId="6F700668" w:rsidR="00052B12" w:rsidRDefault="00052B12">
          <w:pPr>
            <w:pStyle w:val="TOC1"/>
            <w:tabs>
              <w:tab w:val="left" w:pos="480"/>
              <w:tab w:val="right" w:leader="dot" w:pos="9010"/>
            </w:tabs>
            <w:rPr>
              <w:rFonts w:eastAsiaTheme="minorEastAsia"/>
              <w:b w:val="0"/>
              <w:bCs w:val="0"/>
              <w:i w:val="0"/>
              <w:iCs w:val="0"/>
              <w:noProof/>
            </w:rPr>
          </w:pPr>
          <w:hyperlink w:anchor="_Toc521587233" w:history="1">
            <w:r w:rsidRPr="005B6D70">
              <w:rPr>
                <w:rStyle w:val="Hyperlink"/>
                <w:noProof/>
              </w:rPr>
              <w:t>9.</w:t>
            </w:r>
            <w:r>
              <w:rPr>
                <w:rFonts w:eastAsiaTheme="minorEastAsia"/>
                <w:b w:val="0"/>
                <w:bCs w:val="0"/>
                <w:i w:val="0"/>
                <w:iCs w:val="0"/>
                <w:noProof/>
              </w:rPr>
              <w:tab/>
            </w:r>
            <w:r w:rsidRPr="005B6D70">
              <w:rPr>
                <w:rStyle w:val="Hyperlink"/>
                <w:noProof/>
              </w:rPr>
              <w:t>Planning</w:t>
            </w:r>
            <w:r>
              <w:rPr>
                <w:noProof/>
                <w:webHidden/>
              </w:rPr>
              <w:tab/>
            </w:r>
            <w:r>
              <w:rPr>
                <w:noProof/>
                <w:webHidden/>
              </w:rPr>
              <w:fldChar w:fldCharType="begin"/>
            </w:r>
            <w:r>
              <w:rPr>
                <w:noProof/>
                <w:webHidden/>
              </w:rPr>
              <w:instrText xml:space="preserve"> PAGEREF _Toc521587233 \h </w:instrText>
            </w:r>
            <w:r>
              <w:rPr>
                <w:noProof/>
                <w:webHidden/>
              </w:rPr>
            </w:r>
            <w:r>
              <w:rPr>
                <w:noProof/>
                <w:webHidden/>
              </w:rPr>
              <w:fldChar w:fldCharType="separate"/>
            </w:r>
            <w:r>
              <w:rPr>
                <w:noProof/>
                <w:webHidden/>
              </w:rPr>
              <w:t>17</w:t>
            </w:r>
            <w:r>
              <w:rPr>
                <w:noProof/>
                <w:webHidden/>
              </w:rPr>
              <w:fldChar w:fldCharType="end"/>
            </w:r>
          </w:hyperlink>
        </w:p>
        <w:p w14:paraId="63DA3462" w14:textId="04299635" w:rsidR="00052B12" w:rsidRDefault="00052B12">
          <w:pPr>
            <w:pStyle w:val="TOC1"/>
            <w:tabs>
              <w:tab w:val="left" w:pos="720"/>
              <w:tab w:val="right" w:leader="dot" w:pos="9010"/>
            </w:tabs>
            <w:rPr>
              <w:rFonts w:eastAsiaTheme="minorEastAsia"/>
              <w:b w:val="0"/>
              <w:bCs w:val="0"/>
              <w:i w:val="0"/>
              <w:iCs w:val="0"/>
              <w:noProof/>
            </w:rPr>
          </w:pPr>
          <w:hyperlink w:anchor="_Toc521587234" w:history="1">
            <w:r w:rsidRPr="005B6D70">
              <w:rPr>
                <w:rStyle w:val="Hyperlink"/>
                <w:noProof/>
              </w:rPr>
              <w:t>10.</w:t>
            </w:r>
            <w:r>
              <w:rPr>
                <w:rFonts w:eastAsiaTheme="minorEastAsia"/>
                <w:b w:val="0"/>
                <w:bCs w:val="0"/>
                <w:i w:val="0"/>
                <w:iCs w:val="0"/>
                <w:noProof/>
              </w:rPr>
              <w:tab/>
            </w:r>
            <w:r w:rsidRPr="005B6D70">
              <w:rPr>
                <w:rStyle w:val="Hyperlink"/>
                <w:noProof/>
              </w:rPr>
              <w:t>Testing</w:t>
            </w:r>
            <w:r>
              <w:rPr>
                <w:noProof/>
                <w:webHidden/>
              </w:rPr>
              <w:tab/>
            </w:r>
            <w:r>
              <w:rPr>
                <w:noProof/>
                <w:webHidden/>
              </w:rPr>
              <w:fldChar w:fldCharType="begin"/>
            </w:r>
            <w:r>
              <w:rPr>
                <w:noProof/>
                <w:webHidden/>
              </w:rPr>
              <w:instrText xml:space="preserve"> PAGEREF _Toc521587234 \h </w:instrText>
            </w:r>
            <w:r>
              <w:rPr>
                <w:noProof/>
                <w:webHidden/>
              </w:rPr>
            </w:r>
            <w:r>
              <w:rPr>
                <w:noProof/>
                <w:webHidden/>
              </w:rPr>
              <w:fldChar w:fldCharType="separate"/>
            </w:r>
            <w:r>
              <w:rPr>
                <w:noProof/>
                <w:webHidden/>
              </w:rPr>
              <w:t>17</w:t>
            </w:r>
            <w:r>
              <w:rPr>
                <w:noProof/>
                <w:webHidden/>
              </w:rPr>
              <w:fldChar w:fldCharType="end"/>
            </w:r>
          </w:hyperlink>
        </w:p>
        <w:p w14:paraId="451874A2" w14:textId="37C80EC0" w:rsidR="00052B12" w:rsidRDefault="00052B12">
          <w:pPr>
            <w:pStyle w:val="TOC2"/>
            <w:tabs>
              <w:tab w:val="right" w:leader="dot" w:pos="9010"/>
            </w:tabs>
            <w:rPr>
              <w:rFonts w:eastAsiaTheme="minorEastAsia"/>
              <w:b w:val="0"/>
              <w:bCs w:val="0"/>
              <w:noProof/>
              <w:sz w:val="24"/>
              <w:szCs w:val="24"/>
            </w:rPr>
          </w:pPr>
          <w:hyperlink w:anchor="_Toc521587235" w:history="1">
            <w:r w:rsidRPr="005B6D70">
              <w:rPr>
                <w:rStyle w:val="Hyperlink"/>
                <w:noProof/>
              </w:rPr>
              <w:t>10.1. Unit testing</w:t>
            </w:r>
            <w:r>
              <w:rPr>
                <w:noProof/>
                <w:webHidden/>
              </w:rPr>
              <w:tab/>
            </w:r>
            <w:r>
              <w:rPr>
                <w:noProof/>
                <w:webHidden/>
              </w:rPr>
              <w:fldChar w:fldCharType="begin"/>
            </w:r>
            <w:r>
              <w:rPr>
                <w:noProof/>
                <w:webHidden/>
              </w:rPr>
              <w:instrText xml:space="preserve"> PAGEREF _Toc521587235 \h </w:instrText>
            </w:r>
            <w:r>
              <w:rPr>
                <w:noProof/>
                <w:webHidden/>
              </w:rPr>
            </w:r>
            <w:r>
              <w:rPr>
                <w:noProof/>
                <w:webHidden/>
              </w:rPr>
              <w:fldChar w:fldCharType="separate"/>
            </w:r>
            <w:r>
              <w:rPr>
                <w:noProof/>
                <w:webHidden/>
              </w:rPr>
              <w:t>17</w:t>
            </w:r>
            <w:r>
              <w:rPr>
                <w:noProof/>
                <w:webHidden/>
              </w:rPr>
              <w:fldChar w:fldCharType="end"/>
            </w:r>
          </w:hyperlink>
        </w:p>
        <w:p w14:paraId="563F4D4E" w14:textId="33C8338F" w:rsidR="00052B12" w:rsidRDefault="00052B12">
          <w:pPr>
            <w:pStyle w:val="TOC2"/>
            <w:tabs>
              <w:tab w:val="right" w:leader="dot" w:pos="9010"/>
            </w:tabs>
            <w:rPr>
              <w:rFonts w:eastAsiaTheme="minorEastAsia"/>
              <w:b w:val="0"/>
              <w:bCs w:val="0"/>
              <w:noProof/>
              <w:sz w:val="24"/>
              <w:szCs w:val="24"/>
            </w:rPr>
          </w:pPr>
          <w:hyperlink w:anchor="_Toc521587236" w:history="1">
            <w:r w:rsidRPr="005B6D70">
              <w:rPr>
                <w:rStyle w:val="Hyperlink"/>
                <w:noProof/>
              </w:rPr>
              <w:t>10.2. Manual evaluation</w:t>
            </w:r>
            <w:r>
              <w:rPr>
                <w:noProof/>
                <w:webHidden/>
              </w:rPr>
              <w:tab/>
            </w:r>
            <w:r>
              <w:rPr>
                <w:noProof/>
                <w:webHidden/>
              </w:rPr>
              <w:fldChar w:fldCharType="begin"/>
            </w:r>
            <w:r>
              <w:rPr>
                <w:noProof/>
                <w:webHidden/>
              </w:rPr>
              <w:instrText xml:space="preserve"> PAGEREF _Toc521587236 \h </w:instrText>
            </w:r>
            <w:r>
              <w:rPr>
                <w:noProof/>
                <w:webHidden/>
              </w:rPr>
            </w:r>
            <w:r>
              <w:rPr>
                <w:noProof/>
                <w:webHidden/>
              </w:rPr>
              <w:fldChar w:fldCharType="separate"/>
            </w:r>
            <w:r>
              <w:rPr>
                <w:noProof/>
                <w:webHidden/>
              </w:rPr>
              <w:t>17</w:t>
            </w:r>
            <w:r>
              <w:rPr>
                <w:noProof/>
                <w:webHidden/>
              </w:rPr>
              <w:fldChar w:fldCharType="end"/>
            </w:r>
          </w:hyperlink>
        </w:p>
        <w:p w14:paraId="55859D19" w14:textId="654A3EBB" w:rsidR="00052B12" w:rsidRDefault="00052B12">
          <w:pPr>
            <w:pStyle w:val="TOC3"/>
            <w:tabs>
              <w:tab w:val="right" w:leader="dot" w:pos="9010"/>
            </w:tabs>
            <w:rPr>
              <w:rFonts w:eastAsiaTheme="minorEastAsia"/>
              <w:noProof/>
              <w:sz w:val="24"/>
              <w:szCs w:val="24"/>
            </w:rPr>
          </w:pPr>
          <w:hyperlink w:anchor="_Toc521587237" w:history="1">
            <w:r w:rsidRPr="005B6D70">
              <w:rPr>
                <w:rStyle w:val="Hyperlink"/>
                <w:noProof/>
              </w:rPr>
              <w:t>10.2.1. The ‘mini’ dataset</w:t>
            </w:r>
            <w:r>
              <w:rPr>
                <w:noProof/>
                <w:webHidden/>
              </w:rPr>
              <w:tab/>
            </w:r>
            <w:r>
              <w:rPr>
                <w:noProof/>
                <w:webHidden/>
              </w:rPr>
              <w:fldChar w:fldCharType="begin"/>
            </w:r>
            <w:r>
              <w:rPr>
                <w:noProof/>
                <w:webHidden/>
              </w:rPr>
              <w:instrText xml:space="preserve"> PAGEREF _Toc521587237 \h </w:instrText>
            </w:r>
            <w:r>
              <w:rPr>
                <w:noProof/>
                <w:webHidden/>
              </w:rPr>
            </w:r>
            <w:r>
              <w:rPr>
                <w:noProof/>
                <w:webHidden/>
              </w:rPr>
              <w:fldChar w:fldCharType="separate"/>
            </w:r>
            <w:r>
              <w:rPr>
                <w:noProof/>
                <w:webHidden/>
              </w:rPr>
              <w:t>17</w:t>
            </w:r>
            <w:r>
              <w:rPr>
                <w:noProof/>
                <w:webHidden/>
              </w:rPr>
              <w:fldChar w:fldCharType="end"/>
            </w:r>
          </w:hyperlink>
        </w:p>
        <w:p w14:paraId="01E8BA47" w14:textId="7C3A21DF" w:rsidR="00052B12" w:rsidRDefault="00052B12">
          <w:pPr>
            <w:pStyle w:val="TOC3"/>
            <w:tabs>
              <w:tab w:val="right" w:leader="dot" w:pos="9010"/>
            </w:tabs>
            <w:rPr>
              <w:rFonts w:eastAsiaTheme="minorEastAsia"/>
              <w:noProof/>
              <w:sz w:val="24"/>
              <w:szCs w:val="24"/>
            </w:rPr>
          </w:pPr>
          <w:hyperlink w:anchor="_Toc521587238" w:history="1">
            <w:r w:rsidRPr="005B6D70">
              <w:rPr>
                <w:rStyle w:val="Hyperlink"/>
                <w:noProof/>
              </w:rPr>
              <w:t>10.2.2. The ‘toy’ dataset</w:t>
            </w:r>
            <w:r>
              <w:rPr>
                <w:noProof/>
                <w:webHidden/>
              </w:rPr>
              <w:tab/>
            </w:r>
            <w:r>
              <w:rPr>
                <w:noProof/>
                <w:webHidden/>
              </w:rPr>
              <w:fldChar w:fldCharType="begin"/>
            </w:r>
            <w:r>
              <w:rPr>
                <w:noProof/>
                <w:webHidden/>
              </w:rPr>
              <w:instrText xml:space="preserve"> PAGEREF _Toc521587238 \h </w:instrText>
            </w:r>
            <w:r>
              <w:rPr>
                <w:noProof/>
                <w:webHidden/>
              </w:rPr>
            </w:r>
            <w:r>
              <w:rPr>
                <w:noProof/>
                <w:webHidden/>
              </w:rPr>
              <w:fldChar w:fldCharType="separate"/>
            </w:r>
            <w:r>
              <w:rPr>
                <w:noProof/>
                <w:webHidden/>
              </w:rPr>
              <w:t>19</w:t>
            </w:r>
            <w:r>
              <w:rPr>
                <w:noProof/>
                <w:webHidden/>
              </w:rPr>
              <w:fldChar w:fldCharType="end"/>
            </w:r>
          </w:hyperlink>
        </w:p>
        <w:p w14:paraId="583EE260" w14:textId="54B659E9" w:rsidR="00052B12" w:rsidRDefault="00052B12">
          <w:pPr>
            <w:pStyle w:val="TOC2"/>
            <w:tabs>
              <w:tab w:val="right" w:leader="dot" w:pos="9010"/>
            </w:tabs>
            <w:rPr>
              <w:rFonts w:eastAsiaTheme="minorEastAsia"/>
              <w:b w:val="0"/>
              <w:bCs w:val="0"/>
              <w:noProof/>
              <w:sz w:val="24"/>
              <w:szCs w:val="24"/>
            </w:rPr>
          </w:pPr>
          <w:hyperlink w:anchor="_Toc521587239" w:history="1">
            <w:r w:rsidRPr="005B6D70">
              <w:rPr>
                <w:rStyle w:val="Hyperlink"/>
                <w:noProof/>
              </w:rPr>
              <w:t>10.3. The full dataset</w:t>
            </w:r>
            <w:r>
              <w:rPr>
                <w:noProof/>
                <w:webHidden/>
              </w:rPr>
              <w:tab/>
            </w:r>
            <w:r>
              <w:rPr>
                <w:noProof/>
                <w:webHidden/>
              </w:rPr>
              <w:fldChar w:fldCharType="begin"/>
            </w:r>
            <w:r>
              <w:rPr>
                <w:noProof/>
                <w:webHidden/>
              </w:rPr>
              <w:instrText xml:space="preserve"> PAGEREF _Toc521587239 \h </w:instrText>
            </w:r>
            <w:r>
              <w:rPr>
                <w:noProof/>
                <w:webHidden/>
              </w:rPr>
            </w:r>
            <w:r>
              <w:rPr>
                <w:noProof/>
                <w:webHidden/>
              </w:rPr>
              <w:fldChar w:fldCharType="separate"/>
            </w:r>
            <w:r>
              <w:rPr>
                <w:noProof/>
                <w:webHidden/>
              </w:rPr>
              <w:t>19</w:t>
            </w:r>
            <w:r>
              <w:rPr>
                <w:noProof/>
                <w:webHidden/>
              </w:rPr>
              <w:fldChar w:fldCharType="end"/>
            </w:r>
          </w:hyperlink>
        </w:p>
        <w:p w14:paraId="7F7F59A3" w14:textId="6B92FD30" w:rsidR="00052B12" w:rsidRDefault="00052B12">
          <w:pPr>
            <w:pStyle w:val="TOC2"/>
            <w:tabs>
              <w:tab w:val="right" w:leader="dot" w:pos="9010"/>
            </w:tabs>
            <w:rPr>
              <w:rFonts w:eastAsiaTheme="minorEastAsia"/>
              <w:b w:val="0"/>
              <w:bCs w:val="0"/>
              <w:noProof/>
              <w:sz w:val="24"/>
              <w:szCs w:val="24"/>
            </w:rPr>
          </w:pPr>
          <w:hyperlink w:anchor="_Toc521587240" w:history="1">
            <w:r w:rsidRPr="005B6D70">
              <w:rPr>
                <w:rStyle w:val="Hyperlink"/>
                <w:noProof/>
              </w:rPr>
              <w:t>10.4. Model cross-validation</w:t>
            </w:r>
            <w:r>
              <w:rPr>
                <w:noProof/>
                <w:webHidden/>
              </w:rPr>
              <w:tab/>
            </w:r>
            <w:r>
              <w:rPr>
                <w:noProof/>
                <w:webHidden/>
              </w:rPr>
              <w:fldChar w:fldCharType="begin"/>
            </w:r>
            <w:r>
              <w:rPr>
                <w:noProof/>
                <w:webHidden/>
              </w:rPr>
              <w:instrText xml:space="preserve"> PAGEREF _Toc521587240 \h </w:instrText>
            </w:r>
            <w:r>
              <w:rPr>
                <w:noProof/>
                <w:webHidden/>
              </w:rPr>
            </w:r>
            <w:r>
              <w:rPr>
                <w:noProof/>
                <w:webHidden/>
              </w:rPr>
              <w:fldChar w:fldCharType="separate"/>
            </w:r>
            <w:r>
              <w:rPr>
                <w:noProof/>
                <w:webHidden/>
              </w:rPr>
              <w:t>19</w:t>
            </w:r>
            <w:r>
              <w:rPr>
                <w:noProof/>
                <w:webHidden/>
              </w:rPr>
              <w:fldChar w:fldCharType="end"/>
            </w:r>
          </w:hyperlink>
        </w:p>
        <w:p w14:paraId="539EAE1C" w14:textId="66D5215A" w:rsidR="00052B12" w:rsidRDefault="00052B12">
          <w:pPr>
            <w:pStyle w:val="TOC2"/>
            <w:tabs>
              <w:tab w:val="right" w:leader="dot" w:pos="9010"/>
            </w:tabs>
            <w:rPr>
              <w:rFonts w:eastAsiaTheme="minorEastAsia"/>
              <w:b w:val="0"/>
              <w:bCs w:val="0"/>
              <w:noProof/>
              <w:sz w:val="24"/>
              <w:szCs w:val="24"/>
            </w:rPr>
          </w:pPr>
          <w:hyperlink w:anchor="_Toc521587241" w:history="1">
            <w:r w:rsidRPr="005B6D70">
              <w:rPr>
                <w:rStyle w:val="Hyperlink"/>
                <w:noProof/>
              </w:rPr>
              <w:t>10.5. Overall evaluation</w:t>
            </w:r>
            <w:r>
              <w:rPr>
                <w:noProof/>
                <w:webHidden/>
              </w:rPr>
              <w:tab/>
            </w:r>
            <w:r>
              <w:rPr>
                <w:noProof/>
                <w:webHidden/>
              </w:rPr>
              <w:fldChar w:fldCharType="begin"/>
            </w:r>
            <w:r>
              <w:rPr>
                <w:noProof/>
                <w:webHidden/>
              </w:rPr>
              <w:instrText xml:space="preserve"> PAGEREF _Toc521587241 \h </w:instrText>
            </w:r>
            <w:r>
              <w:rPr>
                <w:noProof/>
                <w:webHidden/>
              </w:rPr>
            </w:r>
            <w:r>
              <w:rPr>
                <w:noProof/>
                <w:webHidden/>
              </w:rPr>
              <w:fldChar w:fldCharType="separate"/>
            </w:r>
            <w:r>
              <w:rPr>
                <w:noProof/>
                <w:webHidden/>
              </w:rPr>
              <w:t>19</w:t>
            </w:r>
            <w:r>
              <w:rPr>
                <w:noProof/>
                <w:webHidden/>
              </w:rPr>
              <w:fldChar w:fldCharType="end"/>
            </w:r>
          </w:hyperlink>
        </w:p>
        <w:p w14:paraId="098A5798" w14:textId="32CDC028" w:rsidR="00052B12" w:rsidRDefault="00052B12">
          <w:pPr>
            <w:pStyle w:val="TOC1"/>
            <w:tabs>
              <w:tab w:val="left" w:pos="720"/>
              <w:tab w:val="right" w:leader="dot" w:pos="9010"/>
            </w:tabs>
            <w:rPr>
              <w:rFonts w:eastAsiaTheme="minorEastAsia"/>
              <w:b w:val="0"/>
              <w:bCs w:val="0"/>
              <w:i w:val="0"/>
              <w:iCs w:val="0"/>
              <w:noProof/>
            </w:rPr>
          </w:pPr>
          <w:hyperlink w:anchor="_Toc521587242" w:history="1">
            <w:r w:rsidRPr="005B6D70">
              <w:rPr>
                <w:rStyle w:val="Hyperlink"/>
                <w:noProof/>
              </w:rPr>
              <w:t>11.</w:t>
            </w:r>
            <w:r>
              <w:rPr>
                <w:rFonts w:eastAsiaTheme="minorEastAsia"/>
                <w:b w:val="0"/>
                <w:bCs w:val="0"/>
                <w:i w:val="0"/>
                <w:iCs w:val="0"/>
                <w:noProof/>
              </w:rPr>
              <w:tab/>
            </w:r>
            <w:r w:rsidRPr="005B6D70">
              <w:rPr>
                <w:rStyle w:val="Hyperlink"/>
                <w:noProof/>
              </w:rPr>
              <w:t>Summary and Conclusions</w:t>
            </w:r>
            <w:r>
              <w:rPr>
                <w:noProof/>
                <w:webHidden/>
              </w:rPr>
              <w:tab/>
            </w:r>
            <w:r>
              <w:rPr>
                <w:noProof/>
                <w:webHidden/>
              </w:rPr>
              <w:fldChar w:fldCharType="begin"/>
            </w:r>
            <w:r>
              <w:rPr>
                <w:noProof/>
                <w:webHidden/>
              </w:rPr>
              <w:instrText xml:space="preserve"> PAGEREF _Toc521587242 \h </w:instrText>
            </w:r>
            <w:r>
              <w:rPr>
                <w:noProof/>
                <w:webHidden/>
              </w:rPr>
            </w:r>
            <w:r>
              <w:rPr>
                <w:noProof/>
                <w:webHidden/>
              </w:rPr>
              <w:fldChar w:fldCharType="separate"/>
            </w:r>
            <w:r>
              <w:rPr>
                <w:noProof/>
                <w:webHidden/>
              </w:rPr>
              <w:t>19</w:t>
            </w:r>
            <w:r>
              <w:rPr>
                <w:noProof/>
                <w:webHidden/>
              </w:rPr>
              <w:fldChar w:fldCharType="end"/>
            </w:r>
          </w:hyperlink>
        </w:p>
        <w:p w14:paraId="1B4F1985" w14:textId="2D601D20" w:rsidR="00052B12" w:rsidRDefault="00052B12">
          <w:pPr>
            <w:pStyle w:val="TOC2"/>
            <w:tabs>
              <w:tab w:val="right" w:leader="dot" w:pos="9010"/>
            </w:tabs>
            <w:rPr>
              <w:rFonts w:eastAsiaTheme="minorEastAsia"/>
              <w:b w:val="0"/>
              <w:bCs w:val="0"/>
              <w:noProof/>
              <w:sz w:val="24"/>
              <w:szCs w:val="24"/>
            </w:rPr>
          </w:pPr>
          <w:hyperlink w:anchor="_Toc521587243" w:history="1">
            <w:r w:rsidRPr="005B6D70">
              <w:rPr>
                <w:rStyle w:val="Hyperlink"/>
                <w:noProof/>
              </w:rPr>
              <w:t>11.1. Pre-processing is hard</w:t>
            </w:r>
            <w:r>
              <w:rPr>
                <w:noProof/>
                <w:webHidden/>
              </w:rPr>
              <w:tab/>
            </w:r>
            <w:r>
              <w:rPr>
                <w:noProof/>
                <w:webHidden/>
              </w:rPr>
              <w:fldChar w:fldCharType="begin"/>
            </w:r>
            <w:r>
              <w:rPr>
                <w:noProof/>
                <w:webHidden/>
              </w:rPr>
              <w:instrText xml:space="preserve"> PAGEREF _Toc521587243 \h </w:instrText>
            </w:r>
            <w:r>
              <w:rPr>
                <w:noProof/>
                <w:webHidden/>
              </w:rPr>
            </w:r>
            <w:r>
              <w:rPr>
                <w:noProof/>
                <w:webHidden/>
              </w:rPr>
              <w:fldChar w:fldCharType="separate"/>
            </w:r>
            <w:r>
              <w:rPr>
                <w:noProof/>
                <w:webHidden/>
              </w:rPr>
              <w:t>19</w:t>
            </w:r>
            <w:r>
              <w:rPr>
                <w:noProof/>
                <w:webHidden/>
              </w:rPr>
              <w:fldChar w:fldCharType="end"/>
            </w:r>
          </w:hyperlink>
        </w:p>
        <w:p w14:paraId="4492B8BE" w14:textId="050106AC" w:rsidR="00052B12" w:rsidRDefault="00052B12">
          <w:pPr>
            <w:pStyle w:val="TOC2"/>
            <w:tabs>
              <w:tab w:val="right" w:leader="dot" w:pos="9010"/>
            </w:tabs>
            <w:rPr>
              <w:rFonts w:eastAsiaTheme="minorEastAsia"/>
              <w:b w:val="0"/>
              <w:bCs w:val="0"/>
              <w:noProof/>
              <w:sz w:val="24"/>
              <w:szCs w:val="24"/>
            </w:rPr>
          </w:pPr>
          <w:hyperlink w:anchor="_Toc521587244" w:history="1">
            <w:r w:rsidRPr="005B6D70">
              <w:rPr>
                <w:rStyle w:val="Hyperlink"/>
                <w:noProof/>
              </w:rPr>
              <w:t>11.2. Labelling is hard</w:t>
            </w:r>
            <w:r>
              <w:rPr>
                <w:noProof/>
                <w:webHidden/>
              </w:rPr>
              <w:tab/>
            </w:r>
            <w:r>
              <w:rPr>
                <w:noProof/>
                <w:webHidden/>
              </w:rPr>
              <w:fldChar w:fldCharType="begin"/>
            </w:r>
            <w:r>
              <w:rPr>
                <w:noProof/>
                <w:webHidden/>
              </w:rPr>
              <w:instrText xml:space="preserve"> PAGEREF _Toc521587244 \h </w:instrText>
            </w:r>
            <w:r>
              <w:rPr>
                <w:noProof/>
                <w:webHidden/>
              </w:rPr>
            </w:r>
            <w:r>
              <w:rPr>
                <w:noProof/>
                <w:webHidden/>
              </w:rPr>
              <w:fldChar w:fldCharType="separate"/>
            </w:r>
            <w:r>
              <w:rPr>
                <w:noProof/>
                <w:webHidden/>
              </w:rPr>
              <w:t>19</w:t>
            </w:r>
            <w:r>
              <w:rPr>
                <w:noProof/>
                <w:webHidden/>
              </w:rPr>
              <w:fldChar w:fldCharType="end"/>
            </w:r>
          </w:hyperlink>
        </w:p>
        <w:p w14:paraId="4BC6180E" w14:textId="4914692D" w:rsidR="00052B12" w:rsidRDefault="00052B12">
          <w:pPr>
            <w:pStyle w:val="TOC2"/>
            <w:tabs>
              <w:tab w:val="right" w:leader="dot" w:pos="9010"/>
            </w:tabs>
            <w:rPr>
              <w:rFonts w:eastAsiaTheme="minorEastAsia"/>
              <w:b w:val="0"/>
              <w:bCs w:val="0"/>
              <w:noProof/>
              <w:sz w:val="24"/>
              <w:szCs w:val="24"/>
            </w:rPr>
          </w:pPr>
          <w:hyperlink w:anchor="_Toc521587245" w:history="1">
            <w:r w:rsidRPr="005B6D70">
              <w:rPr>
                <w:rStyle w:val="Hyperlink"/>
                <w:noProof/>
              </w:rPr>
              <w:t>11.3. Sentence tokenization is hard</w:t>
            </w:r>
            <w:r>
              <w:rPr>
                <w:noProof/>
                <w:webHidden/>
              </w:rPr>
              <w:tab/>
            </w:r>
            <w:r>
              <w:rPr>
                <w:noProof/>
                <w:webHidden/>
              </w:rPr>
              <w:fldChar w:fldCharType="begin"/>
            </w:r>
            <w:r>
              <w:rPr>
                <w:noProof/>
                <w:webHidden/>
              </w:rPr>
              <w:instrText xml:space="preserve"> PAGEREF _Toc521587245 \h </w:instrText>
            </w:r>
            <w:r>
              <w:rPr>
                <w:noProof/>
                <w:webHidden/>
              </w:rPr>
            </w:r>
            <w:r>
              <w:rPr>
                <w:noProof/>
                <w:webHidden/>
              </w:rPr>
              <w:fldChar w:fldCharType="separate"/>
            </w:r>
            <w:r>
              <w:rPr>
                <w:noProof/>
                <w:webHidden/>
              </w:rPr>
              <w:t>20</w:t>
            </w:r>
            <w:r>
              <w:rPr>
                <w:noProof/>
                <w:webHidden/>
              </w:rPr>
              <w:fldChar w:fldCharType="end"/>
            </w:r>
          </w:hyperlink>
        </w:p>
        <w:p w14:paraId="0995B26C" w14:textId="117C9183" w:rsidR="00052B12" w:rsidRDefault="00052B12">
          <w:pPr>
            <w:pStyle w:val="TOC1"/>
            <w:tabs>
              <w:tab w:val="left" w:pos="720"/>
              <w:tab w:val="right" w:leader="dot" w:pos="9010"/>
            </w:tabs>
            <w:rPr>
              <w:rFonts w:eastAsiaTheme="minorEastAsia"/>
              <w:b w:val="0"/>
              <w:bCs w:val="0"/>
              <w:i w:val="0"/>
              <w:iCs w:val="0"/>
              <w:noProof/>
            </w:rPr>
          </w:pPr>
          <w:hyperlink w:anchor="_Toc521587246" w:history="1">
            <w:r w:rsidRPr="005B6D70">
              <w:rPr>
                <w:rStyle w:val="Hyperlink"/>
                <w:noProof/>
              </w:rPr>
              <w:t>12.</w:t>
            </w:r>
            <w:r>
              <w:rPr>
                <w:rFonts w:eastAsiaTheme="minorEastAsia"/>
                <w:b w:val="0"/>
                <w:bCs w:val="0"/>
                <w:i w:val="0"/>
                <w:iCs w:val="0"/>
                <w:noProof/>
              </w:rPr>
              <w:tab/>
            </w:r>
            <w:r w:rsidRPr="005B6D70">
              <w:rPr>
                <w:rStyle w:val="Hyperlink"/>
                <w:noProof/>
              </w:rPr>
              <w:t>References</w:t>
            </w:r>
            <w:r>
              <w:rPr>
                <w:noProof/>
                <w:webHidden/>
              </w:rPr>
              <w:tab/>
            </w:r>
            <w:r>
              <w:rPr>
                <w:noProof/>
                <w:webHidden/>
              </w:rPr>
              <w:fldChar w:fldCharType="begin"/>
            </w:r>
            <w:r>
              <w:rPr>
                <w:noProof/>
                <w:webHidden/>
              </w:rPr>
              <w:instrText xml:space="preserve"> PAGEREF _Toc521587246 \h </w:instrText>
            </w:r>
            <w:r>
              <w:rPr>
                <w:noProof/>
                <w:webHidden/>
              </w:rPr>
            </w:r>
            <w:r>
              <w:rPr>
                <w:noProof/>
                <w:webHidden/>
              </w:rPr>
              <w:fldChar w:fldCharType="separate"/>
            </w:r>
            <w:r>
              <w:rPr>
                <w:noProof/>
                <w:webHidden/>
              </w:rPr>
              <w:t>20</w:t>
            </w:r>
            <w:r>
              <w:rPr>
                <w:noProof/>
                <w:webHidden/>
              </w:rPr>
              <w:fldChar w:fldCharType="end"/>
            </w:r>
          </w:hyperlink>
        </w:p>
        <w:p w14:paraId="4EEA8AD6" w14:textId="5F5330A5" w:rsidR="00052B12" w:rsidRDefault="00052B12">
          <w:pPr>
            <w:pStyle w:val="TOC1"/>
            <w:tabs>
              <w:tab w:val="left" w:pos="720"/>
              <w:tab w:val="right" w:leader="dot" w:pos="9010"/>
            </w:tabs>
            <w:rPr>
              <w:rFonts w:eastAsiaTheme="minorEastAsia"/>
              <w:b w:val="0"/>
              <w:bCs w:val="0"/>
              <w:i w:val="0"/>
              <w:iCs w:val="0"/>
              <w:noProof/>
            </w:rPr>
          </w:pPr>
          <w:hyperlink w:anchor="_Toc521587247" w:history="1">
            <w:r w:rsidRPr="005B6D70">
              <w:rPr>
                <w:rStyle w:val="Hyperlink"/>
                <w:noProof/>
              </w:rPr>
              <w:t>13.</w:t>
            </w:r>
            <w:r>
              <w:rPr>
                <w:rFonts w:eastAsiaTheme="minorEastAsia"/>
                <w:b w:val="0"/>
                <w:bCs w:val="0"/>
                <w:i w:val="0"/>
                <w:iCs w:val="0"/>
                <w:noProof/>
              </w:rPr>
              <w:tab/>
            </w:r>
            <w:r w:rsidRPr="005B6D70">
              <w:rPr>
                <w:rStyle w:val="Hyperlink"/>
                <w:noProof/>
              </w:rPr>
              <w:t>User Manual</w:t>
            </w:r>
            <w:r>
              <w:rPr>
                <w:noProof/>
                <w:webHidden/>
              </w:rPr>
              <w:tab/>
            </w:r>
            <w:r>
              <w:rPr>
                <w:noProof/>
                <w:webHidden/>
              </w:rPr>
              <w:fldChar w:fldCharType="begin"/>
            </w:r>
            <w:r>
              <w:rPr>
                <w:noProof/>
                <w:webHidden/>
              </w:rPr>
              <w:instrText xml:space="preserve"> PAGEREF _Toc521587247 \h </w:instrText>
            </w:r>
            <w:r>
              <w:rPr>
                <w:noProof/>
                <w:webHidden/>
              </w:rPr>
            </w:r>
            <w:r>
              <w:rPr>
                <w:noProof/>
                <w:webHidden/>
              </w:rPr>
              <w:fldChar w:fldCharType="separate"/>
            </w:r>
            <w:r>
              <w:rPr>
                <w:noProof/>
                <w:webHidden/>
              </w:rPr>
              <w:t>20</w:t>
            </w:r>
            <w:r>
              <w:rPr>
                <w:noProof/>
                <w:webHidden/>
              </w:rPr>
              <w:fldChar w:fldCharType="end"/>
            </w:r>
          </w:hyperlink>
        </w:p>
        <w:p w14:paraId="16DD1706" w14:textId="2D54B992" w:rsidR="00052B12" w:rsidRDefault="00052B12">
          <w:pPr>
            <w:pStyle w:val="TOC1"/>
            <w:tabs>
              <w:tab w:val="left" w:pos="720"/>
              <w:tab w:val="right" w:leader="dot" w:pos="9010"/>
            </w:tabs>
            <w:rPr>
              <w:rFonts w:eastAsiaTheme="minorEastAsia"/>
              <w:b w:val="0"/>
              <w:bCs w:val="0"/>
              <w:i w:val="0"/>
              <w:iCs w:val="0"/>
              <w:noProof/>
            </w:rPr>
          </w:pPr>
          <w:hyperlink w:anchor="_Toc521587248" w:history="1">
            <w:r w:rsidRPr="005B6D70">
              <w:rPr>
                <w:rStyle w:val="Hyperlink"/>
                <w:noProof/>
              </w:rPr>
              <w:t>14.</w:t>
            </w:r>
            <w:r>
              <w:rPr>
                <w:rFonts w:eastAsiaTheme="minorEastAsia"/>
                <w:b w:val="0"/>
                <w:bCs w:val="0"/>
                <w:i w:val="0"/>
                <w:iCs w:val="0"/>
                <w:noProof/>
              </w:rPr>
              <w:tab/>
            </w:r>
            <w:r w:rsidRPr="005B6D70">
              <w:rPr>
                <w:rStyle w:val="Hyperlink"/>
                <w:noProof/>
              </w:rPr>
              <w:t>Appendix A: Code</w:t>
            </w:r>
            <w:r>
              <w:rPr>
                <w:noProof/>
                <w:webHidden/>
              </w:rPr>
              <w:tab/>
            </w:r>
            <w:r>
              <w:rPr>
                <w:noProof/>
                <w:webHidden/>
              </w:rPr>
              <w:fldChar w:fldCharType="begin"/>
            </w:r>
            <w:r>
              <w:rPr>
                <w:noProof/>
                <w:webHidden/>
              </w:rPr>
              <w:instrText xml:space="preserve"> PAGEREF _Toc521587248 \h </w:instrText>
            </w:r>
            <w:r>
              <w:rPr>
                <w:noProof/>
                <w:webHidden/>
              </w:rPr>
            </w:r>
            <w:r>
              <w:rPr>
                <w:noProof/>
                <w:webHidden/>
              </w:rPr>
              <w:fldChar w:fldCharType="separate"/>
            </w:r>
            <w:r>
              <w:rPr>
                <w:noProof/>
                <w:webHidden/>
              </w:rPr>
              <w:t>20</w:t>
            </w:r>
            <w:r>
              <w:rPr>
                <w:noProof/>
                <w:webHidden/>
              </w:rPr>
              <w:fldChar w:fldCharType="end"/>
            </w:r>
          </w:hyperlink>
        </w:p>
        <w:p w14:paraId="3AC90E82" w14:textId="207D2688" w:rsidR="00052B12" w:rsidRDefault="00052B12">
          <w:pPr>
            <w:pStyle w:val="TOC1"/>
            <w:tabs>
              <w:tab w:val="left" w:pos="720"/>
              <w:tab w:val="right" w:leader="dot" w:pos="9010"/>
            </w:tabs>
            <w:rPr>
              <w:rFonts w:eastAsiaTheme="minorEastAsia"/>
              <w:b w:val="0"/>
              <w:bCs w:val="0"/>
              <w:i w:val="0"/>
              <w:iCs w:val="0"/>
              <w:noProof/>
            </w:rPr>
          </w:pPr>
          <w:hyperlink w:anchor="_Toc521587249" w:history="1">
            <w:r w:rsidRPr="005B6D70">
              <w:rPr>
                <w:rStyle w:val="Hyperlink"/>
                <w:noProof/>
              </w:rPr>
              <w:t>15.</w:t>
            </w:r>
            <w:r>
              <w:rPr>
                <w:rFonts w:eastAsiaTheme="minorEastAsia"/>
                <w:b w:val="0"/>
                <w:bCs w:val="0"/>
                <w:i w:val="0"/>
                <w:iCs w:val="0"/>
                <w:noProof/>
              </w:rPr>
              <w:tab/>
            </w:r>
            <w:r w:rsidRPr="005B6D70">
              <w:rPr>
                <w:rStyle w:val="Hyperlink"/>
                <w:noProof/>
              </w:rPr>
              <w:t>Appendix B: List of Invoke tasks</w:t>
            </w:r>
            <w:r>
              <w:rPr>
                <w:noProof/>
                <w:webHidden/>
              </w:rPr>
              <w:tab/>
            </w:r>
            <w:r>
              <w:rPr>
                <w:noProof/>
                <w:webHidden/>
              </w:rPr>
              <w:fldChar w:fldCharType="begin"/>
            </w:r>
            <w:r>
              <w:rPr>
                <w:noProof/>
                <w:webHidden/>
              </w:rPr>
              <w:instrText xml:space="preserve"> PAGEREF _Toc521587249 \h </w:instrText>
            </w:r>
            <w:r>
              <w:rPr>
                <w:noProof/>
                <w:webHidden/>
              </w:rPr>
            </w:r>
            <w:r>
              <w:rPr>
                <w:noProof/>
                <w:webHidden/>
              </w:rPr>
              <w:fldChar w:fldCharType="separate"/>
            </w:r>
            <w:r>
              <w:rPr>
                <w:noProof/>
                <w:webHidden/>
              </w:rPr>
              <w:t>20</w:t>
            </w:r>
            <w:r>
              <w:rPr>
                <w:noProof/>
                <w:webHidden/>
              </w:rPr>
              <w:fldChar w:fldCharType="end"/>
            </w:r>
          </w:hyperlink>
        </w:p>
        <w:p w14:paraId="4E3E5616" w14:textId="382DBC0B" w:rsidR="00052B12" w:rsidRDefault="00052B12">
          <w:pPr>
            <w:pStyle w:val="TOC1"/>
            <w:tabs>
              <w:tab w:val="left" w:pos="720"/>
              <w:tab w:val="right" w:leader="dot" w:pos="9010"/>
            </w:tabs>
            <w:rPr>
              <w:rFonts w:eastAsiaTheme="minorEastAsia"/>
              <w:b w:val="0"/>
              <w:bCs w:val="0"/>
              <w:i w:val="0"/>
              <w:iCs w:val="0"/>
              <w:noProof/>
            </w:rPr>
          </w:pPr>
          <w:hyperlink w:anchor="_Toc521587250" w:history="1">
            <w:r w:rsidRPr="005B6D70">
              <w:rPr>
                <w:rStyle w:val="Hyperlink"/>
                <w:noProof/>
              </w:rPr>
              <w:t>16.</w:t>
            </w:r>
            <w:r>
              <w:rPr>
                <w:rFonts w:eastAsiaTheme="minorEastAsia"/>
                <w:b w:val="0"/>
                <w:bCs w:val="0"/>
                <w:i w:val="0"/>
                <w:iCs w:val="0"/>
                <w:noProof/>
              </w:rPr>
              <w:tab/>
            </w:r>
            <w:r w:rsidRPr="005B6D70">
              <w:rPr>
                <w:rStyle w:val="Hyperlink"/>
                <w:noProof/>
              </w:rPr>
              <w:t>Appendix C: What’s My Work</w:t>
            </w:r>
            <w:r>
              <w:rPr>
                <w:noProof/>
                <w:webHidden/>
              </w:rPr>
              <w:tab/>
            </w:r>
            <w:r>
              <w:rPr>
                <w:noProof/>
                <w:webHidden/>
              </w:rPr>
              <w:fldChar w:fldCharType="begin"/>
            </w:r>
            <w:r>
              <w:rPr>
                <w:noProof/>
                <w:webHidden/>
              </w:rPr>
              <w:instrText xml:space="preserve"> PAGEREF _Toc521587250 \h </w:instrText>
            </w:r>
            <w:r>
              <w:rPr>
                <w:noProof/>
                <w:webHidden/>
              </w:rPr>
            </w:r>
            <w:r>
              <w:rPr>
                <w:noProof/>
                <w:webHidden/>
              </w:rPr>
              <w:fldChar w:fldCharType="separate"/>
            </w:r>
            <w:r>
              <w:rPr>
                <w:noProof/>
                <w:webHidden/>
              </w:rPr>
              <w:t>23</w:t>
            </w:r>
            <w:r>
              <w:rPr>
                <w:noProof/>
                <w:webHidden/>
              </w:rPr>
              <w:fldChar w:fldCharType="end"/>
            </w:r>
          </w:hyperlink>
        </w:p>
        <w:p w14:paraId="37E3B92F" w14:textId="2A2455CA"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87214"/>
      <w:r w:rsidRPr="00FE6F9D">
        <w:t>Introduction (including background)</w:t>
      </w:r>
      <w:bookmarkEnd w:id="4"/>
    </w:p>
    <w:p w14:paraId="01737700" w14:textId="77777777" w:rsidR="00540C85" w:rsidRDefault="00540C85" w:rsidP="00540C85"/>
    <w:p w14:paraId="621E59CF" w14:textId="1D4EFCAD"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87215"/>
      <w:r w:rsidRPr="00FE6F9D">
        <w:t>Overall Results (trailer)</w:t>
      </w:r>
      <w:bookmarkEnd w:id="5"/>
      <w:bookmarkEnd w:id="6"/>
    </w:p>
    <w:p w14:paraId="0D6F25F1" w14:textId="21D93D3B" w:rsidR="006F14DB" w:rsidRPr="00D21B78" w:rsidRDefault="003522A0" w:rsidP="003522A0">
      <w:pPr>
        <w:rPr>
          <w:b/>
          <w:color w:val="FF0000"/>
        </w:rPr>
      </w:pPr>
      <w:r w:rsidRPr="00D21B78">
        <w:rPr>
          <w:b/>
          <w:color w:val="FF0000"/>
        </w:rPr>
        <w:t>Do at end</w:t>
      </w:r>
    </w:p>
    <w:p w14:paraId="7C0F4B04" w14:textId="0FC66111" w:rsidR="006F14DB" w:rsidRDefault="006F14DB" w:rsidP="00FE6F9D">
      <w:pPr>
        <w:pStyle w:val="Heading1"/>
      </w:pPr>
      <w:bookmarkStart w:id="7" w:name="_Toc521587216"/>
      <w:r w:rsidRPr="00FE6F9D">
        <w:t>Software Architecture</w:t>
      </w:r>
      <w:bookmarkEnd w:id="7"/>
    </w:p>
    <w:p w14:paraId="0D9B0673" w14:textId="73628D2E" w:rsidR="004C2BA1" w:rsidRDefault="00747A69" w:rsidP="006B43EF">
      <w:pPr>
        <w:pStyle w:val="Heading2"/>
      </w:pPr>
      <w:bookmarkStart w:id="8" w:name="_Toc52158721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3983DDFE" w:rsidR="00E036B1" w:rsidRDefault="00E036B1" w:rsidP="00427370">
      <w:r>
        <w:t>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w:t>
      </w:r>
      <w:r w:rsidR="006C2606">
        <w:t>eline do not return pure values</w:t>
      </w:r>
      <w:r>
        <w:t xml:space="preserve">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8721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2F7205BF"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sidR="00CB1C8E">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58721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1E5B15AC"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sidR="002053A9">
        <w:rPr>
          <w:noProof/>
        </w:rPr>
        <w:t>1</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8722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87221"/>
      <w:r>
        <w:t>Hansard processing</w:t>
      </w:r>
      <w:bookmarkEnd w:id="15"/>
      <w:bookmarkEnd w:id="16"/>
    </w:p>
    <w:p w14:paraId="78A4B5AE" w14:textId="61DAC0A1" w:rsidR="00C705A4" w:rsidRDefault="00C705A4" w:rsidP="00C705A4"/>
    <w:p w14:paraId="201CDA66" w14:textId="136AC26C" w:rsidR="00C705A4" w:rsidRDefault="00C705A4" w:rsidP="00C705A4">
      <w:r>
        <w:t xml:space="preserve">The files downloaded from TheyWorkForYou are XML files with a lot of markup and metadata which would distract from the Named-Entity-learning task. After failed </w:t>
      </w:r>
      <w:r w:rsidR="00725562">
        <w:t>attempts with</w:t>
      </w:r>
      <w:r>
        <w:t xml:space="preserve"> bleach.clean,</w:t>
      </w:r>
      <w:r>
        <w:rPr>
          <w:rStyle w:val="FootnoteReference"/>
        </w:rPr>
        <w:footnoteReference w:id="9"/>
      </w:r>
      <w:r w:rsidR="00C57582">
        <w:t xml:space="preserve"> which fails to remove nested HTML tags,</w:t>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w:t>
      </w:r>
      <w:r w:rsidR="00BA6678">
        <w:lastRenderedPageBreak/>
        <w:t>of characters</w:t>
      </w:r>
      <w:r w:rsidR="00F34963">
        <w:t xml:space="preserve">, including accented letters like </w:t>
      </w:r>
      <w:r w:rsidR="00F34963" w:rsidRPr="00F34963">
        <w:t>é</w:t>
      </w:r>
      <w:r w:rsidR="00F34963">
        <w:t xml:space="preserve"> 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8722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D4057C" w:rsidP="000221BA">
      <w:pPr>
        <w:keepNext/>
      </w:pPr>
      <w:r>
        <w:rPr>
          <w:noProof/>
        </w:rPr>
        <w:object w:dxaOrig="9020" w:dyaOrig="3480" w14:anchorId="3967B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74pt;mso-width-percent:0;mso-height-percent:0;mso-width-percent:0;mso-height-percent:0" o:ole="">
            <v:imagedata r:id="rId11" o:title=""/>
          </v:shape>
          <o:OLEObject Type="Embed" ProgID="Word.Document.8" ShapeID="_x0000_i1028" DrawAspect="Content" ObjectID="_1595345491" r:id="rId12">
            <o:FieldCodes>\s</o:FieldCodes>
          </o:OLEObject>
        </w:object>
      </w:r>
    </w:p>
    <w:p w14:paraId="0BD1E669" w14:textId="216B268C" w:rsidR="000221BA" w:rsidRDefault="000221BA" w:rsidP="000221BA">
      <w:pPr>
        <w:pStyle w:val="Caption"/>
      </w:pPr>
      <w:bookmarkStart w:id="19" w:name="_Ref521572754"/>
      <w:r>
        <w:t xml:space="preserve">Code Snippet </w:t>
      </w:r>
      <w:r>
        <w:fldChar w:fldCharType="begin"/>
      </w:r>
      <w:r>
        <w:instrText xml:space="preserve"> SEQ Code_Snippet \* ARABIC </w:instrText>
      </w:r>
      <w:r>
        <w:fldChar w:fldCharType="separate"/>
      </w:r>
      <w:r w:rsidR="00EC1C33">
        <w:rPr>
          <w:noProof/>
        </w:rPr>
        <w:t>1</w:t>
      </w:r>
      <w:r>
        <w:fldChar w:fldCharType="end"/>
      </w:r>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56E49ABE" w:rsidR="002B3AA2" w:rsidRPr="002B3AA2" w:rsidRDefault="00753E65" w:rsidP="00753E65">
      <w:pPr>
        <w:pStyle w:val="Caption"/>
        <w:rPr>
          <w:b/>
        </w:rPr>
      </w:pPr>
      <w:bookmarkStart w:id="20" w:name="_Ref521574643"/>
      <w:r>
        <w:t xml:space="preserve">Figure </w:t>
      </w:r>
      <w:r>
        <w:fldChar w:fldCharType="begin"/>
      </w:r>
      <w:r>
        <w:instrText xml:space="preserve"> SEQ Figure \* ARABIC </w:instrText>
      </w:r>
      <w:r>
        <w:fldChar w:fldCharType="separate"/>
      </w:r>
      <w:r w:rsidR="00CB1C8E">
        <w:rPr>
          <w:noProof/>
        </w:rPr>
        <w:t>2</w:t>
      </w:r>
      <w:r>
        <w:fldChar w:fldCharType="end"/>
      </w:r>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8722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Figu</w:t>
      </w:r>
      <w:r w:rsidR="002356D8">
        <w:t>r</w:t>
      </w:r>
      <w:r w:rsidR="002356D8">
        <w:t xml:space="preserve">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49F4B8C7" w14:textId="52D20CA3" w:rsidR="00626F4E"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D4057C" w:rsidP="00792D38">
      <w:pPr>
        <w:keepNext/>
      </w:pPr>
      <w:r>
        <w:rPr>
          <w:noProof/>
        </w:rPr>
        <w:object w:dxaOrig="9360" w:dyaOrig="1560" w14:anchorId="280EA015">
          <v:shape id="_x0000_i1027" type="#_x0000_t75" alt="" style="width:468pt;height:78pt;mso-width-percent:0;mso-height-percent:0;mso-width-percent:0;mso-height-percent:0" o:ole="">
            <v:imagedata r:id="rId14" o:title=""/>
          </v:shape>
          <o:OLEObject Type="Embed" ProgID="Word.Document.12" ShapeID="_x0000_i1027" DrawAspect="Content" ObjectID="_1595345492" r:id="rId15">
            <o:FieldCodes>\s</o:FieldCodes>
          </o:OLEObject>
        </w:object>
      </w:r>
    </w:p>
    <w:p w14:paraId="476B603B" w14:textId="5A7FECD1" w:rsidR="00792D38" w:rsidRDefault="00792D38" w:rsidP="00792D38">
      <w:pPr>
        <w:pStyle w:val="Caption"/>
      </w:pPr>
      <w:bookmarkStart w:id="23" w:name="_Ref521575728"/>
      <w:r>
        <w:t xml:space="preserve">Code Snippet </w:t>
      </w:r>
      <w:r>
        <w:fldChar w:fldCharType="begin"/>
      </w:r>
      <w:r>
        <w:instrText xml:space="preserve"> SEQ Code_Snippet \* ARABIC </w:instrText>
      </w:r>
      <w:r>
        <w:fldChar w:fldCharType="separate"/>
      </w:r>
      <w:r w:rsidR="00EC1C33">
        <w:rPr>
          <w:noProof/>
        </w:rPr>
        <w:t>2</w:t>
      </w:r>
      <w:r>
        <w:fldChar w:fldCharType="end"/>
      </w:r>
      <w:bookmarkEnd w:id="23"/>
      <w:r>
        <w:t xml:space="preserve"> Interpolated Hansard text sample</w:t>
      </w:r>
    </w:p>
    <w:p w14:paraId="374D0B8D" w14:textId="3636897B" w:rsidR="00753E65" w:rsidRDefault="003F47B1" w:rsidP="0081302E">
      <w:r>
        <w:t xml:space="preserve">The main problem encountered with interpolation was that of overlapping Named Entities. This is described, along with its solution, in section </w:t>
      </w:r>
      <w:r>
        <w:fldChar w:fldCharType="begin"/>
      </w:r>
      <w:r>
        <w:instrText xml:space="preserve"> REF _Ref521585097 \r \h </w:instrText>
      </w:r>
      <w:r>
        <w:fldChar w:fldCharType="separate"/>
      </w:r>
      <w:r>
        <w:t>8.2</w:t>
      </w:r>
      <w:r>
        <w:fldChar w:fldCharType="end"/>
      </w:r>
      <w:r>
        <w:t xml:space="preserve">. </w:t>
      </w:r>
      <w:r w:rsidR="00AC2C13">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bookmarkStart w:id="25" w:name="_Toc521587224"/>
      <w:r>
        <w:t>Hansard Numerification</w:t>
      </w:r>
      <w:bookmarkEnd w:id="24"/>
      <w:bookmarkEnd w:id="25"/>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999E2CF" w:rsidR="00753E65" w:rsidRDefault="000870FB" w:rsidP="000870FB">
      <w:pPr>
        <w:pStyle w:val="Caption"/>
      </w:pPr>
      <w:bookmarkStart w:id="26" w:name="_Ref521572082"/>
      <w:r>
        <w:t xml:space="preserve">Figure </w:t>
      </w:r>
      <w:r>
        <w:fldChar w:fldCharType="begin"/>
      </w:r>
      <w:r>
        <w:instrText xml:space="preserve"> SEQ Figure \* ARABIC </w:instrText>
      </w:r>
      <w:r>
        <w:fldChar w:fldCharType="separate"/>
      </w:r>
      <w:r w:rsidR="00CB1C8E">
        <w:rPr>
          <w:noProof/>
        </w:rPr>
        <w:t>3</w:t>
      </w:r>
      <w:r>
        <w:fldChar w:fldCharType="end"/>
      </w:r>
      <w:bookmarkEnd w:id="26"/>
      <w:r>
        <w:t xml:space="preserve"> Interpolation algorithm</w:t>
      </w:r>
    </w:p>
    <w:p w14:paraId="27EF7DF2" w14:textId="1EE6C1B0" w:rsidR="00543B93" w:rsidRDefault="00543B93" w:rsidP="00543B93">
      <w:pPr>
        <w:pStyle w:val="Heading2"/>
      </w:pPr>
      <w:bookmarkStart w:id="27" w:name="_Ref521062388"/>
      <w:bookmarkStart w:id="28" w:name="_Toc521587225"/>
      <w:r>
        <w:lastRenderedPageBreak/>
        <w:t>Partition into datasets and sizes</w:t>
      </w:r>
      <w:bookmarkEnd w:id="27"/>
      <w:bookmarkEnd w:id="28"/>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To avoid this, all the debates’ file names (including the date on which they were spoken in parliament and the subject of the debate) were hashed using Python’s built-in hashing implementation. The file names are strings, and Python’s in-built hash()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C697D63" w:rsidR="003135A8" w:rsidRDefault="003135A8" w:rsidP="00E507F3">
      <w:pPr>
        <w:keepNext/>
      </w:pPr>
    </w:p>
    <w:p w14:paraId="15FC070C" w14:textId="031D687F" w:rsidR="00512BA2" w:rsidRDefault="00D4057C" w:rsidP="00E507F3">
      <w:pPr>
        <w:keepNext/>
      </w:pPr>
      <w:r>
        <w:rPr>
          <w:noProof/>
        </w:rPr>
        <w:object w:dxaOrig="9020" w:dyaOrig="6400" w14:anchorId="2DD5D82B">
          <v:shape id="_x0000_i1026" type="#_x0000_t75" alt="" style="width:451pt;height:320pt;mso-width-percent:0;mso-height-percent:0;mso-width-percent:0;mso-height-percent:0" o:ole="">
            <v:imagedata r:id="rId17" o:title=""/>
          </v:shape>
          <o:OLEObject Type="Embed" ProgID="Word.Document.12" ShapeID="_x0000_i1026" DrawAspect="Content" ObjectID="_1595345493" r:id="rId18">
            <o:FieldCodes>\s</o:FieldCodes>
          </o:OLEObject>
        </w:object>
      </w:r>
    </w:p>
    <w:p w14:paraId="4BCF54AF" w14:textId="5932F685" w:rsidR="00E17D45" w:rsidRDefault="00E507F3" w:rsidP="00E507F3">
      <w:pPr>
        <w:pStyle w:val="Caption"/>
      </w:pPr>
      <w:bookmarkStart w:id="29" w:name="_Ref521576865"/>
      <w:r>
        <w:t xml:space="preserve">Code Snippet </w:t>
      </w:r>
      <w:r>
        <w:fldChar w:fldCharType="begin"/>
      </w:r>
      <w:r>
        <w:instrText xml:space="preserve"> SEQ Code_Snippet \* ARABIC </w:instrText>
      </w:r>
      <w:r>
        <w:fldChar w:fldCharType="separate"/>
      </w:r>
      <w:r w:rsidR="00EC1C33">
        <w:rPr>
          <w:noProof/>
        </w:rPr>
        <w:t>3</w:t>
      </w:r>
      <w:r>
        <w:fldChar w:fldCharType="end"/>
      </w:r>
      <w:bookmarkEnd w:id="29"/>
      <w:r w:rsidR="005B2133">
        <w:t xml:space="preserve"> Converting</w:t>
      </w:r>
      <w:r>
        <w:t xml:space="preserve"> bucket numbers to datasets</w:t>
      </w:r>
    </w:p>
    <w:p w14:paraId="34A60772" w14:textId="78B23EA3" w:rsidR="000C2346"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6919FEA7" w14:textId="254B4E39" w:rsidR="002C09EA" w:rsidRDefault="002C09EA" w:rsidP="00FE14A5"/>
    <w:p w14:paraId="4F37652F" w14:textId="77777777" w:rsidR="00B800C2" w:rsidRDefault="002C09EA" w:rsidP="00FE14A5">
      <w:r>
        <w:t>As hoped for, each buck</w:t>
      </w:r>
      <w:r w:rsidR="00584AE6">
        <w:t>et contains roughly 205 debates, with a standard deviation across all the buckets of 15.5.</w:t>
      </w:r>
      <w:r w:rsidR="00DC1BD0">
        <w:t xml:space="preserve"> One consequence of this approach is that</w:t>
      </w:r>
      <w:r w:rsidR="00201C7D">
        <w:t xml:space="preserve"> all the ‘chunks’ (sentences) in a </w:t>
      </w:r>
      <w:r w:rsidR="003A28A2">
        <w:t>given debate are placed in the same dataset</w:t>
      </w:r>
      <w:r w:rsidR="00BF09C4">
        <w:t>.</w:t>
      </w:r>
      <w:r w:rsidR="008D6348">
        <w:t xml:space="preserve"> That is, for each Hansard debate </w:t>
      </w:r>
      <w:r w:rsidR="00D85EF4" w:rsidRPr="00D85EF4">
        <w:rPr>
          <w:i/>
        </w:rPr>
        <w:t>h</w:t>
      </w:r>
      <w:r w:rsidR="008D6348">
        <w:t xml:space="preserve"> that exists in a dataset </w:t>
      </w:r>
      <w:r w:rsidR="00D85EF4" w:rsidRPr="00D85EF4">
        <w:rPr>
          <w:i/>
        </w:rPr>
        <w:t>d</w:t>
      </w:r>
      <w:r w:rsidR="00490868">
        <w:rPr>
          <w:i/>
        </w:rPr>
        <w:t xml:space="preserve"> </w:t>
      </w:r>
      <w:r w:rsidR="00490868" w:rsidRPr="00490868">
        <w:t>(be it train, test or dev)</w:t>
      </w:r>
      <w:r w:rsidR="008D6348">
        <w:t xml:space="preserve">, </w:t>
      </w:r>
      <w:r w:rsidR="008D6348">
        <w:rPr>
          <w:i/>
        </w:rPr>
        <w:t>all</w:t>
      </w:r>
      <w:r w:rsidR="008D6348">
        <w:t xml:space="preserve"> of </w:t>
      </w:r>
      <w:r w:rsidR="00D85EF4" w:rsidRPr="00D85EF4">
        <w:rPr>
          <w:i/>
        </w:rPr>
        <w:t>h</w:t>
      </w:r>
      <w:r w:rsidR="00021B45">
        <w:t xml:space="preserve">’s sentences are found in dataset </w:t>
      </w:r>
      <w:r w:rsidR="00D85EF4" w:rsidRPr="00D85EF4">
        <w:rPr>
          <w:i/>
        </w:rPr>
        <w:t>d</w:t>
      </w:r>
      <w:r w:rsidR="00021B45">
        <w:t xml:space="preserve"> and none of them are found in a different dataset.</w:t>
      </w:r>
      <w:r w:rsidR="002675A1">
        <w:t xml:space="preserve"> This does not seem to present a problem – the main motivation of the bucket-hashing approach was to ensure the datasets’ textual data is distributed across time.</w:t>
      </w:r>
      <w:r w:rsidR="007035F2">
        <w:t xml:space="preserve"> </w:t>
      </w:r>
    </w:p>
    <w:p w14:paraId="5504965B" w14:textId="3A777468" w:rsidR="002C09EA" w:rsidRDefault="007035F2" w:rsidP="00FE14A5">
      <w:r>
        <w:lastRenderedPageBreak/>
        <w:t>One risk, however, is that longer debates have more sentences – so datasets which happen to have longer debates in, will have more data in them.</w:t>
      </w:r>
      <w:r w:rsidR="00DB2F86">
        <w:t xml:space="preserve"> During the course of this project, this did not present itself as a problem, however as the model became more refined</w:t>
      </w:r>
      <w:r w:rsidR="00DD7085">
        <w:t xml:space="preserve"> and usable, the hashing approach would need to be revisited, with hashing done at the sentence level.</w:t>
      </w:r>
    </w:p>
    <w:p w14:paraId="5EF2234E" w14:textId="77777777" w:rsidR="007035F2" w:rsidRPr="008D6348" w:rsidRDefault="007035F2" w:rsidP="00FE14A5"/>
    <w:p w14:paraId="58CF3845" w14:textId="76502091" w:rsidR="00FE14A5" w:rsidRPr="00FE14A5" w:rsidRDefault="00DF6FFD" w:rsidP="00FE14A5">
      <w:pPr>
        <w:pStyle w:val="Heading2"/>
      </w:pPr>
      <w:bookmarkStart w:id="30" w:name="_Toc521587226"/>
      <w:r>
        <w:t>Formation of Tensors</w:t>
      </w:r>
      <w:bookmarkEnd w:id="30"/>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0E68E994" w:rsidR="00193AAE" w:rsidRDefault="00193AAE" w:rsidP="00193AAE">
      <w:pPr>
        <w:pStyle w:val="Caption"/>
        <w:keepNext/>
      </w:pPr>
      <w:bookmarkStart w:id="31" w:name="_Ref521578284"/>
      <w:r>
        <w:t xml:space="preserve">Table </w:t>
      </w:r>
      <w:r>
        <w:fldChar w:fldCharType="begin"/>
      </w:r>
      <w:r>
        <w:instrText xml:space="preserve"> SEQ Table \* ARABIC </w:instrText>
      </w:r>
      <w:r>
        <w:fldChar w:fldCharType="separate"/>
      </w:r>
      <w:r w:rsidR="002053A9">
        <w:rPr>
          <w:noProof/>
        </w:rPr>
        <w:t>2</w:t>
      </w:r>
      <w:r>
        <w:fldChar w:fldCharType="end"/>
      </w:r>
      <w:bookmarkEnd w:id="31"/>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7D396597" w:rsidR="00193AAE" w:rsidRDefault="00193AAE" w:rsidP="00193AAE">
      <w:pPr>
        <w:pStyle w:val="Caption"/>
        <w:keepNext/>
      </w:pPr>
      <w:bookmarkStart w:id="32" w:name="_Ref521578286"/>
      <w:r>
        <w:t xml:space="preserve">Table </w:t>
      </w:r>
      <w:r>
        <w:fldChar w:fldCharType="begin"/>
      </w:r>
      <w:r>
        <w:instrText xml:space="preserve"> SEQ Table \* ARABIC </w:instrText>
      </w:r>
      <w:r>
        <w:fldChar w:fldCharType="separate"/>
      </w:r>
      <w:r w:rsidR="002053A9">
        <w:rPr>
          <w:noProof/>
        </w:rPr>
        <w:t>3</w:t>
      </w:r>
      <w:r>
        <w:fldChar w:fldCharType="end"/>
      </w:r>
      <w:bookmarkEnd w:id="32"/>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6F95F095"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w:t>
      </w:r>
      <w:r w:rsidR="00C32FD7">
        <w:t xml:space="preserve"> in this project</w:t>
      </w:r>
      <w:r w:rsidR="004251B1">
        <w:t xml:space="preserve">,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p>
    <w:p w14:paraId="71BDC8B1" w14:textId="022316CB" w:rsidR="006F14DB" w:rsidRDefault="00FF689D" w:rsidP="00FF689D">
      <w:pPr>
        <w:pStyle w:val="Heading1"/>
      </w:pPr>
      <w:bookmarkStart w:id="33" w:name="_Ref521058119"/>
      <w:bookmarkStart w:id="34" w:name="_Toc521587227"/>
      <w:r w:rsidRPr="00FF689D">
        <w:t>Implementation</w:t>
      </w:r>
      <w:r w:rsidR="00DF6FFD">
        <w:t xml:space="preserve"> issues</w:t>
      </w:r>
      <w:bookmarkEnd w:id="33"/>
      <w:bookmarkEnd w:id="34"/>
    </w:p>
    <w:p w14:paraId="57105BC1" w14:textId="56B29764" w:rsidR="00DF6FFD" w:rsidRDefault="00DF6FFD" w:rsidP="00DF6FFD">
      <w:pPr>
        <w:pStyle w:val="Heading2"/>
      </w:pPr>
      <w:bookmarkStart w:id="35" w:name="_Ref521060037"/>
      <w:bookmarkStart w:id="36" w:name="_Ref521071235"/>
      <w:bookmarkStart w:id="37" w:name="_Ref521071278"/>
      <w:bookmarkStart w:id="38" w:name="_Ref521071934"/>
      <w:bookmarkStart w:id="39" w:name="_Toc521587228"/>
      <w:r>
        <w:t>Wikipedia data cleanliness</w:t>
      </w:r>
      <w:bookmarkEnd w:id="35"/>
      <w:bookmarkEnd w:id="36"/>
      <w:bookmarkEnd w:id="37"/>
      <w:bookmarkEnd w:id="38"/>
      <w:bookmarkEnd w:id="39"/>
    </w:p>
    <w:p w14:paraId="1C66C3C0" w14:textId="2D707039" w:rsidR="00081F39" w:rsidRDefault="00081F39" w:rsidP="00081F39"/>
    <w:p w14:paraId="4D8DFB85" w14:textId="31251D8D" w:rsidR="00081F39" w:rsidRDefault="00081F39" w:rsidP="00081F39">
      <w:r>
        <w:t>The datasets downloaded using the DBPedia SPARQL API</w:t>
      </w:r>
      <w:r w:rsidR="005564F8">
        <w:t xml:space="preserve"> are a result of volunteer contributions to Wikipedia article content and metadata.</w:t>
      </w:r>
      <w:r w:rsidR="00342A4C">
        <w:t xml:space="preserve"> As a result, the data is both voluminous and not very clean.</w:t>
      </w:r>
      <w:r w:rsidR="005B380A">
        <w:t xml:space="preserve"> Duplicates in the data, like the presence of “Ralph Allwood” and “Ralph Allwood MBE”, are not a problem, as they will improve the coverage of </w:t>
      </w:r>
      <w:r w:rsidR="005B380A">
        <w:lastRenderedPageBreak/>
        <w:t>interpolation. However, the DBPedia API contains entries like the following which are wrongly listed as people:</w:t>
      </w:r>
    </w:p>
    <w:p w14:paraId="77EB8329" w14:textId="57F4B4E6" w:rsidR="005B380A" w:rsidRDefault="005B380A" w:rsidP="005B380A">
      <w:pPr>
        <w:pStyle w:val="ListParagraph"/>
        <w:numPr>
          <w:ilvl w:val="0"/>
          <w:numId w:val="9"/>
        </w:numPr>
      </w:pPr>
      <w:r>
        <w:t>“</w:t>
      </w:r>
      <w:r w:rsidRPr="005B380A">
        <w:t>(15 July 1914 – 8 November 1927)</w:t>
      </w:r>
      <w:r>
        <w:t>”</w:t>
      </w:r>
    </w:p>
    <w:p w14:paraId="257194F7" w14:textId="142EFA69" w:rsidR="005B380A" w:rsidRDefault="005B380A" w:rsidP="005B380A">
      <w:pPr>
        <w:pStyle w:val="ListParagraph"/>
        <w:numPr>
          <w:ilvl w:val="0"/>
          <w:numId w:val="9"/>
        </w:numPr>
      </w:pPr>
      <w:r>
        <w:t>“</w:t>
      </w:r>
      <w:r w:rsidRPr="005B380A">
        <w:t>(1833-1905)</w:t>
      </w:r>
      <w:r>
        <w:t>”</w:t>
      </w:r>
    </w:p>
    <w:p w14:paraId="45CE8850" w14:textId="1D7F09E8" w:rsidR="005B380A" w:rsidRDefault="005B380A" w:rsidP="00081F39"/>
    <w:p w14:paraId="76979D01" w14:textId="0ABBAB19" w:rsidR="005B380A" w:rsidRDefault="005B380A" w:rsidP="00081F39">
      <w:r>
        <w:t>And the following are listed as organizations:</w:t>
      </w:r>
    </w:p>
    <w:p w14:paraId="104A4452" w14:textId="389DD2E4" w:rsidR="005B380A" w:rsidRDefault="005B380A" w:rsidP="005B380A">
      <w:pPr>
        <w:pStyle w:val="ListParagraph"/>
        <w:numPr>
          <w:ilvl w:val="0"/>
          <w:numId w:val="10"/>
        </w:numPr>
      </w:pPr>
      <w:r>
        <w:t xml:space="preserve">“I” (the </w:t>
      </w:r>
      <w:r w:rsidR="001E3A31">
        <w:t>first-person</w:t>
      </w:r>
      <w:r>
        <w:t xml:space="preserve"> pronoun)</w:t>
      </w:r>
    </w:p>
    <w:p w14:paraId="12176A8B" w14:textId="3C6354C6" w:rsidR="005B380A" w:rsidRDefault="005B380A" w:rsidP="005B380A">
      <w:pPr>
        <w:pStyle w:val="ListParagraph"/>
        <w:numPr>
          <w:ilvl w:val="0"/>
          <w:numId w:val="10"/>
        </w:numPr>
      </w:pPr>
      <w:r>
        <w:t>“.” (a single period)</w:t>
      </w:r>
    </w:p>
    <w:p w14:paraId="49B80E30" w14:textId="5F338148" w:rsidR="002D2C78" w:rsidRDefault="002D2C78" w:rsidP="002D2C78"/>
    <w:p w14:paraId="55F38231" w14:textId="65C04E8A" w:rsidR="002D2C78" w:rsidRDefault="002D2C78" w:rsidP="002D2C78">
      <w:r>
        <w:t>And the following as places:</w:t>
      </w:r>
    </w:p>
    <w:p w14:paraId="4D8B089D" w14:textId="57C2311D" w:rsidR="002D2C78" w:rsidRDefault="002D2C78" w:rsidP="002D2C78">
      <w:pPr>
        <w:pStyle w:val="ListParagraph"/>
        <w:numPr>
          <w:ilvl w:val="0"/>
          <w:numId w:val="11"/>
        </w:numPr>
      </w:pPr>
      <w:r>
        <w:t>“And the”</w:t>
      </w:r>
    </w:p>
    <w:p w14:paraId="4FE2F93B" w14:textId="5C4E87A4" w:rsidR="005041D5" w:rsidRDefault="005041D5" w:rsidP="002D2C78">
      <w:pPr>
        <w:pStyle w:val="ListParagraph"/>
        <w:numPr>
          <w:ilvl w:val="0"/>
          <w:numId w:val="11"/>
        </w:numPr>
      </w:pPr>
      <w:r>
        <w:t>“the”</w:t>
      </w:r>
    </w:p>
    <w:p w14:paraId="073334F6" w14:textId="77777777" w:rsidR="00055418" w:rsidRDefault="00055418" w:rsidP="002D2C78"/>
    <w:p w14:paraId="17BED8CD" w14:textId="14BA20CC" w:rsidR="00055418" w:rsidRDefault="00055418" w:rsidP="00055418">
      <w:r>
        <w:t>In the case of “</w:t>
      </w:r>
      <w:r w:rsidRPr="005B380A">
        <w:t>(15 July 1914 – 8 November 1927)</w:t>
      </w:r>
      <w:r>
        <w:t>”, this would appear to be the birth and death dates of a person, wrongly classified as a person’s name.</w:t>
      </w:r>
      <w:r w:rsidR="00943E8B">
        <w:t xml:space="preserve"> The other examples just seem to be mis-classifications of command words or characters in English.</w:t>
      </w:r>
    </w:p>
    <w:p w14:paraId="1D53FC86" w14:textId="77777777" w:rsidR="00055418" w:rsidRDefault="00055418" w:rsidP="002D2C78"/>
    <w:p w14:paraId="3780709C" w14:textId="52837225" w:rsidR="00F7050E" w:rsidRDefault="005F7FA0" w:rsidP="002D2C78">
      <w:r>
        <w:t>At first, such oddities were manually removed, but it was clear that a more principled filtering approach was needed.</w:t>
      </w:r>
      <w:r w:rsidR="00996E5F">
        <w:t xml:space="preserve"> </w:t>
      </w:r>
      <w:r>
        <w:t>A</w:t>
      </w:r>
      <w:r w:rsidR="00996E5F">
        <w:t xml:space="preserve"> number of processing steps </w:t>
      </w:r>
      <w:r>
        <w:t>were then</w:t>
      </w:r>
      <w:r w:rsidR="00996E5F">
        <w:t xml:space="preserve"> added to the Named Entity lists once they </w:t>
      </w:r>
      <w:r>
        <w:t>were</w:t>
      </w:r>
      <w:r w:rsidR="00996E5F">
        <w:t xml:space="preserve"> downloaded from DB</w:t>
      </w:r>
      <w:r w:rsidR="002053A9">
        <w:t xml:space="preserve">Pedia. These are listed in </w:t>
      </w:r>
      <w:r w:rsidR="002053A9">
        <w:fldChar w:fldCharType="begin"/>
      </w:r>
      <w:r w:rsidR="002053A9">
        <w:instrText xml:space="preserve"> REF _Ref521584123 \h </w:instrText>
      </w:r>
      <w:r w:rsidR="002053A9">
        <w:fldChar w:fldCharType="separate"/>
      </w:r>
      <w:r w:rsidR="002053A9">
        <w:t xml:space="preserve">Table </w:t>
      </w:r>
      <w:r w:rsidR="002053A9">
        <w:rPr>
          <w:noProof/>
        </w:rPr>
        <w:t>4</w:t>
      </w:r>
      <w:r w:rsidR="002053A9">
        <w:fldChar w:fldCharType="end"/>
      </w:r>
      <w:r w:rsidR="00996E5F">
        <w:t>.</w:t>
      </w:r>
    </w:p>
    <w:p w14:paraId="71B68DB5" w14:textId="03673B70" w:rsidR="00513162" w:rsidRDefault="00513162" w:rsidP="002D2C78"/>
    <w:p w14:paraId="546F9838" w14:textId="3459AD0D" w:rsidR="002053A9" w:rsidRDefault="002053A9" w:rsidP="002053A9">
      <w:pPr>
        <w:pStyle w:val="Caption"/>
        <w:keepNext/>
      </w:pPr>
      <w:bookmarkStart w:id="40" w:name="_Ref521584123"/>
      <w:r>
        <w:t xml:space="preserve">Table </w:t>
      </w:r>
      <w:r>
        <w:fldChar w:fldCharType="begin"/>
      </w:r>
      <w:r>
        <w:instrText xml:space="preserve"> SEQ Table \* ARABIC </w:instrText>
      </w:r>
      <w:r>
        <w:fldChar w:fldCharType="separate"/>
      </w:r>
      <w:r>
        <w:rPr>
          <w:noProof/>
        </w:rPr>
        <w:t>4</w:t>
      </w:r>
      <w:r>
        <w:fldChar w:fldCharType="end"/>
      </w:r>
      <w:bookmarkEnd w:id="40"/>
      <w:r>
        <w:t xml:space="preserve"> DBPedia post-processing tasks on Named Entities</w:t>
      </w:r>
    </w:p>
    <w:tbl>
      <w:tblPr>
        <w:tblStyle w:val="TableGrid"/>
        <w:tblW w:w="0" w:type="auto"/>
        <w:tblLook w:val="04A0" w:firstRow="1" w:lastRow="0" w:firstColumn="1" w:lastColumn="0" w:noHBand="0" w:noVBand="1"/>
      </w:tblPr>
      <w:tblGrid>
        <w:gridCol w:w="5807"/>
        <w:gridCol w:w="2693"/>
      </w:tblGrid>
      <w:tr w:rsidR="00513162" w14:paraId="295B6F16" w14:textId="77777777" w:rsidTr="002053A9">
        <w:tc>
          <w:tcPr>
            <w:tcW w:w="5807" w:type="dxa"/>
          </w:tcPr>
          <w:p w14:paraId="2E211A0E" w14:textId="54AC2E0A" w:rsidR="00513162" w:rsidRPr="00513162" w:rsidRDefault="00513162" w:rsidP="002D2C78">
            <w:pPr>
              <w:rPr>
                <w:b/>
              </w:rPr>
            </w:pPr>
            <w:r w:rsidRPr="00513162">
              <w:rPr>
                <w:b/>
              </w:rPr>
              <w:t>Task</w:t>
            </w:r>
          </w:p>
        </w:tc>
        <w:tc>
          <w:tcPr>
            <w:tcW w:w="2693" w:type="dxa"/>
          </w:tcPr>
          <w:p w14:paraId="46F14E39" w14:textId="37CEE6C1" w:rsidR="00513162" w:rsidRPr="00513162" w:rsidRDefault="00513162" w:rsidP="002D2C78">
            <w:pPr>
              <w:rPr>
                <w:b/>
              </w:rPr>
            </w:pPr>
            <w:r w:rsidRPr="00513162">
              <w:rPr>
                <w:b/>
              </w:rPr>
              <w:t>Regex (if applicable)</w:t>
            </w:r>
          </w:p>
        </w:tc>
      </w:tr>
      <w:tr w:rsidR="00513162" w14:paraId="58F80497" w14:textId="77777777" w:rsidTr="002053A9">
        <w:tc>
          <w:tcPr>
            <w:tcW w:w="5807" w:type="dxa"/>
          </w:tcPr>
          <w:p w14:paraId="33C16ECB" w14:textId="61FE2C45" w:rsidR="00513162" w:rsidRDefault="00513162" w:rsidP="002D2C78">
            <w:r>
              <w:t>Remove double quotes</w:t>
            </w:r>
          </w:p>
        </w:tc>
        <w:tc>
          <w:tcPr>
            <w:tcW w:w="2693" w:type="dxa"/>
          </w:tcPr>
          <w:p w14:paraId="1EC42662" w14:textId="77777777" w:rsidR="00513162" w:rsidRDefault="00513162" w:rsidP="002D2C78"/>
        </w:tc>
      </w:tr>
      <w:tr w:rsidR="00513162" w14:paraId="5B0E1FD8" w14:textId="77777777" w:rsidTr="002053A9">
        <w:tc>
          <w:tcPr>
            <w:tcW w:w="5807" w:type="dxa"/>
          </w:tcPr>
          <w:p w14:paraId="7D8E15EE" w14:textId="7E65849E" w:rsidR="00513162" w:rsidRDefault="00513162" w:rsidP="002D2C78">
            <w:r>
              <w:t>Left-trim whitespace</w:t>
            </w:r>
          </w:p>
        </w:tc>
        <w:tc>
          <w:tcPr>
            <w:tcW w:w="2693" w:type="dxa"/>
          </w:tcPr>
          <w:p w14:paraId="4EEC51E2" w14:textId="77777777" w:rsidR="00513162" w:rsidRDefault="00513162" w:rsidP="002D2C78"/>
        </w:tc>
      </w:tr>
      <w:tr w:rsidR="00513162" w14:paraId="5DE3C322" w14:textId="77777777" w:rsidTr="002053A9">
        <w:tc>
          <w:tcPr>
            <w:tcW w:w="5807" w:type="dxa"/>
          </w:tcPr>
          <w:p w14:paraId="27BE22E3" w14:textId="0A641A50" w:rsidR="00513162" w:rsidRDefault="00513162" w:rsidP="002D2C78">
            <w:r>
              <w:t>Remove lines that are entirely numbers of symbols</w:t>
            </w:r>
          </w:p>
        </w:tc>
        <w:tc>
          <w:tcPr>
            <w:tcW w:w="2693" w:type="dxa"/>
          </w:tcPr>
          <w:p w14:paraId="61775B7C" w14:textId="77777777" w:rsidR="00513162" w:rsidRPr="00513162" w:rsidRDefault="00513162" w:rsidP="00513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1"/>
                <w:szCs w:val="21"/>
              </w:rPr>
            </w:pPr>
            <w:r w:rsidRPr="00513162">
              <w:rPr>
                <w:rFonts w:ascii="Menlo" w:eastAsia="Times New Roman" w:hAnsi="Menlo" w:cs="Menlo"/>
                <w:color w:val="6A8759"/>
                <w:sz w:val="21"/>
                <w:szCs w:val="21"/>
              </w:rPr>
              <w:t>^[!@£$%^&amp;*()0-9 ]+$</w:t>
            </w:r>
          </w:p>
          <w:p w14:paraId="444D207A" w14:textId="77777777" w:rsidR="00513162" w:rsidRDefault="00513162" w:rsidP="002D2C78"/>
        </w:tc>
      </w:tr>
      <w:tr w:rsidR="00513162" w14:paraId="60E439A8" w14:textId="77777777" w:rsidTr="002053A9">
        <w:tc>
          <w:tcPr>
            <w:tcW w:w="5807" w:type="dxa"/>
          </w:tcPr>
          <w:p w14:paraId="18382BF4" w14:textId="169D8349" w:rsidR="00513162" w:rsidRDefault="00513162" w:rsidP="002D2C78">
            <w:r>
              <w:t>If whole line starts and ends with brackets, remove them</w:t>
            </w:r>
          </w:p>
        </w:tc>
        <w:tc>
          <w:tcPr>
            <w:tcW w:w="2693" w:type="dxa"/>
          </w:tcPr>
          <w:p w14:paraId="3DFAFDB7" w14:textId="77777777" w:rsidR="00513162" w:rsidRPr="00513162" w:rsidRDefault="00513162" w:rsidP="00513162">
            <w:pPr>
              <w:rPr>
                <w:rFonts w:ascii="Menlo" w:eastAsia="Times New Roman" w:hAnsi="Menlo" w:cs="Menlo"/>
                <w:color w:val="6A8759"/>
                <w:sz w:val="21"/>
                <w:szCs w:val="21"/>
              </w:rPr>
            </w:pPr>
          </w:p>
        </w:tc>
      </w:tr>
      <w:tr w:rsidR="00513162" w14:paraId="43F55C27" w14:textId="77777777" w:rsidTr="002053A9">
        <w:tc>
          <w:tcPr>
            <w:tcW w:w="5807" w:type="dxa"/>
          </w:tcPr>
          <w:p w14:paraId="6D5B4299" w14:textId="0381D32A" w:rsidR="00513162" w:rsidRDefault="00513162" w:rsidP="002D2C78">
            <w:r>
              <w:t>If line starts with more than one single quote, remove all single quotes at start of line</w:t>
            </w:r>
          </w:p>
        </w:tc>
        <w:tc>
          <w:tcPr>
            <w:tcW w:w="2693" w:type="dxa"/>
          </w:tcPr>
          <w:p w14:paraId="039FCAE6"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(.*)'{2,}$</w:t>
            </w:r>
          </w:p>
          <w:p w14:paraId="6116D4FA" w14:textId="77777777" w:rsidR="00513162" w:rsidRPr="00513162" w:rsidRDefault="00513162" w:rsidP="00513162">
            <w:pPr>
              <w:rPr>
                <w:rFonts w:ascii="Menlo" w:eastAsia="Times New Roman" w:hAnsi="Menlo" w:cs="Menlo"/>
                <w:color w:val="6A8759"/>
                <w:sz w:val="21"/>
                <w:szCs w:val="21"/>
              </w:rPr>
            </w:pPr>
          </w:p>
        </w:tc>
      </w:tr>
      <w:tr w:rsidR="00513162" w14:paraId="2E9522F2" w14:textId="77777777" w:rsidTr="002053A9">
        <w:tc>
          <w:tcPr>
            <w:tcW w:w="5807" w:type="dxa"/>
          </w:tcPr>
          <w:p w14:paraId="56BD0AE8" w14:textId="7AED0669" w:rsidR="00513162" w:rsidRDefault="00513162" w:rsidP="002D2C78">
            <w:r>
              <w:t>If line starts with just whitespace or asterisks, remove them</w:t>
            </w:r>
          </w:p>
        </w:tc>
        <w:tc>
          <w:tcPr>
            <w:tcW w:w="2693" w:type="dxa"/>
          </w:tcPr>
          <w:p w14:paraId="2E3B47A8"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 ]+(.*)</w:t>
            </w:r>
          </w:p>
          <w:p w14:paraId="2D58467E" w14:textId="77777777" w:rsidR="00513162" w:rsidRDefault="00513162" w:rsidP="00513162">
            <w:pPr>
              <w:rPr>
                <w:rFonts w:ascii="Menlo" w:hAnsi="Menlo" w:cs="Menlo"/>
                <w:color w:val="6A8759"/>
                <w:sz w:val="21"/>
                <w:szCs w:val="21"/>
              </w:rPr>
            </w:pPr>
          </w:p>
        </w:tc>
      </w:tr>
      <w:tr w:rsidR="00513162" w14:paraId="5FC53126" w14:textId="77777777" w:rsidTr="002053A9">
        <w:tc>
          <w:tcPr>
            <w:tcW w:w="5807" w:type="dxa"/>
          </w:tcPr>
          <w:p w14:paraId="00F40156" w14:textId="26A86B24" w:rsidR="00513162" w:rsidRDefault="002053A9" w:rsidP="002D2C78">
            <w:r>
              <w:t>Remove words shorter than 4 characters</w:t>
            </w:r>
          </w:p>
        </w:tc>
        <w:tc>
          <w:tcPr>
            <w:tcW w:w="2693" w:type="dxa"/>
          </w:tcPr>
          <w:p w14:paraId="2BE3DDEA" w14:textId="77777777" w:rsidR="00513162" w:rsidRDefault="00513162" w:rsidP="00513162">
            <w:pPr>
              <w:rPr>
                <w:rFonts w:ascii="Menlo" w:hAnsi="Menlo" w:cs="Menlo"/>
                <w:color w:val="6A8759"/>
                <w:sz w:val="21"/>
                <w:szCs w:val="21"/>
              </w:rPr>
            </w:pPr>
          </w:p>
        </w:tc>
      </w:tr>
    </w:tbl>
    <w:p w14:paraId="2A5FF3B5" w14:textId="77777777" w:rsidR="00513162" w:rsidRDefault="00513162" w:rsidP="002D2C78"/>
    <w:p w14:paraId="4E875419" w14:textId="77777777" w:rsidR="00F7050E" w:rsidRDefault="00F7050E" w:rsidP="002D2C78"/>
    <w:p w14:paraId="76658A21" w14:textId="67728EF3" w:rsidR="005B380A" w:rsidRDefault="00996E5F" w:rsidP="00AD188F">
      <w:r>
        <w:t xml:space="preserve">Finally, if after all processing, all the remaining words in a Named Entity are stop-words (taken from the NLTK Corpus of English stop-words), then whole entry is removed. Of course, this </w:t>
      </w:r>
      <w:r w:rsidR="00230F17">
        <w:t>means that some perfectly valid Named Entities like ‘The Who’ cannot be recognised in the interpolation phase.</w:t>
      </w:r>
      <w:r w:rsidR="00CF5D56">
        <w:t xml:space="preserve"> This </w:t>
      </w:r>
      <w:r w:rsidR="00027876">
        <w:t xml:space="preserve">is a necessary trade-off of cleaning up the data </w:t>
      </w:r>
      <w:r w:rsidR="00AD188F">
        <w:t>in an automated fashion.</w:t>
      </w:r>
      <w:r w:rsidR="005412C2">
        <w:t xml:space="preserve"> Note that words shorter than 4 characters are also removed, before the stopwords step. These tend to be strange stub words like ‘ar’ which are low-value and hard to filter.</w:t>
      </w:r>
    </w:p>
    <w:p w14:paraId="641F435B" w14:textId="4739428C" w:rsidR="004B3D94" w:rsidRDefault="004B3D94" w:rsidP="004B3D94"/>
    <w:p w14:paraId="7ABAD07E" w14:textId="33C7C304" w:rsidR="005C0347" w:rsidRDefault="005C0347" w:rsidP="004B3D94">
      <w:r>
        <w:t xml:space="preserve">DBPedia contains a lot of Chinese, Russian and Arabic names in their respective scripts. This is not a data cleanliness problem, just a phenomenon of Wikipedia’s global reach. There is </w:t>
      </w:r>
      <w:r>
        <w:lastRenderedPageBreak/>
        <w:t>no principled reason to remove these names from the dataset, but it is unlikely that they would appear in Hansard in their native character-sets.</w:t>
      </w:r>
    </w:p>
    <w:p w14:paraId="11914892" w14:textId="0D99D3E5" w:rsidR="00663D0E" w:rsidRDefault="00663D0E" w:rsidP="004B3D94"/>
    <w:p w14:paraId="6162BD46" w14:textId="404FFB77" w:rsidR="00663D0E" w:rsidRDefault="00663D0E" w:rsidP="00663D0E">
      <w:pPr>
        <w:pStyle w:val="Heading2"/>
      </w:pPr>
      <w:bookmarkStart w:id="41" w:name="_Ref521585097"/>
      <w:bookmarkStart w:id="42" w:name="_Toc521587229"/>
      <w:r>
        <w:t>Interpolation overlaps</w:t>
      </w:r>
      <w:bookmarkEnd w:id="41"/>
      <w:bookmarkEnd w:id="42"/>
    </w:p>
    <w:p w14:paraId="576ECD36" w14:textId="50C3674F" w:rsidR="00663D0E" w:rsidRDefault="00663D0E" w:rsidP="00663D0E"/>
    <w:p w14:paraId="23992455" w14:textId="456BF163" w:rsidR="00663D0E" w:rsidRDefault="00663D0E" w:rsidP="00663D0E">
      <w:r>
        <w:t xml:space="preserve">One problem the early incarnation of this algorithm is that earlier Named Entities could be overwritten by later ones. For example, in the phrase ‘The House’, the two-word phrase may be successfully interpolated as a place (referring to the house in which the debate takes place). However, when the algorithm moves on to the word ‘House’, it will label it as an organization (House is the name of two different companies listed on Wikipedia). </w:t>
      </w:r>
      <w:r w:rsidR="00967DB0">
        <w:t>T</w:t>
      </w:r>
      <w:r>
        <w:t xml:space="preserve">he resulting labelling is 111122222, with ‘The’ still labelled as a location even though ‘House’ is re-labelled as an organization. Aside from the ambiguity about what the correct labels for the whole phrase are, ‘The’ is now </w:t>
      </w:r>
      <w:r w:rsidR="00FB4051">
        <w:t xml:space="preserve">definitely </w:t>
      </w:r>
      <w:r>
        <w:t>labelled wrongly.</w:t>
      </w:r>
    </w:p>
    <w:p w14:paraId="45138F72" w14:textId="77777777" w:rsidR="00663D0E" w:rsidRDefault="00663D0E" w:rsidP="00663D0E"/>
    <w:p w14:paraId="1A72D598" w14:textId="2EC35CD7" w:rsidR="00663D0E" w:rsidRDefault="00663D0E" w:rsidP="00663D0E">
      <w:r>
        <w:t xml:space="preserve">The fix for this problem </w:t>
      </w:r>
      <w:r w:rsidR="00347D55">
        <w:t>was to arbitrarily choose the first-matched Named Entity as th</w:t>
      </w:r>
      <w:r w:rsidR="00BB2C0B">
        <w:t>e correct one. I</w:t>
      </w:r>
      <w:r w:rsidR="00347D55">
        <w:t>n the case of ‘The House’, the 2-word phrase is labelled as a location. This labelling is then protected – as the n-grams window slides forward to recognise more Named Entities, we keep track of whether the phrase being examined overlaps with a previously recognised Named Entity (to keep track of this, we store recentest_match_end, the index of the character at the end of the most recent labelling). If it does, we skip over this n-gram without searching for any more Named Entities.</w:t>
      </w:r>
      <w:r w:rsidR="004A0FCE">
        <w:t xml:space="preserve"> </w:t>
      </w:r>
      <w:r w:rsidR="004A0FCE">
        <w:fldChar w:fldCharType="begin"/>
      </w:r>
      <w:r w:rsidR="004A0FCE">
        <w:instrText xml:space="preserve"> REF _Ref521585486 \h </w:instrText>
      </w:r>
      <w:r w:rsidR="004A0FCE">
        <w:fldChar w:fldCharType="separate"/>
      </w:r>
      <w:r w:rsidR="004A0FCE">
        <w:t xml:space="preserve">Code Snippet </w:t>
      </w:r>
      <w:r w:rsidR="004A0FCE">
        <w:rPr>
          <w:noProof/>
        </w:rPr>
        <w:t>4</w:t>
      </w:r>
      <w:r w:rsidR="004A0FCE">
        <w:fldChar w:fldCharType="end"/>
      </w:r>
      <w:r w:rsidR="004A0FCE">
        <w:t xml:space="preserve"> shows the logic (“overlaps” is a helper function which simply compares the first index of the current ngram with recentest_match_end and returns a Boolean).</w:t>
      </w:r>
    </w:p>
    <w:p w14:paraId="4278DF24" w14:textId="77777777" w:rsidR="00663D0E" w:rsidRDefault="00663D0E" w:rsidP="00663D0E"/>
    <w:p w14:paraId="43064565" w14:textId="608B36B7" w:rsidR="00EC1C33" w:rsidRDefault="00D4057C" w:rsidP="00EC1C33">
      <w:pPr>
        <w:keepNext/>
      </w:pPr>
      <w:r>
        <w:rPr>
          <w:noProof/>
        </w:rPr>
        <w:object w:dxaOrig="9020" w:dyaOrig="4700" w14:anchorId="2F2835AF">
          <v:shape id="_x0000_i1025" type="#_x0000_t75" alt="" style="width:451pt;height:235pt;mso-width-percent:0;mso-height-percent:0;mso-width-percent:0;mso-height-percent:0" o:ole="">
            <v:imagedata r:id="rId19" o:title=""/>
          </v:shape>
          <o:OLEObject Type="Embed" ProgID="Word.Document.12" ShapeID="_x0000_i1025" DrawAspect="Content" ObjectID="_1595345494" r:id="rId20">
            <o:FieldCodes>\s</o:FieldCodes>
          </o:OLEObject>
        </w:object>
      </w:r>
    </w:p>
    <w:p w14:paraId="735F219B" w14:textId="6BEA324E" w:rsidR="00663D0E" w:rsidRPr="00663D0E" w:rsidRDefault="00EC1C33" w:rsidP="00EC1C33">
      <w:pPr>
        <w:pStyle w:val="Caption"/>
      </w:pPr>
      <w:bookmarkStart w:id="43" w:name="_Ref521585486"/>
      <w:r>
        <w:t xml:space="preserve">Code Snippet </w:t>
      </w:r>
      <w:r>
        <w:fldChar w:fldCharType="begin"/>
      </w:r>
      <w:r>
        <w:instrText xml:space="preserve"> SEQ Code_Snippet \* ARABIC </w:instrText>
      </w:r>
      <w:r>
        <w:fldChar w:fldCharType="separate"/>
      </w:r>
      <w:r>
        <w:rPr>
          <w:noProof/>
        </w:rPr>
        <w:t>4</w:t>
      </w:r>
      <w:r>
        <w:fldChar w:fldCharType="end"/>
      </w:r>
      <w:bookmarkEnd w:id="43"/>
      <w:r>
        <w:t xml:space="preserve"> logic to avoid re-interpolating overlapping NEs</w:t>
      </w:r>
    </w:p>
    <w:p w14:paraId="3320B6F3" w14:textId="5AF71D13" w:rsidR="004B3D94" w:rsidRPr="004B3D94" w:rsidRDefault="004B3D94" w:rsidP="004B3D94"/>
    <w:p w14:paraId="7DC5E271" w14:textId="6E9CA35C" w:rsidR="00DF6FFD" w:rsidRDefault="00DF6FFD" w:rsidP="00DF6FFD">
      <w:pPr>
        <w:pStyle w:val="Heading2"/>
      </w:pPr>
      <w:bookmarkStart w:id="44" w:name="_Ref521575268"/>
      <w:bookmarkStart w:id="45" w:name="_Toc521587230"/>
      <w:r>
        <w:t>NLTK</w:t>
      </w:r>
      <w:r w:rsidR="00F2435C">
        <w:t xml:space="preserve"> Treebank word</w:t>
      </w:r>
      <w:r>
        <w:t xml:space="preserve"> span_tokenize bugs</w:t>
      </w:r>
      <w:bookmarkEnd w:id="44"/>
      <w:bookmarkEnd w:id="45"/>
    </w:p>
    <w:p w14:paraId="33D76C3E" w14:textId="6A605831" w:rsidR="00AA1A20" w:rsidRDefault="00AA1A20" w:rsidP="00AA1A20"/>
    <w:p w14:paraId="0D244F8F" w14:textId="526925DF" w:rsidR="00AA1A20" w:rsidRDefault="00B064A5" w:rsidP="00AA1A20">
      <w:r>
        <w:lastRenderedPageBreak/>
        <w:t>NLTK’s span_tokenize</w:t>
      </w:r>
      <w:r w:rsidR="008C57C2">
        <w:t xml:space="preserve"> has two open issues on GitHub, one of which was opened only four days ago.</w:t>
      </w:r>
      <w:r w:rsidR="008C57C2">
        <w:rPr>
          <w:rStyle w:val="FootnoteReference"/>
        </w:rPr>
        <w:footnoteReference w:id="12"/>
      </w:r>
      <w:r w:rsidR="008C57C2">
        <w:t xml:space="preserve"> </w:t>
      </w:r>
      <w:r w:rsidR="00A3134B">
        <w:t>“Span_tokenize” cannot handle some inputs with unbalanced or nested quotation marks. The issue seems to stem from the implementation, which first tokenizes the text into individual words (not offsets), then hunts through the text for each word individually, in order to generate the offsets.</w:t>
      </w:r>
      <w:r w:rsidR="0062088A">
        <w:t xml:space="preserve"> The NLTK community on GitHub has submitted a number of fixes to the code use</w:t>
      </w:r>
      <w:r w:rsidR="00526DCF">
        <w:t>d</w:t>
      </w:r>
      <w:r w:rsidR="0062088A">
        <w:t xml:space="preserve"> to match the text, but the conversation on the issue as a whole concluded</w:t>
      </w:r>
      <w:r w:rsidR="0062088A">
        <w:rPr>
          <w:rStyle w:val="FootnoteReference"/>
        </w:rPr>
        <w:footnoteReference w:id="13"/>
      </w:r>
      <w:r w:rsidR="0062088A">
        <w:t xml:space="preserve"> that the only robust solution was to remove the span_tokenize method completely.</w:t>
      </w:r>
    </w:p>
    <w:p w14:paraId="26DED027" w14:textId="36E91008" w:rsidR="00F2435C" w:rsidRDefault="00F2435C" w:rsidP="00AA1A20"/>
    <w:p w14:paraId="2618C632" w14:textId="7B6C268C" w:rsidR="00F2435C" w:rsidRPr="00AA1A20" w:rsidRDefault="00F2435C" w:rsidP="00AA1A20">
      <w:r>
        <w:t xml:space="preserve">This project is fully reliant on </w:t>
      </w:r>
      <w:r w:rsidR="006164FE">
        <w:t xml:space="preserve">NLTK’s Treebank’s word </w:t>
      </w:r>
      <w:r w:rsidR="0079500D">
        <w:t>span_tokenize to generate offsets</w:t>
      </w:r>
      <w:r w:rsidR="00756306">
        <w:t xml:space="preserve"> used </w:t>
      </w:r>
      <w:r w:rsidR="009C3C88">
        <w:t xml:space="preserve">to create ngrams to scour for Named Entities, as described in detail in section </w:t>
      </w:r>
      <w:r w:rsidR="009C3C88">
        <w:fldChar w:fldCharType="begin"/>
      </w:r>
      <w:r w:rsidR="009C3C88">
        <w:instrText xml:space="preserve"> REF _Ref521059322 \r \h </w:instrText>
      </w:r>
      <w:r w:rsidR="009C3C88">
        <w:fldChar w:fldCharType="separate"/>
      </w:r>
      <w:r w:rsidR="009C3C88">
        <w:t>7.7</w:t>
      </w:r>
      <w:r w:rsidR="009C3C88">
        <w:fldChar w:fldCharType="end"/>
      </w:r>
      <w:r w:rsidR="009C3C88">
        <w:t>. The character-position indices have to be preserved, in order to generate a Y tensor with NE labels in the same positions as the original characters. In order to side-step the NLTK span_tokenize bug, I simply searched for all files that had failed interpolation on the first iteration, replaced all occurrences of double-quotes with single-quotes, and then re-interpolated them</w:t>
      </w:r>
      <w:r w:rsidR="00787F11">
        <w:t xml:space="preserve">, as shown in the top-left of </w:t>
      </w:r>
      <w:r w:rsidR="00787F11">
        <w:fldChar w:fldCharType="begin"/>
      </w:r>
      <w:r w:rsidR="00787F11">
        <w:instrText xml:space="preserve"> REF _Ref521572082 \h </w:instrText>
      </w:r>
      <w:r w:rsidR="00787F11">
        <w:fldChar w:fldCharType="separate"/>
      </w:r>
      <w:r w:rsidR="00787F11">
        <w:t xml:space="preserve">Figure </w:t>
      </w:r>
      <w:r w:rsidR="00787F11">
        <w:rPr>
          <w:noProof/>
        </w:rPr>
        <w:t>3</w:t>
      </w:r>
      <w:r w:rsidR="00787F11">
        <w:fldChar w:fldCharType="end"/>
      </w:r>
      <w:r w:rsidR="00787F11">
        <w:t>. This approach is not ideal as it involves changing the raw textual data; given more time, a robust solution to span-tokenizing would be investigated, and relevant code submitted to the NLTK project for review in a Pull Request.</w:t>
      </w:r>
      <w:r w:rsidR="002C4540">
        <w:t xml:space="preserve"> Another approach is to completely exclude word-tokenization from the interpolation process, using a sliding character-window over the text to find and label named entities. This option was excluded because of its poor performance and time constraints.</w:t>
      </w:r>
    </w:p>
    <w:p w14:paraId="2AFEF608" w14:textId="12316760" w:rsidR="000177A8" w:rsidRDefault="000177A8" w:rsidP="000177A8"/>
    <w:p w14:paraId="172E14C2" w14:textId="37391F44" w:rsidR="00DF6FFD" w:rsidRDefault="00DF6FFD" w:rsidP="00DF6FFD">
      <w:pPr>
        <w:pStyle w:val="Heading2"/>
      </w:pPr>
      <w:bookmarkStart w:id="46" w:name="_Toc521587231"/>
      <w:r>
        <w:t>Toy dataset model – tensor sparsity</w:t>
      </w:r>
      <w:bookmarkEnd w:id="46"/>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7" w:name="_Toc521587232"/>
      <w:r>
        <w:t>Hansard Presentation issues</w:t>
      </w:r>
      <w:bookmarkEnd w:id="47"/>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8" w:name="_Toc521587233"/>
      <w:r>
        <w:t>Planning</w:t>
      </w:r>
      <w:bookmarkEnd w:id="48"/>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49" w:name="_Toc521587234"/>
      <w:r w:rsidRPr="00FE6F9D">
        <w:t>Testing</w:t>
      </w:r>
      <w:bookmarkEnd w:id="49"/>
    </w:p>
    <w:p w14:paraId="46404D28" w14:textId="3889F7C7" w:rsidR="00FF689D" w:rsidRDefault="00FF689D" w:rsidP="00FF689D">
      <w:pPr>
        <w:pStyle w:val="Heading2"/>
      </w:pPr>
      <w:bookmarkStart w:id="50" w:name="_Ref521568905"/>
      <w:bookmarkStart w:id="51" w:name="_Toc521587235"/>
      <w:r>
        <w:t>Unit testing</w:t>
      </w:r>
      <w:bookmarkEnd w:id="50"/>
      <w:bookmarkEnd w:id="51"/>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2" w:name="_Toc521587236"/>
      <w:r>
        <w:t>Manual evaluation</w:t>
      </w:r>
      <w:bookmarkEnd w:id="52"/>
    </w:p>
    <w:p w14:paraId="441CCE8A" w14:textId="01A6132C" w:rsidR="005A40D0" w:rsidRDefault="005A40D0" w:rsidP="005A40D0">
      <w:pPr>
        <w:pStyle w:val="Heading3"/>
      </w:pPr>
      <w:bookmarkStart w:id="53" w:name="_Toc521587237"/>
      <w:r>
        <w:t>The ‘mini’ dataset</w:t>
      </w:r>
      <w:bookmarkEnd w:id="53"/>
    </w:p>
    <w:p w14:paraId="5B3A239F" w14:textId="29B02BF9" w:rsidR="00BA5C5F" w:rsidRDefault="00BA5C5F" w:rsidP="00BA5C5F"/>
    <w:p w14:paraId="1B8EBFBD" w14:textId="15184437" w:rsidR="00CB1C8E" w:rsidRDefault="00B17AF5" w:rsidP="00BA5C5F">
      <w:r>
        <w:lastRenderedPageBreak/>
        <w:t xml:space="preserve">In order to test out a complete run of the Keras model and verify saving of its state and tracking of its loss scores across epochs, the ‘mini’ dataset was generated. The mini dataset is derived from the ‘toy’ dataset (for which see section </w:t>
      </w:r>
      <w:r>
        <w:fldChar w:fldCharType="begin"/>
      </w:r>
      <w:r>
        <w:instrText xml:space="preserve"> REF _Ref521576975 \r \h </w:instrText>
      </w:r>
      <w:r>
        <w:fldChar w:fldCharType="separate"/>
      </w:r>
      <w:r>
        <w:t>10.2.2</w:t>
      </w:r>
      <w:r>
        <w:fldChar w:fldCharType="end"/>
      </w:r>
      <w:r>
        <w:t>), but in the first dimension of the X and Y tensors, only the first 4000 samples are taken for each dataset. So only 4000 sentences are used for train, dev and test.</w:t>
      </w:r>
      <w:r w:rsidR="00557602">
        <w:t xml:space="preserve"> The below figures show the predictably appalling behaviour of this dataset, in terms of accuracy, loss and non-null label accuracy (i.e. accuracy when </w:t>
      </w:r>
      <w:r w:rsidR="00557602">
        <w:rPr>
          <w:i/>
        </w:rPr>
        <w:t>not</w:t>
      </w:r>
      <w:r w:rsidR="00557602">
        <w:t xml:space="preserve"> using the null label, ‘0’, meaning ‘Not a Named Entity).</w:t>
      </w:r>
    </w:p>
    <w:p w14:paraId="5EFDBC15" w14:textId="77777777" w:rsidR="00776694" w:rsidRDefault="00776694" w:rsidP="00BA5C5F"/>
    <w:p w14:paraId="2137AF6D" w14:textId="0245F7AE" w:rsidR="00CB1C8E" w:rsidRDefault="00CB1C8E" w:rsidP="00BA5C5F">
      <w:r>
        <w:t xml:space="preserve">Note that the ‘mini’ model was only run for two epochs. We can see that accuracy rose and loss decreased. However, the non-null label accuracy also decreased – it appears that in the early epochs of the model, the most efficient way to minimise loss is to label every character as 0, the null label. This observation was also borne out in the ‘toy’ dataset, where </w:t>
      </w:r>
      <w:r w:rsidR="00D65CAC">
        <w:t>non-null</w:t>
      </w:r>
      <w:r w:rsidR="006D1EF3">
        <w:t xml:space="preserve"> label accuracy fell for the first 100k samples or so, before starting to rise.</w:t>
      </w:r>
    </w:p>
    <w:p w14:paraId="6F042B80" w14:textId="02ED1AFE" w:rsidR="00776694" w:rsidRDefault="00776694" w:rsidP="00BA5C5F"/>
    <w:p w14:paraId="5D3126E9" w14:textId="4F48616D" w:rsidR="00D65CAC" w:rsidRPr="00557602" w:rsidRDefault="00D65CAC" w:rsidP="00BA5C5F">
      <w:r>
        <w:t>Attempts to ‘predict’ using the mini dataset also matched this observation. The model has a marked preference for the NULL label</w:t>
      </w:r>
      <w:r w:rsidR="00891BC9">
        <w:t>. Indeed, all manual validation done using the mini model returned all NULL labels.</w:t>
      </w:r>
      <w:bookmarkStart w:id="54" w:name="_GoBack"/>
      <w:bookmarkEnd w:id="54"/>
    </w:p>
    <w:p w14:paraId="2E5A6281" w14:textId="77777777" w:rsidR="00CB1C8E" w:rsidRDefault="0066535B" w:rsidP="00CB1C8E">
      <w:pPr>
        <w:keepNext/>
      </w:pPr>
      <w:r>
        <w:rPr>
          <w:noProof/>
        </w:rPr>
        <w:drawing>
          <wp:inline distT="0" distB="0" distL="0" distR="0" wp14:anchorId="0AACD245" wp14:editId="79A74CE9">
            <wp:extent cx="3312695" cy="248452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21">
                      <a:extLst>
                        <a:ext uri="{28A0092B-C50C-407E-A947-70E740481C1C}">
                          <a14:useLocalDpi xmlns:a14="http://schemas.microsoft.com/office/drawing/2010/main" val="0"/>
                        </a:ext>
                      </a:extLst>
                    </a:blip>
                    <a:stretch>
                      <a:fillRect/>
                    </a:stretch>
                  </pic:blipFill>
                  <pic:spPr>
                    <a:xfrm>
                      <a:off x="0" y="0"/>
                      <a:ext cx="3319260" cy="2489445"/>
                    </a:xfrm>
                    <a:prstGeom prst="rect">
                      <a:avLst/>
                    </a:prstGeom>
                  </pic:spPr>
                </pic:pic>
              </a:graphicData>
            </a:graphic>
          </wp:inline>
        </w:drawing>
      </w:r>
    </w:p>
    <w:p w14:paraId="5C81B020" w14:textId="239549FE" w:rsidR="00CB1C8E" w:rsidRDefault="00CB1C8E" w:rsidP="00CB1C8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Mini dataset accuracy</w:t>
      </w:r>
    </w:p>
    <w:p w14:paraId="7291D675" w14:textId="77777777" w:rsidR="00CB1C8E" w:rsidRDefault="0066535B" w:rsidP="00CB1C8E">
      <w:pPr>
        <w:keepNext/>
      </w:pPr>
      <w:r>
        <w:rPr>
          <w:noProof/>
        </w:rPr>
        <w:drawing>
          <wp:inline distT="0" distB="0" distL="0" distR="0" wp14:anchorId="71A983A4" wp14:editId="45C3A2AC">
            <wp:extent cx="3342773" cy="250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2">
                      <a:extLst>
                        <a:ext uri="{28A0092B-C50C-407E-A947-70E740481C1C}">
                          <a14:useLocalDpi xmlns:a14="http://schemas.microsoft.com/office/drawing/2010/main" val="0"/>
                        </a:ext>
                      </a:extLst>
                    </a:blip>
                    <a:stretch>
                      <a:fillRect/>
                    </a:stretch>
                  </pic:blipFill>
                  <pic:spPr>
                    <a:xfrm>
                      <a:off x="0" y="0"/>
                      <a:ext cx="3349508" cy="2512131"/>
                    </a:xfrm>
                    <a:prstGeom prst="rect">
                      <a:avLst/>
                    </a:prstGeom>
                  </pic:spPr>
                </pic:pic>
              </a:graphicData>
            </a:graphic>
          </wp:inline>
        </w:drawing>
      </w:r>
    </w:p>
    <w:p w14:paraId="5FDD4DD3" w14:textId="61503ADA" w:rsidR="00CB1C8E" w:rsidRDefault="00CB1C8E" w:rsidP="00CB1C8E">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Mini dataset loss</w:t>
      </w:r>
    </w:p>
    <w:p w14:paraId="59C9052F" w14:textId="77777777" w:rsidR="00CB1C8E" w:rsidRDefault="0066535B" w:rsidP="00CB1C8E">
      <w:pPr>
        <w:keepNext/>
      </w:pPr>
      <w:r>
        <w:rPr>
          <w:noProof/>
        </w:rPr>
        <w:lastRenderedPageBreak/>
        <w:drawing>
          <wp:inline distT="0" distB="0" distL="0" distR="0" wp14:anchorId="7F15EFFB" wp14:editId="54943196">
            <wp:extent cx="3144253" cy="2358190"/>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3">
                      <a:extLst>
                        <a:ext uri="{28A0092B-C50C-407E-A947-70E740481C1C}">
                          <a14:useLocalDpi xmlns:a14="http://schemas.microsoft.com/office/drawing/2010/main" val="0"/>
                        </a:ext>
                      </a:extLst>
                    </a:blip>
                    <a:stretch>
                      <a:fillRect/>
                    </a:stretch>
                  </pic:blipFill>
                  <pic:spPr>
                    <a:xfrm>
                      <a:off x="0" y="0"/>
                      <a:ext cx="3154368" cy="2365776"/>
                    </a:xfrm>
                    <a:prstGeom prst="rect">
                      <a:avLst/>
                    </a:prstGeom>
                  </pic:spPr>
                </pic:pic>
              </a:graphicData>
            </a:graphic>
          </wp:inline>
        </w:drawing>
      </w:r>
    </w:p>
    <w:p w14:paraId="5F0F744E" w14:textId="108AF7A1" w:rsidR="0066535B" w:rsidRDefault="00CB1C8E" w:rsidP="00CB1C8E">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Mini dataset non null label accuracy</w:t>
      </w:r>
    </w:p>
    <w:p w14:paraId="524C62F3" w14:textId="77777777" w:rsidR="00BA5C5F" w:rsidRDefault="00BA5C5F" w:rsidP="00BA5C5F"/>
    <w:p w14:paraId="0C436674" w14:textId="28716903" w:rsidR="005A40D0" w:rsidRDefault="005A40D0" w:rsidP="00E507F3">
      <w:pPr>
        <w:pStyle w:val="Heading3"/>
      </w:pPr>
      <w:bookmarkStart w:id="55" w:name="_Ref521576975"/>
      <w:bookmarkStart w:id="56" w:name="_Toc521587238"/>
      <w:r>
        <w:t>The ‘toy’ dataset</w:t>
      </w:r>
      <w:bookmarkEnd w:id="55"/>
      <w:bookmarkEnd w:id="56"/>
    </w:p>
    <w:p w14:paraId="121BA7AD" w14:textId="77777777" w:rsidR="00BA5C5F" w:rsidRDefault="00BA5C5F" w:rsidP="00BA5C5F"/>
    <w:p w14:paraId="21D64F8A" w14:textId="54B75972" w:rsidR="00BA5C5F" w:rsidRDefault="009C7B80" w:rsidP="00BA5C5F">
      <w:r>
        <w:t>The toy dataset was constructed with</w:t>
      </w:r>
      <w:r w:rsidR="009A1389">
        <w:t xml:space="preserve"> 8 buckets of the 320 in the dataset, roughly 1600 debates in total.</w:t>
      </w:r>
      <w:r w:rsidR="007F4919">
        <w:t xml:space="preserve"> Half of these were used for training, and a quarter each for test and dev.</w:t>
      </w:r>
    </w:p>
    <w:p w14:paraId="18EF4155" w14:textId="2DAA2855" w:rsidR="00B86607" w:rsidRDefault="00B86607" w:rsidP="00BA5C5F"/>
    <w:p w14:paraId="73D9FF2C" w14:textId="09E625DD" w:rsidR="00B86607" w:rsidRPr="00B86607" w:rsidRDefault="00494DCF" w:rsidP="00BA5C5F">
      <w:pPr>
        <w:rPr>
          <w:b/>
          <w:color w:val="FF0000"/>
        </w:rPr>
      </w:pPr>
      <w:r>
        <w:rPr>
          <w:b/>
          <w:color w:val="FF0000"/>
        </w:rPr>
        <w:t>Complete once model has run with graphs.</w:t>
      </w:r>
    </w:p>
    <w:p w14:paraId="1D27C16F" w14:textId="7679E5DE" w:rsidR="00F36922" w:rsidRDefault="00F36922" w:rsidP="00BA5C5F"/>
    <w:p w14:paraId="3D746C2F" w14:textId="2754C5BA" w:rsidR="00F36922" w:rsidRDefault="00F36922" w:rsidP="00F36922">
      <w:pPr>
        <w:pStyle w:val="Heading2"/>
      </w:pPr>
      <w:bookmarkStart w:id="57" w:name="_Toc521587239"/>
      <w:r>
        <w:t>The full dataset</w:t>
      </w:r>
      <w:bookmarkEnd w:id="57"/>
    </w:p>
    <w:p w14:paraId="7A323786" w14:textId="73891067" w:rsidR="00E07B62" w:rsidRDefault="00E07B62" w:rsidP="00E07B62"/>
    <w:p w14:paraId="6C474204" w14:textId="611DD4DF" w:rsidR="00E07B62" w:rsidRPr="00E07B62" w:rsidRDefault="00E07B62" w:rsidP="00E07B62">
      <w:r>
        <w:t>The ‘toy’ dataset’s tensors were XGB in size as NumPy objects. Clearly, to run all the interpolated Hansards into the model requires a generator.</w:t>
      </w:r>
    </w:p>
    <w:p w14:paraId="3F6E9F16" w14:textId="77777777" w:rsidR="00BA5C5F" w:rsidRPr="00BA5C5F" w:rsidRDefault="00BA5C5F" w:rsidP="00BA5C5F"/>
    <w:p w14:paraId="62C85D5A" w14:textId="49C3096E" w:rsidR="00FF689D" w:rsidRDefault="00FF689D" w:rsidP="00FF689D">
      <w:pPr>
        <w:pStyle w:val="Heading2"/>
      </w:pPr>
      <w:bookmarkStart w:id="58" w:name="_Toc521587240"/>
      <w:r>
        <w:t>Model cross-validation</w:t>
      </w:r>
      <w:bookmarkEnd w:id="58"/>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59" w:name="_Toc521587241"/>
      <w:r>
        <w:t>Overall evaluation</w:t>
      </w:r>
      <w:bookmarkEnd w:id="59"/>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60" w:name="_Toc521587242"/>
      <w:r w:rsidRPr="00FE6F9D">
        <w:t>Summary and Conclusions</w:t>
      </w:r>
      <w:bookmarkEnd w:id="60"/>
    </w:p>
    <w:p w14:paraId="4207AC43" w14:textId="0F299B5E" w:rsidR="00D75AF0" w:rsidRDefault="00D75AF0" w:rsidP="00EB2FAB">
      <w:pPr>
        <w:pStyle w:val="Heading2"/>
      </w:pPr>
      <w:bookmarkStart w:id="61" w:name="_Toc521587243"/>
      <w:r>
        <w:t>Pre-processing is hard</w:t>
      </w:r>
      <w:bookmarkEnd w:id="61"/>
    </w:p>
    <w:p w14:paraId="4A3A13C1" w14:textId="3114AC34" w:rsidR="00400691" w:rsidRDefault="00400691" w:rsidP="00400691"/>
    <w:p w14:paraId="011F1F9C" w14:textId="4D982D1D" w:rsidR="00400691" w:rsidRDefault="00400691" w:rsidP="00400691">
      <w:r>
        <w:t>What to do with the metadata? Don’t want to train on it, but do want it to appear.</w:t>
      </w:r>
    </w:p>
    <w:p w14:paraId="620797F6" w14:textId="77777777" w:rsidR="009871F6" w:rsidRPr="00400691" w:rsidRDefault="009871F6" w:rsidP="00400691"/>
    <w:p w14:paraId="73275EB1" w14:textId="6D8418B3" w:rsidR="00D75AF0" w:rsidRDefault="00D75AF0" w:rsidP="00EB2FAB">
      <w:pPr>
        <w:pStyle w:val="Heading2"/>
      </w:pPr>
      <w:bookmarkStart w:id="62" w:name="_Ref521576199"/>
      <w:bookmarkStart w:id="63" w:name="_Toc521587244"/>
      <w:r>
        <w:t>Labelling is hard</w:t>
      </w:r>
      <w:bookmarkEnd w:id="62"/>
      <w:bookmarkEnd w:id="63"/>
    </w:p>
    <w:p w14:paraId="7FB46B9B" w14:textId="47911EC1" w:rsidR="00E71B69" w:rsidRDefault="00E71B69" w:rsidP="00E71B69"/>
    <w:p w14:paraId="2555BF49" w14:textId="7F4523C8" w:rsidR="00E71B69" w:rsidRPr="00E71B69" w:rsidRDefault="00E71B69" w:rsidP="00E71B69">
      <w:r>
        <w:t>Interpolation algorithm won’t abandon one interpolation for a better one – first-found bias</w:t>
      </w:r>
      <w:r w:rsidR="00BE7E02">
        <w:t xml:space="preserve"> for overlaps</w:t>
      </w:r>
      <w:r>
        <w:t>, location bias</w:t>
      </w:r>
    </w:p>
    <w:p w14:paraId="32DE6C9E" w14:textId="1820D036" w:rsidR="00EB2FAB" w:rsidRDefault="00EB2FAB" w:rsidP="00EB2FAB">
      <w:pPr>
        <w:pStyle w:val="Heading2"/>
      </w:pPr>
      <w:bookmarkStart w:id="64" w:name="_Toc521587245"/>
      <w:r>
        <w:lastRenderedPageBreak/>
        <w:t>Sentence tokenization is hard</w:t>
      </w:r>
      <w:bookmarkEnd w:id="64"/>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65" w:name="_Toc521587246"/>
      <w:r w:rsidRPr="00FE6F9D">
        <w:t>References</w:t>
      </w:r>
      <w:bookmarkEnd w:id="65"/>
    </w:p>
    <w:p w14:paraId="0266E0AA" w14:textId="470E6529" w:rsidR="006F14DB" w:rsidRDefault="006F14DB" w:rsidP="009871F6"/>
    <w:p w14:paraId="0E4BBE93" w14:textId="7D696CC4" w:rsidR="009871F6" w:rsidRPr="00776694" w:rsidRDefault="009871F6" w:rsidP="009871F6">
      <w:pPr>
        <w:rPr>
          <w:b/>
          <w:color w:val="FF0000"/>
        </w:rPr>
      </w:pPr>
      <w:r w:rsidRPr="00776694">
        <w:rPr>
          <w:b/>
          <w:color w:val="FF0000"/>
        </w:rPr>
        <w:t>Mendeley generate references.</w:t>
      </w:r>
    </w:p>
    <w:p w14:paraId="3FC597F3" w14:textId="77777777" w:rsidR="006F14DB" w:rsidRPr="00FE6F9D" w:rsidRDefault="006F14DB" w:rsidP="00FE6F9D">
      <w:pPr>
        <w:pStyle w:val="Heading1"/>
      </w:pPr>
      <w:bookmarkStart w:id="66" w:name="_Toc521587247"/>
      <w:r w:rsidRPr="00FE6F9D">
        <w:t>User Manual</w:t>
      </w:r>
      <w:bookmarkEnd w:id="66"/>
    </w:p>
    <w:p w14:paraId="1A6315FB" w14:textId="5D3AAF01" w:rsidR="006F14DB" w:rsidRDefault="006F14DB" w:rsidP="00F92BF3"/>
    <w:p w14:paraId="2F58AB08" w14:textId="4563FE5B" w:rsidR="00F92BF3" w:rsidRPr="00776694" w:rsidRDefault="00F92BF3" w:rsidP="00F92BF3">
      <w:pPr>
        <w:rPr>
          <w:b/>
          <w:color w:val="FF0000"/>
        </w:rPr>
      </w:pPr>
      <w:r w:rsidRPr="00776694">
        <w:rPr>
          <w:b/>
          <w:color w:val="FF0000"/>
        </w:rPr>
        <w:t>Pipeline.sh list of commands to run to do full processing. GUI instructions.</w:t>
      </w:r>
    </w:p>
    <w:p w14:paraId="4F6253DE" w14:textId="60917C17" w:rsidR="00E778AB" w:rsidRDefault="006F14DB" w:rsidP="00FE6F9D">
      <w:pPr>
        <w:pStyle w:val="Heading1"/>
      </w:pPr>
      <w:bookmarkStart w:id="67" w:name="_Ref521061060"/>
      <w:bookmarkStart w:id="68" w:name="_Toc521587248"/>
      <w:r w:rsidRPr="00FE6F9D">
        <w:t>Appendix</w:t>
      </w:r>
      <w:r w:rsidR="00EA355D">
        <w:t xml:space="preserve"> A</w:t>
      </w:r>
      <w:r w:rsidRPr="00FE6F9D">
        <w:t>: Code</w:t>
      </w:r>
      <w:bookmarkEnd w:id="67"/>
      <w:bookmarkEnd w:id="68"/>
    </w:p>
    <w:p w14:paraId="48526A7A" w14:textId="1CCBA848" w:rsidR="005100AB" w:rsidRDefault="005100AB" w:rsidP="005100AB"/>
    <w:p w14:paraId="4C03A374" w14:textId="09E1433E" w:rsidR="005100AB" w:rsidRPr="00776694" w:rsidRDefault="005100AB" w:rsidP="005100AB">
      <w:pPr>
        <w:rPr>
          <w:b/>
          <w:color w:val="FF0000"/>
        </w:rPr>
      </w:pPr>
      <w:r w:rsidRPr="00776694">
        <w:rPr>
          <w:b/>
          <w:color w:val="FF0000"/>
        </w:rPr>
        <w:t>Copy in all code.</w:t>
      </w:r>
    </w:p>
    <w:p w14:paraId="592531E8" w14:textId="6694D79B" w:rsidR="00EA355D" w:rsidRDefault="00EA355D" w:rsidP="00EA355D">
      <w:pPr>
        <w:pStyle w:val="Heading1"/>
      </w:pPr>
      <w:bookmarkStart w:id="69" w:name="_Ref521568652"/>
      <w:bookmarkStart w:id="70" w:name="_Toc521587249"/>
      <w:r>
        <w:t>Appendix B: List of Invoke tasks</w:t>
      </w:r>
      <w:bookmarkEnd w:id="69"/>
      <w:bookmarkEnd w:id="70"/>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57D11A82" w:rsidR="00EA355D" w:rsidRDefault="00EA355D" w:rsidP="00EA355D">
      <w:pPr>
        <w:pStyle w:val="Caption"/>
        <w:keepNext/>
      </w:pPr>
      <w:r>
        <w:t xml:space="preserve">Table </w:t>
      </w:r>
      <w:r>
        <w:fldChar w:fldCharType="begin"/>
      </w:r>
      <w:r>
        <w:instrText xml:space="preserve"> SEQ Table \* ARABIC </w:instrText>
      </w:r>
      <w:r>
        <w:fldChar w:fldCharType="separate"/>
      </w:r>
      <w:r w:rsidR="002053A9">
        <w:rPr>
          <w:noProof/>
        </w:rPr>
        <w:t>5</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lastRenderedPageBreak/>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Display one Hansard debate, with every character tagged by the interpolator as 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6D1064BC" w:rsidR="00EA355D" w:rsidRDefault="00EA355D" w:rsidP="00480471">
            <w:r>
              <w:t>Count how many sent</w:t>
            </w:r>
            <w:r w:rsidR="00B56856">
              <w:t>ences there are in each dataset</w:t>
            </w:r>
            <w:r>
              <w:t xml:space="preserve"> and write out to file for easy retrieval. This information is used </w:t>
            </w:r>
            <w:r>
              <w:lastRenderedPageBreak/>
              <w:t>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lastRenderedPageBreak/>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Both download and process companies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Only do post-processing, data cleansing tasks on companies data, to assist with 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 xml:space="preserve">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w:t>
      </w:r>
      <w:r>
        <w:lastRenderedPageBreak/>
        <w:t>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44E8C76" w:rsidR="00EA355D" w:rsidRDefault="00EA355D" w:rsidP="00EA355D">
      <w:r>
        <w:t xml:space="preserve">Once the project reached a scale where the model processing had to be done on cloud compute nodes, the use of a virtualenv also proved worthwhile. By use of a pip freeze file (requirements-freeze.txt in the project), </w:t>
      </w:r>
      <w:r w:rsidR="007A6755">
        <w:t>and pyenv to install the same Python version,</w:t>
      </w:r>
      <w:r w:rsidR="007A6755">
        <w:rPr>
          <w:rStyle w:val="FootnoteReference"/>
        </w:rPr>
        <w:footnoteReference w:id="14"/>
      </w:r>
      <w:r w:rsidR="007A6755">
        <w:t xml:space="preserve"> </w:t>
      </w:r>
      <w:r>
        <w:t>the DigitalOcean Droplet virtual machine</w:t>
      </w:r>
      <w:r w:rsidR="007A6755">
        <w:t>, and later Birkbeck’s own server Venus,</w:t>
      </w:r>
      <w:r>
        <w:t xml:space="preserve">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71" w:name="_Ref521578620"/>
      <w:bookmarkStart w:id="72" w:name="_Toc521587250"/>
      <w:r>
        <w:t xml:space="preserve">Appendix C: </w:t>
      </w:r>
      <w:r w:rsidR="00D75AF0">
        <w:t>What’s My Work</w:t>
      </w:r>
      <w:bookmarkEnd w:id="71"/>
      <w:bookmarkEnd w:id="72"/>
    </w:p>
    <w:p w14:paraId="0A3859DF" w14:textId="21DD47D0" w:rsidR="00E778AB" w:rsidRDefault="00E778AB"/>
    <w:p w14:paraId="4118C96F" w14:textId="5979F6E6" w:rsidR="005100AB" w:rsidRDefault="005100AB">
      <w:r>
        <w:t>File tree, colour coded?</w:t>
      </w:r>
    </w:p>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AC44D" w14:textId="77777777" w:rsidR="00D4057C" w:rsidRDefault="00D4057C" w:rsidP="00540C85">
      <w:r>
        <w:separator/>
      </w:r>
    </w:p>
  </w:endnote>
  <w:endnote w:type="continuationSeparator" w:id="0">
    <w:p w14:paraId="1D3EC274" w14:textId="77777777" w:rsidR="00D4057C" w:rsidRDefault="00D4057C"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EC4A" w14:textId="77777777" w:rsidR="00D4057C" w:rsidRDefault="00D4057C" w:rsidP="00540C85">
      <w:r>
        <w:separator/>
      </w:r>
    </w:p>
  </w:footnote>
  <w:footnote w:type="continuationSeparator" w:id="0">
    <w:p w14:paraId="1998AD9F" w14:textId="77777777" w:rsidR="00D4057C" w:rsidRDefault="00D4057C" w:rsidP="00540C85">
      <w:r>
        <w:continuationSeparator/>
      </w:r>
    </w:p>
  </w:footnote>
  <w:footnote w:id="1">
    <w:p w14:paraId="4602AC36" w14:textId="1E385F9E" w:rsidR="00B064A5" w:rsidRDefault="00B064A5"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B064A5" w:rsidRDefault="00B064A5"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B064A5" w:rsidRDefault="00B064A5"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B064A5" w:rsidRDefault="00B064A5">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B064A5" w:rsidRDefault="00B064A5">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B064A5" w:rsidRDefault="00B064A5">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B064A5" w:rsidRDefault="00B064A5">
      <w:pPr>
        <w:pStyle w:val="FootnoteText"/>
      </w:pPr>
      <w:r>
        <w:rPr>
          <w:rStyle w:val="FootnoteReference"/>
        </w:rPr>
        <w:footnoteRef/>
      </w:r>
      <w:r>
        <w:t xml:space="preserve"> </w:t>
      </w:r>
      <w:r w:rsidRPr="0073251E">
        <w:t>http://www.pyinvoke.org/</w:t>
      </w:r>
    </w:p>
  </w:footnote>
  <w:footnote w:id="8">
    <w:p w14:paraId="59F28ED0" w14:textId="4A4D034C" w:rsidR="00B064A5" w:rsidRDefault="00B064A5">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B064A5" w:rsidRDefault="00B064A5">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B064A5" w:rsidRDefault="00B064A5">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B064A5" w:rsidRDefault="00B064A5">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 w:id="12">
    <w:p w14:paraId="28F446B8" w14:textId="1EE8A85E" w:rsidR="008C57C2" w:rsidRDefault="008C57C2">
      <w:pPr>
        <w:pStyle w:val="FootnoteText"/>
      </w:pPr>
      <w:r>
        <w:rPr>
          <w:rStyle w:val="FootnoteReference"/>
        </w:rPr>
        <w:footnoteRef/>
      </w:r>
      <w:r>
        <w:t xml:space="preserve"> As of this writing, Thursday 9</w:t>
      </w:r>
      <w:r w:rsidRPr="008C57C2">
        <w:rPr>
          <w:vertAlign w:val="superscript"/>
        </w:rPr>
        <w:t>th</w:t>
      </w:r>
      <w:r>
        <w:t xml:space="preserve"> August 2018.</w:t>
      </w:r>
    </w:p>
  </w:footnote>
  <w:footnote w:id="13">
    <w:p w14:paraId="6B5A1159" w14:textId="0BE366D2" w:rsidR="0062088A" w:rsidRDefault="0062088A">
      <w:pPr>
        <w:pStyle w:val="FootnoteText"/>
      </w:pPr>
      <w:r>
        <w:rPr>
          <w:rStyle w:val="FootnoteReference"/>
        </w:rPr>
        <w:footnoteRef/>
      </w:r>
      <w:r>
        <w:t xml:space="preserve"> </w:t>
      </w:r>
      <w:hyperlink r:id="rId12" w:history="1">
        <w:r w:rsidRPr="008C61A5">
          <w:rPr>
            <w:rStyle w:val="Hyperlink"/>
          </w:rPr>
          <w:t>https://github.com/nltk/nltk/pull/1864</w:t>
        </w:r>
      </w:hyperlink>
      <w:r>
        <w:t xml:space="preserve"> </w:t>
      </w:r>
    </w:p>
  </w:footnote>
  <w:footnote w:id="14">
    <w:p w14:paraId="346A12EE" w14:textId="6D15518F" w:rsidR="007A6755" w:rsidRDefault="007A6755">
      <w:pPr>
        <w:pStyle w:val="FootnoteText"/>
      </w:pPr>
      <w:r>
        <w:rPr>
          <w:rStyle w:val="FootnoteReference"/>
        </w:rPr>
        <w:footnoteRef/>
      </w:r>
      <w:r>
        <w:t xml:space="preserve"> </w:t>
      </w:r>
      <w:hyperlink r:id="rId13" w:history="1">
        <w:r w:rsidRPr="008C61A5">
          <w:rPr>
            <w:rStyle w:val="Hyperlink"/>
          </w:rPr>
          <w:t>https://github.com/pyenv/pyenv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B0544"/>
    <w:multiLevelType w:val="hybridMultilevel"/>
    <w:tmpl w:val="670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0AE2"/>
    <w:multiLevelType w:val="hybridMultilevel"/>
    <w:tmpl w:val="3D2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9E71DB"/>
    <w:multiLevelType w:val="hybridMultilevel"/>
    <w:tmpl w:val="490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1B45"/>
    <w:rsid w:val="000221BA"/>
    <w:rsid w:val="00022855"/>
    <w:rsid w:val="00027876"/>
    <w:rsid w:val="000426C1"/>
    <w:rsid w:val="00044F3A"/>
    <w:rsid w:val="00050DB2"/>
    <w:rsid w:val="00052A54"/>
    <w:rsid w:val="00052B12"/>
    <w:rsid w:val="00055418"/>
    <w:rsid w:val="0006349A"/>
    <w:rsid w:val="00081F39"/>
    <w:rsid w:val="000870FB"/>
    <w:rsid w:val="000A6C6D"/>
    <w:rsid w:val="000B0F28"/>
    <w:rsid w:val="000B615E"/>
    <w:rsid w:val="000C2346"/>
    <w:rsid w:val="000C32F7"/>
    <w:rsid w:val="000C75C1"/>
    <w:rsid w:val="000D40BD"/>
    <w:rsid w:val="000F4571"/>
    <w:rsid w:val="000F79AE"/>
    <w:rsid w:val="001057A8"/>
    <w:rsid w:val="00106844"/>
    <w:rsid w:val="00110D11"/>
    <w:rsid w:val="001161F4"/>
    <w:rsid w:val="00117C35"/>
    <w:rsid w:val="001263C6"/>
    <w:rsid w:val="001320B1"/>
    <w:rsid w:val="00151DC2"/>
    <w:rsid w:val="00157476"/>
    <w:rsid w:val="00193A5D"/>
    <w:rsid w:val="00193AAE"/>
    <w:rsid w:val="001A4702"/>
    <w:rsid w:val="001B3646"/>
    <w:rsid w:val="001B3CB0"/>
    <w:rsid w:val="001D16F1"/>
    <w:rsid w:val="001E3A31"/>
    <w:rsid w:val="001F2BE8"/>
    <w:rsid w:val="00201C7D"/>
    <w:rsid w:val="00202B76"/>
    <w:rsid w:val="002053A9"/>
    <w:rsid w:val="0021103A"/>
    <w:rsid w:val="00230F17"/>
    <w:rsid w:val="002356D8"/>
    <w:rsid w:val="00247A09"/>
    <w:rsid w:val="00247F7B"/>
    <w:rsid w:val="002675A1"/>
    <w:rsid w:val="00273C3B"/>
    <w:rsid w:val="00274C4A"/>
    <w:rsid w:val="00280433"/>
    <w:rsid w:val="002B3AA2"/>
    <w:rsid w:val="002B6BDE"/>
    <w:rsid w:val="002C09EA"/>
    <w:rsid w:val="002C2CA4"/>
    <w:rsid w:val="002C4540"/>
    <w:rsid w:val="002D2C78"/>
    <w:rsid w:val="003135A8"/>
    <w:rsid w:val="00335DE5"/>
    <w:rsid w:val="00342A4C"/>
    <w:rsid w:val="00343898"/>
    <w:rsid w:val="00347D55"/>
    <w:rsid w:val="003522A0"/>
    <w:rsid w:val="00352F03"/>
    <w:rsid w:val="003553A6"/>
    <w:rsid w:val="003658CB"/>
    <w:rsid w:val="00380264"/>
    <w:rsid w:val="00393D7E"/>
    <w:rsid w:val="0039786B"/>
    <w:rsid w:val="003A28A2"/>
    <w:rsid w:val="003D0D2B"/>
    <w:rsid w:val="003E3D76"/>
    <w:rsid w:val="003F47B1"/>
    <w:rsid w:val="00400691"/>
    <w:rsid w:val="004055EF"/>
    <w:rsid w:val="00413088"/>
    <w:rsid w:val="004142DB"/>
    <w:rsid w:val="00416B70"/>
    <w:rsid w:val="004249E3"/>
    <w:rsid w:val="004251B1"/>
    <w:rsid w:val="00426D3B"/>
    <w:rsid w:val="00427370"/>
    <w:rsid w:val="00427AA2"/>
    <w:rsid w:val="00431230"/>
    <w:rsid w:val="00434F2A"/>
    <w:rsid w:val="00451A8A"/>
    <w:rsid w:val="00480471"/>
    <w:rsid w:val="00490868"/>
    <w:rsid w:val="00494DCF"/>
    <w:rsid w:val="004A0FCE"/>
    <w:rsid w:val="004B3D94"/>
    <w:rsid w:val="004C2BA1"/>
    <w:rsid w:val="004C6070"/>
    <w:rsid w:val="004D15B8"/>
    <w:rsid w:val="004D56BD"/>
    <w:rsid w:val="004E1946"/>
    <w:rsid w:val="004E313E"/>
    <w:rsid w:val="004E6FAA"/>
    <w:rsid w:val="004F63BD"/>
    <w:rsid w:val="004F6421"/>
    <w:rsid w:val="00501817"/>
    <w:rsid w:val="005041D5"/>
    <w:rsid w:val="005100AB"/>
    <w:rsid w:val="00511850"/>
    <w:rsid w:val="00512BA2"/>
    <w:rsid w:val="00513162"/>
    <w:rsid w:val="00526830"/>
    <w:rsid w:val="00526DCF"/>
    <w:rsid w:val="00527611"/>
    <w:rsid w:val="005332E4"/>
    <w:rsid w:val="00540C85"/>
    <w:rsid w:val="005412C2"/>
    <w:rsid w:val="005432D1"/>
    <w:rsid w:val="00543B93"/>
    <w:rsid w:val="00552FC8"/>
    <w:rsid w:val="00554024"/>
    <w:rsid w:val="00554758"/>
    <w:rsid w:val="005564F8"/>
    <w:rsid w:val="00557602"/>
    <w:rsid w:val="00565D47"/>
    <w:rsid w:val="00584AE6"/>
    <w:rsid w:val="00590453"/>
    <w:rsid w:val="005A2A2F"/>
    <w:rsid w:val="005A40D0"/>
    <w:rsid w:val="005B0648"/>
    <w:rsid w:val="005B2133"/>
    <w:rsid w:val="005B380A"/>
    <w:rsid w:val="005C0347"/>
    <w:rsid w:val="005F3FCD"/>
    <w:rsid w:val="005F7FA0"/>
    <w:rsid w:val="006164FE"/>
    <w:rsid w:val="0062088A"/>
    <w:rsid w:val="00622047"/>
    <w:rsid w:val="00626F4E"/>
    <w:rsid w:val="00627CC1"/>
    <w:rsid w:val="0063745B"/>
    <w:rsid w:val="006379E7"/>
    <w:rsid w:val="00640234"/>
    <w:rsid w:val="00663D0E"/>
    <w:rsid w:val="0066535B"/>
    <w:rsid w:val="00675FD3"/>
    <w:rsid w:val="006924A3"/>
    <w:rsid w:val="006B43EF"/>
    <w:rsid w:val="006B5065"/>
    <w:rsid w:val="006C2606"/>
    <w:rsid w:val="006C402F"/>
    <w:rsid w:val="006D1EF3"/>
    <w:rsid w:val="006D5D16"/>
    <w:rsid w:val="006F14DB"/>
    <w:rsid w:val="006F4932"/>
    <w:rsid w:val="006F59FF"/>
    <w:rsid w:val="006F7372"/>
    <w:rsid w:val="00702814"/>
    <w:rsid w:val="007035F2"/>
    <w:rsid w:val="00725562"/>
    <w:rsid w:val="0073251E"/>
    <w:rsid w:val="00742210"/>
    <w:rsid w:val="00747A69"/>
    <w:rsid w:val="00753E65"/>
    <w:rsid w:val="00754CCA"/>
    <w:rsid w:val="00756306"/>
    <w:rsid w:val="00776694"/>
    <w:rsid w:val="00782663"/>
    <w:rsid w:val="00787F11"/>
    <w:rsid w:val="00790691"/>
    <w:rsid w:val="00792D38"/>
    <w:rsid w:val="0079500D"/>
    <w:rsid w:val="00797DBF"/>
    <w:rsid w:val="007A6755"/>
    <w:rsid w:val="007A715F"/>
    <w:rsid w:val="007B380C"/>
    <w:rsid w:val="007E2067"/>
    <w:rsid w:val="007F39FD"/>
    <w:rsid w:val="007F4919"/>
    <w:rsid w:val="0081302E"/>
    <w:rsid w:val="008351BC"/>
    <w:rsid w:val="0085749D"/>
    <w:rsid w:val="00880B62"/>
    <w:rsid w:val="00884B08"/>
    <w:rsid w:val="00891BC9"/>
    <w:rsid w:val="0089684E"/>
    <w:rsid w:val="00896DEC"/>
    <w:rsid w:val="008A4561"/>
    <w:rsid w:val="008C47E2"/>
    <w:rsid w:val="008C57C2"/>
    <w:rsid w:val="008D6348"/>
    <w:rsid w:val="008E1991"/>
    <w:rsid w:val="008E62AE"/>
    <w:rsid w:val="008F1B1B"/>
    <w:rsid w:val="008F4854"/>
    <w:rsid w:val="008F629F"/>
    <w:rsid w:val="008F67D3"/>
    <w:rsid w:val="0092437C"/>
    <w:rsid w:val="00927708"/>
    <w:rsid w:val="00943E8B"/>
    <w:rsid w:val="009529F8"/>
    <w:rsid w:val="00967DB0"/>
    <w:rsid w:val="00974C59"/>
    <w:rsid w:val="00980511"/>
    <w:rsid w:val="00980766"/>
    <w:rsid w:val="00982D8F"/>
    <w:rsid w:val="009871F6"/>
    <w:rsid w:val="00996E5F"/>
    <w:rsid w:val="009A1389"/>
    <w:rsid w:val="009C05BD"/>
    <w:rsid w:val="009C3C88"/>
    <w:rsid w:val="009C7B80"/>
    <w:rsid w:val="009E5BF2"/>
    <w:rsid w:val="00A004B3"/>
    <w:rsid w:val="00A04264"/>
    <w:rsid w:val="00A25397"/>
    <w:rsid w:val="00A3134B"/>
    <w:rsid w:val="00A424A4"/>
    <w:rsid w:val="00A55837"/>
    <w:rsid w:val="00A67806"/>
    <w:rsid w:val="00A705AF"/>
    <w:rsid w:val="00A74463"/>
    <w:rsid w:val="00A8382A"/>
    <w:rsid w:val="00A87CEA"/>
    <w:rsid w:val="00A90A12"/>
    <w:rsid w:val="00AA073C"/>
    <w:rsid w:val="00AA1A20"/>
    <w:rsid w:val="00AC0C71"/>
    <w:rsid w:val="00AC2C13"/>
    <w:rsid w:val="00AD188F"/>
    <w:rsid w:val="00AE0B12"/>
    <w:rsid w:val="00AE592A"/>
    <w:rsid w:val="00B064A5"/>
    <w:rsid w:val="00B1174A"/>
    <w:rsid w:val="00B17AF5"/>
    <w:rsid w:val="00B20458"/>
    <w:rsid w:val="00B3157A"/>
    <w:rsid w:val="00B56856"/>
    <w:rsid w:val="00B64DF6"/>
    <w:rsid w:val="00B706D9"/>
    <w:rsid w:val="00B800C2"/>
    <w:rsid w:val="00B86607"/>
    <w:rsid w:val="00BA2C19"/>
    <w:rsid w:val="00BA2DD4"/>
    <w:rsid w:val="00BA5C5F"/>
    <w:rsid w:val="00BA6678"/>
    <w:rsid w:val="00BB0278"/>
    <w:rsid w:val="00BB2C0B"/>
    <w:rsid w:val="00BD4FDC"/>
    <w:rsid w:val="00BE7E02"/>
    <w:rsid w:val="00BF09C4"/>
    <w:rsid w:val="00C15B43"/>
    <w:rsid w:val="00C1779D"/>
    <w:rsid w:val="00C21124"/>
    <w:rsid w:val="00C214A1"/>
    <w:rsid w:val="00C2498C"/>
    <w:rsid w:val="00C32FD7"/>
    <w:rsid w:val="00C4045C"/>
    <w:rsid w:val="00C441E3"/>
    <w:rsid w:val="00C57582"/>
    <w:rsid w:val="00C705A4"/>
    <w:rsid w:val="00C83350"/>
    <w:rsid w:val="00C92F13"/>
    <w:rsid w:val="00C949A8"/>
    <w:rsid w:val="00CA7065"/>
    <w:rsid w:val="00CB05E2"/>
    <w:rsid w:val="00CB1C8E"/>
    <w:rsid w:val="00CB6E7C"/>
    <w:rsid w:val="00CD06DA"/>
    <w:rsid w:val="00CF5D56"/>
    <w:rsid w:val="00D05CE3"/>
    <w:rsid w:val="00D146A5"/>
    <w:rsid w:val="00D21B78"/>
    <w:rsid w:val="00D27ED9"/>
    <w:rsid w:val="00D4057C"/>
    <w:rsid w:val="00D40D46"/>
    <w:rsid w:val="00D4701C"/>
    <w:rsid w:val="00D53881"/>
    <w:rsid w:val="00D55299"/>
    <w:rsid w:val="00D56F72"/>
    <w:rsid w:val="00D62C5D"/>
    <w:rsid w:val="00D65CAC"/>
    <w:rsid w:val="00D75AF0"/>
    <w:rsid w:val="00D77F19"/>
    <w:rsid w:val="00D85EF4"/>
    <w:rsid w:val="00DA76EC"/>
    <w:rsid w:val="00DB2F86"/>
    <w:rsid w:val="00DC1BD0"/>
    <w:rsid w:val="00DC67B3"/>
    <w:rsid w:val="00DD24C9"/>
    <w:rsid w:val="00DD69D0"/>
    <w:rsid w:val="00DD7085"/>
    <w:rsid w:val="00DE1F21"/>
    <w:rsid w:val="00DE5111"/>
    <w:rsid w:val="00DF4CA4"/>
    <w:rsid w:val="00DF57A8"/>
    <w:rsid w:val="00DF6FFD"/>
    <w:rsid w:val="00DF75D0"/>
    <w:rsid w:val="00E00D54"/>
    <w:rsid w:val="00E036B1"/>
    <w:rsid w:val="00E05DF9"/>
    <w:rsid w:val="00E07B62"/>
    <w:rsid w:val="00E1054A"/>
    <w:rsid w:val="00E17D45"/>
    <w:rsid w:val="00E407B0"/>
    <w:rsid w:val="00E445CA"/>
    <w:rsid w:val="00E507F3"/>
    <w:rsid w:val="00E57D4E"/>
    <w:rsid w:val="00E71B69"/>
    <w:rsid w:val="00E778AB"/>
    <w:rsid w:val="00EA1A16"/>
    <w:rsid w:val="00EA355D"/>
    <w:rsid w:val="00EA6076"/>
    <w:rsid w:val="00EB19F3"/>
    <w:rsid w:val="00EB2FAB"/>
    <w:rsid w:val="00EC1C33"/>
    <w:rsid w:val="00EC5B22"/>
    <w:rsid w:val="00EF7AC9"/>
    <w:rsid w:val="00F14EDC"/>
    <w:rsid w:val="00F2435C"/>
    <w:rsid w:val="00F34963"/>
    <w:rsid w:val="00F36922"/>
    <w:rsid w:val="00F412EC"/>
    <w:rsid w:val="00F650A8"/>
    <w:rsid w:val="00F7050E"/>
    <w:rsid w:val="00F72112"/>
    <w:rsid w:val="00F72C77"/>
    <w:rsid w:val="00F77044"/>
    <w:rsid w:val="00F913B6"/>
    <w:rsid w:val="00F92BF3"/>
    <w:rsid w:val="00F97731"/>
    <w:rsid w:val="00FB374A"/>
    <w:rsid w:val="00FB4051"/>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0A"/>
    <w:pPr>
      <w:ind w:left="720"/>
      <w:contextualSpacing/>
    </w:pPr>
  </w:style>
  <w:style w:type="paragraph" w:styleId="HTMLPreformatted">
    <w:name w:val="HTML Preformatted"/>
    <w:basedOn w:val="Normal"/>
    <w:link w:val="HTMLPreformattedChar"/>
    <w:uiPriority w:val="99"/>
    <w:semiHidden/>
    <w:unhideWhenUsed/>
    <w:rsid w:val="0051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134416561">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73391592">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24456733">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097943028">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55067227">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13" Type="http://schemas.openxmlformats.org/officeDocument/2006/relationships/hyperlink" Target="https://github.com/pyenv/pyenv"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12" Type="http://schemas.openxmlformats.org/officeDocument/2006/relationships/hyperlink" Target="https://github.com/nltk/nltk/pull/1864"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AA06-02B2-0047-89C8-74A5C597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24</Pages>
  <Words>7703</Words>
  <Characters>40061</Characters>
  <Application>Microsoft Office Word</Application>
  <DocSecurity>0</DocSecurity>
  <Lines>1082</Lines>
  <Paragraphs>422</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47342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294</cp:revision>
  <dcterms:created xsi:type="dcterms:W3CDTF">2018-07-11T07:25:00Z</dcterms:created>
  <dcterms:modified xsi:type="dcterms:W3CDTF">2018-08-09T17:36:00Z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