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40AB" w14:textId="3E7D6C56" w:rsidR="00844E8F" w:rsidRPr="00AC7897" w:rsidRDefault="00844E8F" w:rsidP="00844E8F">
      <w:pPr>
        <w:suppressAutoHyphens/>
        <w:spacing w:after="0" w:line="240" w:lineRule="auto"/>
        <w:jc w:val="center"/>
        <w:rPr>
          <w:rFonts w:ascii="Candara" w:eastAsia="Times New Roman" w:hAnsi="Candara" w:cs="Times New Roman"/>
          <w:b/>
          <w:bCs/>
          <w:sz w:val="44"/>
          <w:szCs w:val="40"/>
          <w:lang w:eastAsia="zh-CN"/>
        </w:rPr>
      </w:pPr>
      <w:r w:rsidRPr="00AC7897">
        <w:rPr>
          <w:rFonts w:ascii="Candara" w:eastAsia="Times New Roman" w:hAnsi="Candara" w:cs="Times New Roman"/>
          <w:b/>
          <w:bCs/>
          <w:sz w:val="44"/>
          <w:szCs w:val="40"/>
          <w:lang w:eastAsia="zh-CN"/>
        </w:rPr>
        <w:t>Уголовно-правовой анализ преступления</w:t>
      </w:r>
    </w:p>
    <w:p w14:paraId="531EA56E" w14:textId="77777777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9BD4779" w14:textId="6CB202D2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4231B7E" w14:textId="51E26526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4F3B5E" w14:textId="7BA579CF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3EF35C" w14:textId="080ADF53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2630E5" w14:textId="682E8E71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1B694E" w14:textId="7FA3B085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5B7E0B1" w14:textId="3A33C23D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EAF7320" w14:textId="5BE09214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150E20E" w14:textId="26FD164B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64D019A" w14:textId="63436049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D1CD94" w14:textId="4DC8604F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B23A3B9" w14:textId="414CAEB3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5D6CF3C" w14:textId="0CD91235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E9C33D2" w14:textId="497D04D0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C2E6D69" w14:textId="7C284AC7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C9BB3D" w14:textId="4620F23E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8FA219E" w14:textId="6DC225E1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C342618" w14:textId="07A63C37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60C720" w14:textId="0EC3D27F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6F0AA3" w14:textId="03F7C10C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2B594D1" w14:textId="1B1AFD41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726C98" w14:textId="41BCF616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396F01" w14:textId="7B643800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EC55282" w14:textId="02FB1E78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6CCA1E1" w14:textId="236B2F1A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1FAB450" w14:textId="69E43FEB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47518EC" w14:textId="4B4A0DEB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304D7B2" w14:textId="1BD3B403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3ADA3BE" w14:textId="576F82E5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FD60FB" w14:textId="727E7C8F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97D720E" w14:textId="5C8D89E1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CEF7440" w14:textId="494B8A39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20297C7" w14:textId="68859CC9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DCAFA5" w14:textId="754B4AF8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8A8297" w14:textId="77777777" w:rsidR="00844E8F" w:rsidRDefault="00844E8F" w:rsidP="00844E8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F1F2962" w14:textId="6C7A5D26" w:rsidR="00844E8F" w:rsidRPr="00844E8F" w:rsidRDefault="00844E8F" w:rsidP="00844E8F">
      <w:pPr>
        <w:suppressAutoHyphens/>
        <w:spacing w:after="0" w:line="240" w:lineRule="auto"/>
        <w:ind w:left="4253" w:firstLine="567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b/>
          <w:bCs/>
          <w:sz w:val="28"/>
          <w:szCs w:val="24"/>
          <w:lang w:eastAsia="zh-CN"/>
        </w:rPr>
        <w:t>Выполнил</w:t>
      </w: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:</w:t>
      </w:r>
    </w:p>
    <w:p w14:paraId="2D5474CA" w14:textId="2DD513F0" w:rsidR="00844E8F" w:rsidRPr="00844E8F" w:rsidRDefault="00844E8F" w:rsidP="00844E8F">
      <w:pPr>
        <w:suppressAutoHyphens/>
        <w:spacing w:after="0" w:line="240" w:lineRule="auto"/>
        <w:ind w:left="4253" w:firstLine="567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Балашов Вячеслав Вадимович</w:t>
      </w:r>
    </w:p>
    <w:p w14:paraId="626A9AA7" w14:textId="517417CE" w:rsidR="00844E8F" w:rsidRPr="00844E8F" w:rsidRDefault="00844E8F" w:rsidP="00844E8F">
      <w:pPr>
        <w:suppressAutoHyphens/>
        <w:spacing w:after="0" w:line="240" w:lineRule="auto"/>
        <w:ind w:left="4253" w:firstLine="567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Группа 21206</w:t>
      </w:r>
    </w:p>
    <w:p w14:paraId="3CABC44F" w14:textId="77777777" w:rsidR="00844E8F" w:rsidRPr="00844E8F" w:rsidRDefault="00844E8F" w:rsidP="00844E8F">
      <w:pPr>
        <w:suppressAutoHyphens/>
        <w:spacing w:after="0" w:line="240" w:lineRule="auto"/>
        <w:ind w:firstLine="567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</w:p>
    <w:p w14:paraId="2496DEC5" w14:textId="77777777" w:rsidR="00844E8F" w:rsidRPr="00844E8F" w:rsidRDefault="00844E8F" w:rsidP="00844E8F">
      <w:pPr>
        <w:suppressAutoHyphens/>
        <w:spacing w:after="0" w:line="240" w:lineRule="auto"/>
        <w:ind w:firstLine="567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</w:p>
    <w:p w14:paraId="00D005A6" w14:textId="77777777" w:rsidR="00844E8F" w:rsidRPr="00844E8F" w:rsidRDefault="00844E8F" w:rsidP="00844E8F">
      <w:pPr>
        <w:suppressAutoHyphens/>
        <w:spacing w:after="0" w:line="240" w:lineRule="auto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</w:p>
    <w:p w14:paraId="1C521D2D" w14:textId="2FFA65B0" w:rsidR="00AC7897" w:rsidRDefault="00844E8F" w:rsidP="00844E8F">
      <w:pPr>
        <w:suppressAutoHyphens/>
        <w:spacing w:after="0" w:line="240" w:lineRule="auto"/>
        <w:jc w:val="center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Новосибирск 202</w:t>
      </w: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4</w:t>
      </w:r>
    </w:p>
    <w:sdt>
      <w:sdtPr>
        <w:id w:val="1110324339"/>
        <w:docPartObj>
          <w:docPartGallery w:val="Table of Contents"/>
          <w:docPartUnique/>
        </w:docPartObj>
      </w:sdtPr>
      <w:sdtEndPr>
        <w:rPr>
          <w:rFonts w:ascii="Candara" w:eastAsiaTheme="minorEastAsia" w:hAnsi="Candara" w:cs="Times New Roman"/>
          <w:color w:val="auto"/>
          <w:sz w:val="28"/>
          <w:szCs w:val="28"/>
        </w:rPr>
      </w:sdtEndPr>
      <w:sdtContent>
        <w:p w14:paraId="18038773" w14:textId="77777777" w:rsidR="00AC7897" w:rsidRPr="00AC7897" w:rsidRDefault="00AC7897" w:rsidP="00AC7897">
          <w:pPr>
            <w:pStyle w:val="a6"/>
            <w:jc w:val="center"/>
            <w:rPr>
              <w:rFonts w:ascii="Candara" w:hAnsi="Candara"/>
              <w:b/>
              <w:bCs/>
              <w:color w:val="auto"/>
              <w:sz w:val="36"/>
              <w:szCs w:val="36"/>
            </w:rPr>
          </w:pPr>
          <w:r w:rsidRPr="00AC7897">
            <w:rPr>
              <w:rFonts w:ascii="Candara" w:hAnsi="Candara"/>
              <w:b/>
              <w:bCs/>
              <w:color w:val="auto"/>
              <w:sz w:val="36"/>
              <w:szCs w:val="36"/>
            </w:rPr>
            <w:t>Оглавление</w:t>
          </w:r>
        </w:p>
        <w:p w14:paraId="5A700916" w14:textId="77777777" w:rsidR="00AC7897" w:rsidRPr="00AC7897" w:rsidRDefault="00AC7897" w:rsidP="00AC7897">
          <w:pPr>
            <w:pStyle w:val="11"/>
            <w:rPr>
              <w:rFonts w:ascii="Candara" w:hAnsi="Candara"/>
              <w:sz w:val="28"/>
              <w:szCs w:val="28"/>
            </w:rPr>
          </w:pPr>
          <w:sdt>
            <w:sdtPr>
              <w:rPr>
                <w:rFonts w:ascii="Candara" w:hAnsi="Candara"/>
                <w:b/>
                <w:bCs/>
                <w:sz w:val="28"/>
                <w:szCs w:val="28"/>
              </w:rPr>
              <w:id w:val="183865962"/>
              <w:placeholder>
                <w:docPart w:val="222E362B9EC9423D9DBE635CCEC67C26"/>
              </w:placeholder>
              <w:temporary/>
              <w:showingPlcHdr/>
            </w:sdtPr>
            <w:sdtContent>
              <w:r w:rsidRPr="00AC7897">
                <w:rPr>
                  <w:rFonts w:ascii="Candara" w:hAnsi="Candara"/>
                  <w:b/>
                  <w:bCs/>
                  <w:sz w:val="28"/>
                  <w:szCs w:val="28"/>
                </w:rPr>
                <w:t>Введите название главы (уровень 1)</w:t>
              </w:r>
            </w:sdtContent>
          </w:sdt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Pr="00AC7897">
            <w:rPr>
              <w:rFonts w:ascii="Candara" w:hAnsi="Candara"/>
              <w:b/>
              <w:bCs/>
              <w:sz w:val="28"/>
              <w:szCs w:val="28"/>
            </w:rPr>
            <w:t>1</w:t>
          </w:r>
        </w:p>
        <w:p w14:paraId="171987AE" w14:textId="77777777" w:rsidR="00AC7897" w:rsidRPr="00AC7897" w:rsidRDefault="00AC7897" w:rsidP="00AC7897">
          <w:pPr>
            <w:pStyle w:val="2"/>
            <w:ind w:left="216"/>
            <w:rPr>
              <w:rFonts w:ascii="Candara" w:hAnsi="Candara"/>
              <w:sz w:val="28"/>
              <w:szCs w:val="28"/>
            </w:rPr>
          </w:pPr>
          <w:sdt>
            <w:sdtPr>
              <w:rPr>
                <w:rFonts w:ascii="Candara" w:hAnsi="Candara"/>
                <w:sz w:val="28"/>
                <w:szCs w:val="28"/>
              </w:rPr>
              <w:id w:val="1667506712"/>
              <w:placeholder>
                <w:docPart w:val="3486AEDFC6C34E2BAF6D5DD3941DC7B1"/>
              </w:placeholder>
              <w:temporary/>
              <w:showingPlcHdr/>
            </w:sdtPr>
            <w:sdtContent>
              <w:r w:rsidRPr="00AC7897">
                <w:rPr>
                  <w:rFonts w:ascii="Candara" w:hAnsi="Candara"/>
                  <w:sz w:val="28"/>
                  <w:szCs w:val="28"/>
                </w:rPr>
                <w:t>Введите название главы (уровень 2)</w:t>
              </w:r>
            </w:sdtContent>
          </w:sdt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Pr="00AC7897">
            <w:rPr>
              <w:rFonts w:ascii="Candara" w:hAnsi="Candara"/>
              <w:sz w:val="28"/>
              <w:szCs w:val="28"/>
            </w:rPr>
            <w:t>2</w:t>
          </w:r>
        </w:p>
        <w:p w14:paraId="4976ED43" w14:textId="77777777" w:rsidR="00AC7897" w:rsidRPr="00AC7897" w:rsidRDefault="00AC7897" w:rsidP="00AC7897">
          <w:pPr>
            <w:pStyle w:val="3"/>
            <w:ind w:left="446"/>
            <w:rPr>
              <w:rFonts w:ascii="Candara" w:hAnsi="Candara"/>
              <w:sz w:val="28"/>
              <w:szCs w:val="28"/>
            </w:rPr>
          </w:pPr>
          <w:sdt>
            <w:sdtPr>
              <w:rPr>
                <w:rFonts w:ascii="Candara" w:hAnsi="Candara"/>
                <w:sz w:val="28"/>
                <w:szCs w:val="28"/>
              </w:rPr>
              <w:id w:val="93059032"/>
              <w:placeholder>
                <w:docPart w:val="6F38EDB3C706415591BDF00D36B5D7EF"/>
              </w:placeholder>
              <w:temporary/>
              <w:showingPlcHdr/>
            </w:sdtPr>
            <w:sdtContent>
              <w:r w:rsidRPr="00AC7897">
                <w:rPr>
                  <w:rFonts w:ascii="Candara" w:hAnsi="Candara"/>
                  <w:sz w:val="28"/>
                  <w:szCs w:val="28"/>
                </w:rPr>
                <w:t>Введите название главы (уровень 3)</w:t>
              </w:r>
            </w:sdtContent>
          </w:sdt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Pr="00AC7897">
            <w:rPr>
              <w:rFonts w:ascii="Candara" w:hAnsi="Candara"/>
              <w:sz w:val="28"/>
              <w:szCs w:val="28"/>
            </w:rPr>
            <w:t>3</w:t>
          </w:r>
        </w:p>
        <w:p w14:paraId="7278EF04" w14:textId="77777777" w:rsidR="00AC7897" w:rsidRPr="00AC7897" w:rsidRDefault="00AC7897" w:rsidP="00AC7897">
          <w:pPr>
            <w:pStyle w:val="11"/>
            <w:rPr>
              <w:rFonts w:ascii="Candara" w:hAnsi="Candara"/>
              <w:sz w:val="28"/>
              <w:szCs w:val="28"/>
            </w:rPr>
          </w:pPr>
          <w:sdt>
            <w:sdtPr>
              <w:rPr>
                <w:rFonts w:ascii="Candara" w:hAnsi="Candara"/>
                <w:b/>
                <w:bCs/>
                <w:sz w:val="28"/>
                <w:szCs w:val="28"/>
              </w:rPr>
              <w:id w:val="183865966"/>
              <w:placeholder>
                <w:docPart w:val="222E362B9EC9423D9DBE635CCEC67C26"/>
              </w:placeholder>
              <w:temporary/>
              <w:showingPlcHdr/>
            </w:sdtPr>
            <w:sdtContent>
              <w:r w:rsidRPr="00AC7897">
                <w:rPr>
                  <w:rFonts w:ascii="Candara" w:hAnsi="Candara"/>
                  <w:b/>
                  <w:bCs/>
                  <w:sz w:val="28"/>
                  <w:szCs w:val="28"/>
                </w:rPr>
                <w:t>Введите название главы (уровень 1)</w:t>
              </w:r>
            </w:sdtContent>
          </w:sdt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Pr="00AC7897">
            <w:rPr>
              <w:rFonts w:ascii="Candara" w:hAnsi="Candara"/>
              <w:b/>
              <w:bCs/>
              <w:sz w:val="28"/>
              <w:szCs w:val="28"/>
            </w:rPr>
            <w:t>4</w:t>
          </w:r>
        </w:p>
        <w:p w14:paraId="247657D4" w14:textId="77777777" w:rsidR="00AC7897" w:rsidRPr="00AC7897" w:rsidRDefault="00AC7897" w:rsidP="00AC7897">
          <w:pPr>
            <w:pStyle w:val="2"/>
            <w:ind w:left="216"/>
            <w:rPr>
              <w:rFonts w:ascii="Candara" w:hAnsi="Candara"/>
              <w:sz w:val="28"/>
              <w:szCs w:val="28"/>
            </w:rPr>
          </w:pPr>
          <w:sdt>
            <w:sdtPr>
              <w:rPr>
                <w:rFonts w:ascii="Candara" w:hAnsi="Candara"/>
                <w:sz w:val="28"/>
                <w:szCs w:val="28"/>
              </w:rPr>
              <w:id w:val="93059040"/>
              <w:placeholder>
                <w:docPart w:val="3486AEDFC6C34E2BAF6D5DD3941DC7B1"/>
              </w:placeholder>
              <w:temporary/>
              <w:showingPlcHdr/>
            </w:sdtPr>
            <w:sdtContent>
              <w:r w:rsidRPr="00AC7897">
                <w:rPr>
                  <w:rFonts w:ascii="Candara" w:hAnsi="Candara"/>
                  <w:sz w:val="28"/>
                  <w:szCs w:val="28"/>
                </w:rPr>
                <w:t>Введите название главы (уровень 2)</w:t>
              </w:r>
            </w:sdtContent>
          </w:sdt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Pr="00AC7897">
            <w:rPr>
              <w:rFonts w:ascii="Candara" w:hAnsi="Candara"/>
              <w:sz w:val="28"/>
              <w:szCs w:val="28"/>
            </w:rPr>
            <w:t>5</w:t>
          </w:r>
        </w:p>
        <w:p w14:paraId="6B141EBA" w14:textId="77777777" w:rsidR="00AC7897" w:rsidRPr="00AC7897" w:rsidRDefault="00AC7897" w:rsidP="00AC7897">
          <w:pPr>
            <w:pStyle w:val="3"/>
            <w:ind w:left="446"/>
            <w:rPr>
              <w:rFonts w:ascii="Candara" w:hAnsi="Candara"/>
              <w:sz w:val="28"/>
              <w:szCs w:val="28"/>
            </w:rPr>
          </w:pPr>
          <w:sdt>
            <w:sdtPr>
              <w:rPr>
                <w:rFonts w:ascii="Candara" w:hAnsi="Candara"/>
                <w:sz w:val="28"/>
                <w:szCs w:val="28"/>
              </w:rPr>
              <w:id w:val="93059044"/>
              <w:placeholder>
                <w:docPart w:val="6F38EDB3C706415591BDF00D36B5D7EF"/>
              </w:placeholder>
              <w:temporary/>
              <w:showingPlcHdr/>
            </w:sdtPr>
            <w:sdtContent>
              <w:r w:rsidRPr="00AC7897">
                <w:rPr>
                  <w:rFonts w:ascii="Candara" w:hAnsi="Candara"/>
                  <w:sz w:val="28"/>
                  <w:szCs w:val="28"/>
                </w:rPr>
                <w:t>Введите название главы (уровень 3)</w:t>
              </w:r>
            </w:sdtContent>
          </w:sdt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Pr="00AC7897">
            <w:rPr>
              <w:rFonts w:ascii="Candara" w:hAnsi="Candara"/>
              <w:sz w:val="28"/>
              <w:szCs w:val="28"/>
            </w:rPr>
            <w:t>6</w:t>
          </w:r>
        </w:p>
      </w:sdtContent>
    </w:sdt>
    <w:p w14:paraId="7463B3EC" w14:textId="4BC3E145" w:rsidR="00844E8F" w:rsidRPr="00844E8F" w:rsidRDefault="00AC7897" w:rsidP="00AC7897">
      <w:pPr>
        <w:rPr>
          <w:rFonts w:ascii="Candara" w:eastAsia="Times New Roman" w:hAnsi="Candara" w:cs="Times New Roman"/>
          <w:sz w:val="28"/>
          <w:szCs w:val="24"/>
          <w:lang w:eastAsia="zh-CN"/>
        </w:rPr>
      </w:pPr>
      <w:r>
        <w:rPr>
          <w:rFonts w:ascii="Candara" w:eastAsia="Times New Roman" w:hAnsi="Candara" w:cs="Times New Roman"/>
          <w:sz w:val="28"/>
          <w:szCs w:val="24"/>
          <w:lang w:eastAsia="zh-CN"/>
        </w:rPr>
        <w:br w:type="page"/>
      </w:r>
    </w:p>
    <w:p w14:paraId="57915F33" w14:textId="0FFD793B" w:rsidR="00A1595F" w:rsidRPr="002852A0" w:rsidRDefault="00384BC9" w:rsidP="002852A0">
      <w:pPr>
        <w:jc w:val="center"/>
        <w:rPr>
          <w:rFonts w:ascii="Candara" w:hAnsi="Candara" w:cs="Times New Roman"/>
          <w:b/>
          <w:bCs/>
          <w:sz w:val="36"/>
          <w:szCs w:val="36"/>
        </w:rPr>
      </w:pPr>
      <w:r w:rsidRPr="002852A0">
        <w:rPr>
          <w:rFonts w:ascii="Candara" w:hAnsi="Candara" w:cs="Times New Roman"/>
          <w:b/>
          <w:bCs/>
          <w:sz w:val="36"/>
          <w:szCs w:val="36"/>
        </w:rPr>
        <w:lastRenderedPageBreak/>
        <w:t>Фабула преступления</w:t>
      </w:r>
    </w:p>
    <w:p w14:paraId="15A48F89" w14:textId="2466F528" w:rsidR="007160C9" w:rsidRPr="004F0156" w:rsidRDefault="0090631B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6.10.2015г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Пивторак Д. А., реализуя возникший в результате просмотра на сайте «Авито.ру» объявления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Колесникова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о продаже цепи из золота 585 пробы весом 61 грамм, договорился о встрече с потерпевшим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используя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вымышленный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предлог приобретения указанного ювелирного изделия. Пивторак в этот же день, в 18-м часу, с целью совершения открытого хищения чужого имущества, проследовал совместно с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Колесниковым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в ювелирную мастерскую «Эталон», расположенную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на улице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50-летия Белгородской области, дом 17а,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где подсудимый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осуществляя свой преступный умысел, направленный на открытое хищение чужого имущества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осознавая открытый характер своих преступных действий, достал находящийся при себе, заранее приготовленный и принесенный с собой газовый баллончик и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применяя насилие, не опасное для здоровья, распылил смесь, содержащую не</w:t>
      </w:r>
      <w:r w:rsidR="00C26C2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установленный в ходе следствия газ, в область лица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Колесниковым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 в результате чего тот почувствовал сильную боль и жжение в глазах. Пивторак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продолжая реализовывать свой преступный умысел, воспользова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лся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замешательством К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олесникова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 открыто, умышленно, похитил со стойки ювелирной мастерской принадлежащую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Колесникову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цепь из золота весом 61 грамм, причинив ему материальный ущерб в сумме 91</w:t>
      </w:r>
      <w:r w:rsidR="00844E8F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042 рубля. 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 последствии преступник распорядился имуществом в своих личных корыстных интересах.</w:t>
      </w:r>
    </w:p>
    <w:p w14:paraId="52777B07" w14:textId="7AC25136" w:rsidR="00850460" w:rsidRDefault="00887FB4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14.10.2015г,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в 17-м часу</w:t>
      </w:r>
      <w:r w:rsidR="004F0156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Пивторак, имея умысел на открытое хищение ювелирных изделий и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незаконно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е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обогащени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е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путем обращения чужого имущества в свою пользу, прибыл к магазину «Прииск», расположенному по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адресу ул. Попова 54.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Убедившись, что в помещении магазина находится одна продавец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Кожухова,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не подозревающая о преступных намерениях подсудимого, Пивторак с целью подавления воли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Кожуховой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к сопротивлению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нанес ей один удар кулаком в область лица, применив насилие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не опасное для здоровья потерпевшей, от которого та испытыва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ла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сильную физическую боль. Пивторак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продолжая свои преступные действия, 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перепрыгнул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через витрину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и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нанес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Кожуховой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удар ногой в область ее верхней конечности, затем кулаком два удара в область ее туловища, а после, схватил ее за голову и повалил на пол, придавив ногой, применяя к ней, таким образом насилие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не опасное для ее здоровья, от которого у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Кожуховой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образовались телесные повреждения не причинившие вреда здоровью. Подавив возможное сопротивление со стороны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Кожуховой,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Пивторак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действуя умышленно, из корыстных побуждений, осознавая, что его действия очевидны для потерпевшей,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lastRenderedPageBreak/>
        <w:t>открыто похитил из витрины ювелирные изделия, принадлежащие ООО «Прииск»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 причинив материальный ущерб в особо крупном размере на общую сумму 1 001 127 рублей 8 копеек.</w:t>
      </w:r>
    </w:p>
    <w:p w14:paraId="5BB0C422" w14:textId="0028D5F6" w:rsidR="00C26C23" w:rsidRDefault="00C26C23">
      <w:pPr>
        <w:rPr>
          <w:rFonts w:ascii="Candara" w:hAnsi="Candara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28"/>
          <w:szCs w:val="28"/>
          <w:shd w:val="clear" w:color="auto" w:fill="FFFFFF"/>
        </w:rPr>
        <w:t>Полное видео совершения второго преступления:</w:t>
      </w:r>
    </w:p>
    <w:p w14:paraId="39A4EF99" w14:textId="430152A6" w:rsidR="00C26C23" w:rsidRDefault="00C26C23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(Только тут понял, что взял дело, о котором вы несколько раз говорили – где в качестве последнего слова подсудимый зачитал реп)</w:t>
      </w:r>
    </w:p>
    <w:p w14:paraId="6720D547" w14:textId="6C53334F" w:rsidR="00C26C23" w:rsidRDefault="00C26C23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hyperlink r:id="rId5" w:history="1">
        <w:r w:rsidRPr="00EB3226">
          <w:rPr>
            <w:rStyle w:val="a3"/>
            <w:rFonts w:ascii="Candara" w:hAnsi="Candara" w:cs="Times New Roman"/>
            <w:sz w:val="28"/>
            <w:szCs w:val="28"/>
            <w:shd w:val="clear" w:color="auto" w:fill="FFFFFF"/>
          </w:rPr>
          <w:t>https://www.youtube.com/watch?v=R0CUk9O8Ers&amp;t=12s</w:t>
        </w:r>
      </w:hyperlink>
    </w:p>
    <w:p w14:paraId="111A78F0" w14:textId="74379935" w:rsidR="00C26C23" w:rsidRDefault="00C26C23" w:rsidP="00C26C23">
      <w:pPr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Квалификация преступления</w:t>
      </w:r>
    </w:p>
    <w:p w14:paraId="13FD7E4B" w14:textId="3D7A9982" w:rsidR="00C26C23" w:rsidRPr="00C26C23" w:rsidRDefault="00C26C23" w:rsidP="00C26C23">
      <w:pPr>
        <w:pStyle w:val="a5"/>
        <w:numPr>
          <w:ilvl w:val="0"/>
          <w:numId w:val="1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Родовой объект –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преступления в сфере экономики (раздел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VIII</w:t>
      </w:r>
      <w:r w:rsidR="00883C51" w:rsidRP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)</w:t>
      </w:r>
    </w:p>
    <w:p w14:paraId="2114FBE1" w14:textId="5F2509C6" w:rsidR="00C26C23" w:rsidRPr="00C26C23" w:rsidRDefault="00C26C23" w:rsidP="00C26C23">
      <w:pPr>
        <w:pStyle w:val="a5"/>
        <w:numPr>
          <w:ilvl w:val="0"/>
          <w:numId w:val="1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Видовой объект –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преступление против собственности (глава 21)</w:t>
      </w:r>
    </w:p>
    <w:p w14:paraId="3C718C5C" w14:textId="7EF5B185" w:rsidR="00C26C23" w:rsidRPr="00DD3402" w:rsidRDefault="00C26C23" w:rsidP="00C26C23">
      <w:pPr>
        <w:pStyle w:val="a5"/>
        <w:numPr>
          <w:ilvl w:val="0"/>
          <w:numId w:val="1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Непосредственный </w:t>
      </w:r>
      <w:r w:rsidR="006A581B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объект </w:t>
      </w: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–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возможна квалификация по следующим статьям УК РФ</w:t>
      </w:r>
      <w:r w:rsidR="00DD3402" w:rsidRPr="00DD3402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02DC6E85" w14:textId="5A6F1FCB" w:rsidR="00DD3402" w:rsidRPr="00DD3402" w:rsidRDefault="00DD3402" w:rsidP="00DD3402">
      <w:pPr>
        <w:pStyle w:val="a5"/>
        <w:numPr>
          <w:ilvl w:val="1"/>
          <w:numId w:val="1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Ст. 161 – Грабёж (хищение в присутствии посторонних)</w:t>
      </w:r>
    </w:p>
    <w:p w14:paraId="74239FF6" w14:textId="0051F54B" w:rsidR="00DD3402" w:rsidRPr="00DD3402" w:rsidRDefault="00DD3402" w:rsidP="00DD3402">
      <w:pPr>
        <w:pStyle w:val="a5"/>
        <w:numPr>
          <w:ilvl w:val="1"/>
          <w:numId w:val="1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Ст. 162 – Разбой (нападение в целях хищения чужого имущества)</w:t>
      </w:r>
    </w:p>
    <w:p w14:paraId="29751A22" w14:textId="3B0ECE40" w:rsidR="00CB71CB" w:rsidRDefault="00CB71CB" w:rsidP="00CB71CB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Так же кратко о том, почему можно исключить остальные статьи из данной главы:</w:t>
      </w:r>
    </w:p>
    <w:p w14:paraId="420B4ECF" w14:textId="00D42702" w:rsidR="00CB71CB" w:rsidRDefault="00CB71CB" w:rsidP="00CB71CB">
      <w:pPr>
        <w:pStyle w:val="a5"/>
        <w:numPr>
          <w:ilvl w:val="0"/>
          <w:numId w:val="4"/>
        </w:num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158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Кража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Кража – это тайное хищение, которого, согласно фабуле, преступник не совершал.</w:t>
      </w:r>
    </w:p>
    <w:p w14:paraId="1BE01DCC" w14:textId="48BBC09E" w:rsidR="00CB71CB" w:rsidRDefault="00CB71CB" w:rsidP="00CB71CB">
      <w:pPr>
        <w:pStyle w:val="a5"/>
        <w:numPr>
          <w:ilvl w:val="0"/>
          <w:numId w:val="4"/>
        </w:num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158.1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Мелкое хищение, совершенное лицом, подвергнутым административному наказанию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Мелкое хищение – хищение, сумма которого больше 1 000 и меньше 2 500. По оценкам в фабуле сумма хищения была гораздо больше</w:t>
      </w:r>
    </w:p>
    <w:p w14:paraId="65D94B22" w14:textId="32985C98" w:rsidR="00CB71CB" w:rsidRDefault="00CB71CB" w:rsidP="00CB71CB">
      <w:pPr>
        <w:pStyle w:val="a5"/>
        <w:numPr>
          <w:ilvl w:val="0"/>
          <w:numId w:val="4"/>
        </w:num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159 – Ст. 159.6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Мошенничество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41F0D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Хищение достигалось не путем обмана или злоупотреблением доверия.</w:t>
      </w:r>
    </w:p>
    <w:p w14:paraId="1A250FAF" w14:textId="25F4A313" w:rsidR="00941F0D" w:rsidRDefault="00941F0D" w:rsidP="00CB71CB">
      <w:pPr>
        <w:pStyle w:val="a5"/>
        <w:numPr>
          <w:ilvl w:val="0"/>
          <w:numId w:val="4"/>
        </w:num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160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Присвоение или растрата</w:t>
      </w:r>
      <w:r w:rsidR="008741B1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Имущество не было вверено преступнику.</w:t>
      </w:r>
    </w:p>
    <w:p w14:paraId="3520C6AD" w14:textId="005ACB93" w:rsidR="008741B1" w:rsidRDefault="008741B1" w:rsidP="00CB71CB">
      <w:pPr>
        <w:pStyle w:val="a5"/>
        <w:numPr>
          <w:ilvl w:val="0"/>
          <w:numId w:val="4"/>
        </w:num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163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Вымогательство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Требования передачи не было, преступник все отбирал</w:t>
      </w:r>
      <w:r w:rsidR="00C77A5C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</w:t>
      </w:r>
    </w:p>
    <w:p w14:paraId="36406E0A" w14:textId="26D4BEEE" w:rsidR="00C77A5C" w:rsidRDefault="00C77A5C" w:rsidP="00CB71CB">
      <w:pPr>
        <w:pStyle w:val="a5"/>
        <w:numPr>
          <w:ilvl w:val="0"/>
          <w:numId w:val="4"/>
        </w:num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164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Хищение предметов, имеющих особую ценность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Предметы хищения не имели особую ценность (историческую, научную и т.  д.)</w:t>
      </w:r>
    </w:p>
    <w:p w14:paraId="5201BEC5" w14:textId="77777777" w:rsidR="00C77A5C" w:rsidRPr="00C77A5C" w:rsidRDefault="00C77A5C" w:rsidP="00CB71CB">
      <w:pPr>
        <w:pStyle w:val="a5"/>
        <w:numPr>
          <w:ilvl w:val="0"/>
          <w:numId w:val="4"/>
        </w:numP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165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Причинение имущественного ущерба путем обмана или злоупотребления доверием</w:t>
      </w: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 тексте самой статьи указан особо крупный размер (то есть от 250 000), а также отсутствие признаков хищения.</w:t>
      </w:r>
    </w:p>
    <w:p w14:paraId="4AAD723F" w14:textId="7DB87BD6" w:rsidR="00C77A5C" w:rsidRPr="00C77A5C" w:rsidRDefault="00C77A5C" w:rsidP="00CB71CB">
      <w:pPr>
        <w:pStyle w:val="a5"/>
        <w:numPr>
          <w:ilvl w:val="0"/>
          <w:numId w:val="4"/>
        </w:numP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lastRenderedPageBreak/>
        <w:t xml:space="preserve">Ст. 166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Неправомерное завладение транспортным средством.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Транспортное средство в деле не фигурирует.</w:t>
      </w:r>
    </w:p>
    <w:p w14:paraId="2973ABBE" w14:textId="3FDF0ACC" w:rsidR="00C77A5C" w:rsidRPr="00C77A5C" w:rsidRDefault="00C77A5C" w:rsidP="00CB71CB">
      <w:pPr>
        <w:pStyle w:val="a5"/>
        <w:numPr>
          <w:ilvl w:val="0"/>
          <w:numId w:val="4"/>
        </w:numP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167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Умышленные уничтожение или повреждение имущества</w:t>
      </w: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Преступник не повредил имущество.</w:t>
      </w:r>
    </w:p>
    <w:p w14:paraId="555654E0" w14:textId="58094D2F" w:rsidR="00C77A5C" w:rsidRPr="00C77A5C" w:rsidRDefault="00C77A5C" w:rsidP="00CB71CB">
      <w:pPr>
        <w:pStyle w:val="a5"/>
        <w:numPr>
          <w:ilvl w:val="0"/>
          <w:numId w:val="4"/>
        </w:numP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168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Уничтожение или повреждение имущества по неосторожности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Преступник не повредил имущество.</w:t>
      </w:r>
    </w:p>
    <w:p w14:paraId="3A976D44" w14:textId="77777777" w:rsidR="00AC7897" w:rsidRDefault="00AC7897" w:rsidP="00AC7897">
      <w:pPr>
        <w:ind w:left="360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 w:rsidRPr="00AC7897"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Анализ с позиции теории состава преступления</w:t>
      </w:r>
    </w:p>
    <w:p w14:paraId="354FF86F" w14:textId="389D920C" w:rsidR="00C26C23" w:rsidRPr="00AC7897" w:rsidRDefault="00AC7897" w:rsidP="00AC7897">
      <w:pPr>
        <w:pStyle w:val="a5"/>
        <w:numPr>
          <w:ilvl w:val="0"/>
          <w:numId w:val="3"/>
        </w:numP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 w:rsidRPr="00AC7897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Объект –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цепь из золота, </w:t>
      </w:r>
      <w:r w:rsidR="00A04FF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ювелирные украшения,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магазин ювелирных украшений.</w:t>
      </w:r>
    </w:p>
    <w:p w14:paraId="4F200D68" w14:textId="223348B9" w:rsidR="00AC7897" w:rsidRDefault="00AC7897" w:rsidP="00AC7897">
      <w:pPr>
        <w:pStyle w:val="a5"/>
        <w:numPr>
          <w:ilvl w:val="0"/>
          <w:numId w:val="3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AC7897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Объективная сторона – </w:t>
      </w:r>
      <w:r w:rsidR="0051109F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открытое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хищение ценностей 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 целью получения личной выгоды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(в обоих случаях), </w:t>
      </w:r>
      <w:r w:rsidR="00A04FF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применение насилия, не опасного для здоровья (используя газовый баллончик при первом преступлении и используя удары кулаками и давление ногами при втором преступлении)</w:t>
      </w:r>
      <w:r w:rsidR="00D41FD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– действия,</w:t>
      </w:r>
      <w:r w:rsidR="00A04FF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2252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повлекшие за собой </w:t>
      </w:r>
      <w:r w:rsidR="00D41FD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имущественный и физический ущерб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</w:t>
      </w:r>
    </w:p>
    <w:p w14:paraId="2F2D7321" w14:textId="21320F32" w:rsidR="00AC7897" w:rsidRPr="00AC7897" w:rsidRDefault="00AC7897" w:rsidP="00AC7897">
      <w:pPr>
        <w:pStyle w:val="a5"/>
        <w:numPr>
          <w:ilvl w:val="0"/>
          <w:numId w:val="3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Субъект – </w:t>
      </w:r>
      <w:r w:rsidR="002E040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физическое вменяемое лицо, достигшее четырнадцатилетнего возраста на момент совершения преступления (Пивтораку исполнилось </w:t>
      </w:r>
      <w:r w:rsidR="00A330A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19 лет на момент совершения преступления). По заключению судебно-психиатрической комиссии экспертов на момент совершения преступлений Пивторак мог в полной мере осознавать фактический характер своих действий и руководить ими, мог осознавать общественную опасность своих действий, не представляет опасности для себя и окружающих и не нуждается в применении к нему принудительных мер медицинского характера; обнаруживает признаки «эмоционально-неустойчивого расстройства личности».</w:t>
      </w:r>
    </w:p>
    <w:p w14:paraId="12B8833A" w14:textId="58D4AC47" w:rsidR="00AC7897" w:rsidRPr="00AC7897" w:rsidRDefault="00AC7897" w:rsidP="00AC7897">
      <w:pPr>
        <w:pStyle w:val="a5"/>
        <w:numPr>
          <w:ilvl w:val="0"/>
          <w:numId w:val="3"/>
        </w:numP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Субъективная сторона –</w:t>
      </w:r>
      <w:r w:rsidRPr="00AC7897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82252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подсудимый совершил два умышленных преступления против собственности, сопряженных с применением насилия не опасного для здоровья, в результате ограбления магазина «Прииск» причинен ущерб в особо крупном размере. Совершая ограбления, преступник осознавал, что нарушает права законных владельцев и своими действиями применяет к потерпевшим насилие, при этом предвидел и желал наступления преступных последствий в виде имущественного и физического ущерба, то есть действовал с прямым умыслом и корыстной целью, противоправно и безвозмездно завладел чужим имуществом.</w:t>
      </w:r>
    </w:p>
    <w:p w14:paraId="29508DFD" w14:textId="6169CAF0" w:rsidR="00AC7897" w:rsidRDefault="00AC7897" w:rsidP="00AC7897">
      <w:pPr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Стадия совершения преступления</w:t>
      </w:r>
    </w:p>
    <w:p w14:paraId="329B3AAC" w14:textId="5F9E3497" w:rsidR="0051109F" w:rsidRPr="0051109F" w:rsidRDefault="0051109F" w:rsidP="0051109F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lastRenderedPageBreak/>
        <w:t>В данном случае преступление будет оконченным, так как вредные последствия объективной стороны – имущественный и физический ущерб, уже наступили. Состав преступления – материальный.</w:t>
      </w:r>
    </w:p>
    <w:p w14:paraId="027D9E2D" w14:textId="53546909" w:rsidR="00AC7897" w:rsidRDefault="00AC7897" w:rsidP="00AC7897">
      <w:pPr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Возможное соучастие</w:t>
      </w:r>
    </w:p>
    <w:p w14:paraId="62F6D8AC" w14:textId="2A33582E" w:rsidR="00243F49" w:rsidRPr="00243F49" w:rsidRDefault="0051109F" w:rsidP="00243F49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Одним из со</w:t>
      </w:r>
      <w:r w:rsidR="0048156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исполнителей привлекли Х – человека, который ждал Пивторака в машине «такси», и который должен был заниматься дальнейшей реализацией украденных ювелирных изделий. Во время суда обвинения с Х были сняты.</w:t>
      </w:r>
    </w:p>
    <w:p w14:paraId="0FE311E6" w14:textId="3E1BCC14" w:rsidR="00AC7897" w:rsidRDefault="00AC7897" w:rsidP="00AC7897">
      <w:pPr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Обстоятельства, смягчающие преступность деяния</w:t>
      </w:r>
    </w:p>
    <w:p w14:paraId="4B70ED03" w14:textId="6742E900" w:rsidR="0048156A" w:rsidRPr="0048156A" w:rsidRDefault="00243F49" w:rsidP="0048156A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Обстоятельствами, смягчающими наказание Пивторак, суд признает активное способствование расследованию преступлений, признание вины, явки с повинной, неудовлетворительное состояние здоровья, полное добровольное возмещение ущерба Колесникову и частичное Кожуховой и учредителю ООО «Прииск» Лазник.</w:t>
      </w:r>
    </w:p>
    <w:p w14:paraId="025B3C7C" w14:textId="5005430B" w:rsidR="00AC7897" w:rsidRDefault="00AC7897" w:rsidP="00AC7897">
      <w:pPr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Уголовный процесс</w:t>
      </w:r>
    </w:p>
    <w:p w14:paraId="74E9DACE" w14:textId="77777777" w:rsidR="00AC7897" w:rsidRDefault="00AC7897" w:rsidP="00AC7897">
      <w:pPr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69941C74" w14:textId="77777777" w:rsidR="00AC7897" w:rsidRPr="00AC7897" w:rsidRDefault="00AC7897" w:rsidP="00AC7897">
      <w:pPr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</w:p>
    <w:sectPr w:rsidR="00AC7897" w:rsidRPr="00AC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DA5FA8"/>
    <w:multiLevelType w:val="hybridMultilevel"/>
    <w:tmpl w:val="DF2E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20D58"/>
    <w:multiLevelType w:val="hybridMultilevel"/>
    <w:tmpl w:val="4B6E1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1602A"/>
    <w:multiLevelType w:val="hybridMultilevel"/>
    <w:tmpl w:val="88D8659E"/>
    <w:lvl w:ilvl="0" w:tplc="C7E2A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94"/>
    <w:rsid w:val="00222AEA"/>
    <w:rsid w:val="00243F49"/>
    <w:rsid w:val="002852A0"/>
    <w:rsid w:val="002E040A"/>
    <w:rsid w:val="00384BC9"/>
    <w:rsid w:val="0048156A"/>
    <w:rsid w:val="004F0156"/>
    <w:rsid w:val="0051109F"/>
    <w:rsid w:val="006A581B"/>
    <w:rsid w:val="007160C9"/>
    <w:rsid w:val="0082252B"/>
    <w:rsid w:val="00844E8F"/>
    <w:rsid w:val="00850460"/>
    <w:rsid w:val="008741B1"/>
    <w:rsid w:val="00883C51"/>
    <w:rsid w:val="00887FB4"/>
    <w:rsid w:val="0090631B"/>
    <w:rsid w:val="00941F0D"/>
    <w:rsid w:val="00A04FFA"/>
    <w:rsid w:val="00A1595F"/>
    <w:rsid w:val="00A330AA"/>
    <w:rsid w:val="00A409F2"/>
    <w:rsid w:val="00AC7897"/>
    <w:rsid w:val="00C26C23"/>
    <w:rsid w:val="00C77A5C"/>
    <w:rsid w:val="00CB71CB"/>
    <w:rsid w:val="00D41FD6"/>
    <w:rsid w:val="00DD3402"/>
    <w:rsid w:val="00F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DCC5"/>
  <w15:chartTrackingRefBased/>
  <w15:docId w15:val="{56E799E6-8A9A-4476-8C26-7A87A8E0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C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6C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6C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C789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C789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789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C789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0CUk9O8Ers&amp;t=12s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2E362B9EC9423D9DBE635CCEC67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47D92-B941-4036-9F1F-D144BDFB5EC6}"/>
      </w:docPartPr>
      <w:docPartBody>
        <w:p w:rsidR="00000000" w:rsidRDefault="001E4246" w:rsidP="001E4246">
          <w:pPr>
            <w:pStyle w:val="222E362B9EC9423D9DBE635CCEC67C26"/>
          </w:pPr>
          <w:r>
            <w:t>Введите название главы (уровень 1)</w:t>
          </w:r>
        </w:p>
      </w:docPartBody>
    </w:docPart>
    <w:docPart>
      <w:docPartPr>
        <w:name w:val="3486AEDFC6C34E2BAF6D5DD3941DC7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C7E2C-A5CB-417D-A315-27AE4C8C1295}"/>
      </w:docPartPr>
      <w:docPartBody>
        <w:p w:rsidR="00000000" w:rsidRDefault="001E4246" w:rsidP="001E4246">
          <w:pPr>
            <w:pStyle w:val="3486AEDFC6C34E2BAF6D5DD3941DC7B1"/>
          </w:pPr>
          <w:r>
            <w:t>Введите название главы (уровень 2)</w:t>
          </w:r>
        </w:p>
      </w:docPartBody>
    </w:docPart>
    <w:docPart>
      <w:docPartPr>
        <w:name w:val="6F38EDB3C706415591BDF00D36B5D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28507C-56A1-43EA-80AD-CB52556D9C92}"/>
      </w:docPartPr>
      <w:docPartBody>
        <w:p w:rsidR="00000000" w:rsidRDefault="001E4246" w:rsidP="001E4246">
          <w:pPr>
            <w:pStyle w:val="6F38EDB3C706415591BDF00D36B5D7EF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46"/>
    <w:rsid w:val="001E4246"/>
    <w:rsid w:val="006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47CFB8E7D14C2F88766F27E8B4C776">
    <w:name w:val="5647CFB8E7D14C2F88766F27E8B4C776"/>
    <w:rsid w:val="001E4246"/>
  </w:style>
  <w:style w:type="paragraph" w:customStyle="1" w:styleId="2149E2DAE0934BA0BCACDA27C12A26E3">
    <w:name w:val="2149E2DAE0934BA0BCACDA27C12A26E3"/>
    <w:rsid w:val="001E4246"/>
  </w:style>
  <w:style w:type="paragraph" w:customStyle="1" w:styleId="EA3F0462C64C46A08215D7BCFA64CA77">
    <w:name w:val="EA3F0462C64C46A08215D7BCFA64CA77"/>
    <w:rsid w:val="001E4246"/>
  </w:style>
  <w:style w:type="paragraph" w:customStyle="1" w:styleId="222E362B9EC9423D9DBE635CCEC67C26">
    <w:name w:val="222E362B9EC9423D9DBE635CCEC67C26"/>
    <w:rsid w:val="001E4246"/>
  </w:style>
  <w:style w:type="paragraph" w:customStyle="1" w:styleId="3486AEDFC6C34E2BAF6D5DD3941DC7B1">
    <w:name w:val="3486AEDFC6C34E2BAF6D5DD3941DC7B1"/>
    <w:rsid w:val="001E4246"/>
  </w:style>
  <w:style w:type="paragraph" w:customStyle="1" w:styleId="6F38EDB3C706415591BDF00D36B5D7EF">
    <w:name w:val="6F38EDB3C706415591BDF00D36B5D7EF"/>
    <w:rsid w:val="001E4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6</cp:revision>
  <dcterms:created xsi:type="dcterms:W3CDTF">2024-04-02T20:43:00Z</dcterms:created>
  <dcterms:modified xsi:type="dcterms:W3CDTF">2024-04-03T18:19:00Z</dcterms:modified>
</cp:coreProperties>
</file>