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SMART AGRICULTURE ROBOT FOR CROP MONITORING</w:t>
      </w:r>
    </w:p>
    <w:p>
      <w:pPr>
        <w:jc w:val="center"/>
      </w:pPr>
      <w:r>
        <w:rPr>
          <w:i/>
          <w:sz w:val="24"/>
        </w:rPr>
        <w:t>An Extended Research Paper</w:t>
      </w:r>
    </w:p>
    <w:p/>
    <w:p>
      <w:pPr>
        <w:pStyle w:val="Heading1"/>
      </w:pPr>
      <w:r>
        <w:t>Abstract</w:t>
      </w:r>
    </w:p>
    <w:p>
      <w:r>
        <w:t>Smart agriculture integrates sensing, communication, automation, data analytics, and decision support to improve the management of crops and agricultural inputs. This research paper presents an extended design and analysis of a smart agriculture robot for crop monitoring. The proposed system is a ground-based mobile robot that moves through field rows or protected-cultivation corridors while collecting soil, crop, weather, and navigation information. It combines environmental sensors, soil sensors, RGB or multispectral imaging, positioning devices, obstacle-detection sensors, edge computing, and wireless communication. The robot is intended to perform frequent and geo-referenced crop scouting, identify areas requiring attention, and report observations to a farmer through a dashboard or mobile application. Key functions include soil-moisture mapping, microclimate monitoring, crop-row navigation, image acquisition, disease and pest symptom screening, weed observation, water-stress assessment, and alert generation. The paper explains the system architecture, component selection, working methodology, artificial-intelligence pipeline, data model, evaluation plan, economics, risks, limitations, and future scope. It also emphasizes that automated predictions should support rather than replace agronomic judgement. Agricultural robotics and sensor-enabled precision farming are increasingly used for spatially detailed observation, targeted inputs, and data-driven crop management, although field robustness, affordability, connectivity, interoperability, and model generalization remain important barriers to adoption.</w:t>
      </w:r>
    </w:p>
    <w:p>
      <w:r>
        <w:t>Keywords: smart agriculture; agricultural robotics; crop monitoring; precision agriculture; Internet of Things; computer vision; plant disease detection; autonomous navigation; edge AI; decision support.</w:t>
      </w:r>
    </w:p>
    <w:p>
      <w:pPr>
        <w:pStyle w:val="Heading1"/>
      </w:pPr>
      <w:r>
        <w:t>1. Introduction</w:t>
      </w:r>
    </w:p>
    <w:p>
      <w:r>
        <w:t>Crop production depends on continual observation. Farmers need to know whether plants are receiving enough water, whether a disease is spreading, whether weeds are competing with the crop, whether the soil is suitable, and whether a particular area is developing differently from the rest of the field. In conventional practice, these observations are obtained by field walks, visual inspection, sampling, communication with farm workers, and periodic laboratory tests. This knowledge is valuable, but manual scouting becomes difficult when farms are large, labor is limited, crop conditions change quickly, or observations must be repeated frequently.</w:t>
      </w:r>
    </w:p>
    <w:p>
      <w:r>
        <w:t>Smart agriculture attempts to make farm management more timely and location-specific. Rather than treating an entire farm as uniform, precision methods collect information from multiple locations and use that information to guide action. A field may contain wet and dry zones, nutrient-rich and nutrient-poor areas, shaded and sun-exposed sections, healthy and stressed plants, and differences in pest pressure. A monitoring robot can move close to plants, collect observations at repeated locations, attach them to a map, and help farmers focus their attention where it is most needed.</w:t>
      </w:r>
    </w:p>
    <w:p>
      <w:r>
        <w:t>Ground robots have a useful role in this setting because they can work beneath or beside the crop canopy, obtain close-range images, carry soil probes and environmental sensors, and revisit the same routes. They complement other platforms such as drones, satellites, fixed sensor stations, tractors, and manual inspection. A drone can rapidly cover a large area from above, whereas a ground robot can observe individual leaves, stems, fruit clusters, irrigation lines, and soil conditions in detail. The choice of platform depends on crop type, row spacing, terrain, farm size, operating cost, and the decisions that the farmer wants to make.</w:t>
      </w:r>
    </w:p>
    <w:p>
      <w:r>
        <w:t>The purpose of this paper is to describe an implementable smart agriculture robot for crop monitoring. The focus is not only the mechanical vehicle but also the full information chain: sensing, localization, navigation, storage, communication, analysis, visualization, recommendation, and human validation. A successful system must be accurate enough to be useful, robust enough for outdoor conditions, simple enough to maintain, and affordable enough for the intended users.</w:t>
      </w:r>
    </w:p>
    <w:p>
      <w:pPr>
        <w:pStyle w:val="Heading1"/>
      </w:pPr>
      <w:r>
        <w:t>2. Problem Statement</w:t>
      </w:r>
    </w:p>
    <w:p>
      <w:r>
        <w:t>Farmers often face delayed detection of crop stress because manual observation is periodic rather than continuous. A plant disease may appear in a small portion of the field, spread before the next inspection, and become expensive to control. Similarly, irrigation may be scheduled according to time rather than actual soil moisture, causing under-irrigation, water loss, nutrient leaching, or unnecessary pumping costs. These problems become more serious when the farmer manages multiple plots or when seasonal labor is unavailable.</w:t>
      </w:r>
    </w:p>
    <w:p>
      <w:r>
        <w:t>The central problem addressed by this research is the absence of a low-cost, mobile, repeatable system capable of collecting localized crop and environmental information without requiring a person to walk every row. The solution must navigate agricultural terrain, identify or avoid obstacles, capture useful images in changing light, record reliable sensor readings, communicate findings under limited connectivity, and present information in a form that a farmer can understand and act upon.</w:t>
      </w:r>
    </w:p>
    <w:p>
      <w:pPr>
        <w:pStyle w:val="Heading1"/>
      </w:pPr>
      <w:r>
        <w:t>3. Research Objectives</w:t>
      </w:r>
    </w:p>
    <w:p>
      <w:pPr>
        <w:pStyle w:val="ListBullet"/>
      </w:pPr>
      <w:r>
        <w:t>To design a mobile robotic platform for crop-row and field monitoring.</w:t>
      </w:r>
    </w:p>
    <w:p>
      <w:pPr>
        <w:pStyle w:val="ListBullet"/>
      </w:pPr>
      <w:r>
        <w:t>To collect soil, microclimate, crop-image, and positional data at repeated field locations.</w:t>
      </w:r>
    </w:p>
    <w:p>
      <w:pPr>
        <w:pStyle w:val="ListBullet"/>
      </w:pPr>
      <w:r>
        <w:t>To develop an autonomous or semi-autonomous navigation method suitable for agricultural rows.</w:t>
      </w:r>
    </w:p>
    <w:p>
      <w:pPr>
        <w:pStyle w:val="ListBullet"/>
      </w:pPr>
      <w:r>
        <w:t>To use image analysis to screen for visible disease symptoms, nutrient stress, pest damage, weeds, and water stress.</w:t>
      </w:r>
    </w:p>
    <w:p>
      <w:pPr>
        <w:pStyle w:val="ListBullet"/>
      </w:pPr>
      <w:r>
        <w:t>To create a data-management and dashboard system for maps, alerts, trends, and reports.</w:t>
      </w:r>
    </w:p>
    <w:p>
      <w:pPr>
        <w:pStyle w:val="ListBullet"/>
      </w:pPr>
      <w:r>
        <w:t>To support precision irrigation, targeted scouting, and more efficient use of labor and inputs.</w:t>
      </w:r>
    </w:p>
    <w:p>
      <w:pPr>
        <w:pStyle w:val="ListBullet"/>
      </w:pPr>
      <w:r>
        <w:t>To evaluate technical performance, usability, cost, reliability, and practical limitations.</w:t>
      </w:r>
    </w:p>
    <w:p>
      <w:pPr>
        <w:pStyle w:val="ListBullet"/>
      </w:pPr>
      <w:r>
        <w:t>To propose a scalable architecture that can be adapted to open fields, greenhouses, orchards, and polyhouses.</w:t>
      </w:r>
    </w:p>
    <w:p>
      <w:pPr>
        <w:pStyle w:val="Heading1"/>
      </w:pPr>
      <w:r>
        <w:t>4. Scope of the Study</w:t>
      </w:r>
    </w:p>
    <w:p>
      <w:r>
        <w:t>This work focuses on crop monitoring rather than fully autonomous farming. The robot is designed to observe, record, classify, and report conditions. It may later be extended with an actuator for selective spraying, sampling, mechanical weeding, or irrigation control, but these actions are outside the basic scope. The primary prototype target is row crops or protected cultivation where the robot has a navigable path. Crops such as tomato, chilli, cotton, soybean, maize, potato, leafy vegetables, and greenhouse vegetables can be considered, although the final sensor arrangement and navigation approach must be adapted to the crop geometry.</w:t>
      </w:r>
    </w:p>
    <w:p>
      <w:r>
        <w:t>The system is intended as a decision-support tool. It does not make a final diagnosis of every disease, prescribe pesticide products, or replace expert agronomic assessment. Instead, it prioritizes locations and plants for inspection. When the robot detects an abnormal pattern, it should store the evidence, estimate confidence, notify the user, and encourage confirmation before costly or irreversible actions are taken.</w:t>
      </w:r>
    </w:p>
    <w:p>
      <w:pPr>
        <w:pStyle w:val="Heading1"/>
      </w:pPr>
      <w:r>
        <w:t>5. Background and Related Concepts</w:t>
      </w:r>
    </w:p>
    <w:p>
      <w:pPr>
        <w:pStyle w:val="Heading2"/>
      </w:pPr>
      <w:r>
        <w:t>5.1 Precision agriculture</w:t>
      </w:r>
    </w:p>
    <w:p>
      <w:r>
        <w:t>Precision agriculture is the management of agricultural variability using measurement, analysis, and targeted action. Its main idea is simple: different locations may require different treatment. The required data may come from soil sampling, weather stations, yield monitors, crop sensors, satellites, drones, farm records, or mobile robots. When these observations are geographically referenced, the farmer can identify spatial patterns rather than relying solely on field-wide averages.</w:t>
      </w:r>
    </w:p>
    <w:p>
      <w:r>
        <w:t>Important precision-agriculture applications include irrigation scheduling, fertilizer management, weed mapping, disease surveillance, yield estimation, machinery guidance, and variable-rate application. The value of the technology does not arise from collecting data alone. Value is created when data changes a practical decision, such as checking a suspicious crop zone, repairing an irrigation line, changing the timing of irrigation, adjusting a fertilizer plan, or treating only an affected part of the field.</w:t>
      </w:r>
    </w:p>
    <w:p>
      <w:pPr>
        <w:pStyle w:val="Heading2"/>
      </w:pPr>
      <w:r>
        <w:t>5.2 Agricultural robotics</w:t>
      </w:r>
    </w:p>
    <w:p>
      <w:r>
        <w:t>Agricultural robots are machines that perceive their surroundings, move or operate in the farm environment, and perform tasks with partial or full autonomy. Their tasks range from harvesting and weeding to sowing, spraying, phenotyping, livestock monitoring, and crop scouting. For monitoring tasks, the robot carries sensors and moves them to useful observation points. This may sound simple, but the outdoor environment is difficult: soil can be uneven, plants grow and obstruct the path, sunlight changes, dust affects sensors, and network connectivity can be weak.</w:t>
      </w:r>
    </w:p>
    <w:p>
      <w:pPr>
        <w:pStyle w:val="Heading2"/>
      </w:pPr>
      <w:r>
        <w:t>5.3 Crop monitoring</w:t>
      </w:r>
    </w:p>
    <w:p>
      <w:r>
        <w:t>Crop monitoring is the repeated measurement of plant and field condition over time. It includes observing canopy appearance, leaf color, leaf lesions, plant height, flowering, fruit development, soil moisture, temperature, humidity, and other indicators. Monitoring does not necessarily identify the cause of a problem. For example, yellow leaves may result from nitrogen deficiency, waterlogging, disease, root damage, or natural ageing. Therefore, the robot should provide evidence and possible classifications, while the farmer or adviser interprets the context.</w:t>
      </w:r>
    </w:p>
    <w:p>
      <w:pPr>
        <w:pStyle w:val="Heading2"/>
      </w:pPr>
      <w:r>
        <w:t>5.4 Internet of Things and edge computing</w:t>
      </w:r>
    </w:p>
    <w:p>
      <w:r>
        <w:t>The Internet of Things, or IoT, connects sensors, devices, controllers, and software through communication networks. In the proposed system, the robot acts as a mobile IoT node. It measures data, stores it locally, sends selected information to a server, and receives configuration or mission instructions. Edge computing means that some processing occurs on the robot itself. Edge processing is useful when internet service is unreliable, when immediate obstacle avoidance is required, or when uploading every raw image would be expensive.</w:t>
      </w:r>
    </w:p>
    <w:p>
      <w:pPr>
        <w:pStyle w:val="Heading1"/>
      </w:pPr>
      <w:r>
        <w:t>6. Overall System Architecture</w:t>
      </w:r>
    </w:p>
    <w:p>
      <w:r>
        <w:t>The proposed architecture contains sensing, mobility, computing, communication, cloud, and user-interface layers. Each layer has a distinct responsibility, but they work together during a monitoring mission. The robot should be designed in modules so that components can be upgraded without rebuilding the entire system.</w:t>
      </w:r>
    </w:p>
    <w:tbl>
      <w:tblPr>
        <w:tblStyle w:val="TableGrid"/>
        <w:tblW w:type="auto" w:w="0"/>
        <w:tblLook w:firstColumn="1" w:firstRow="1" w:lastColumn="0" w:lastRow="0" w:noHBand="0" w:noVBand="1" w:val="04A0"/>
      </w:tblPr>
      <w:tblGrid>
        <w:gridCol w:w="3312"/>
        <w:gridCol w:w="3312"/>
        <w:gridCol w:w="3312"/>
      </w:tblGrid>
      <w:tr>
        <w:tc>
          <w:tcPr>
            <w:tcW w:type="dxa" w:w="3312"/>
            <w:shd w:fill="D9EAD3"/>
          </w:tcPr>
          <w:p>
            <w:r>
              <w:rPr>
                <w:b/>
              </w:rPr>
              <w:t>Layer</w:t>
            </w:r>
          </w:p>
        </w:tc>
        <w:tc>
          <w:tcPr>
            <w:tcW w:type="dxa" w:w="3312"/>
            <w:shd w:fill="D9EAD3"/>
          </w:tcPr>
          <w:p>
            <w:r>
              <w:rPr>
                <w:b/>
              </w:rPr>
              <w:t>Typical components</w:t>
            </w:r>
          </w:p>
        </w:tc>
        <w:tc>
          <w:tcPr>
            <w:tcW w:type="dxa" w:w="3312"/>
            <w:shd w:fill="D9EAD3"/>
          </w:tcPr>
          <w:p>
            <w:r>
              <w:rPr>
                <w:b/>
              </w:rPr>
              <w:t>Primary role</w:t>
            </w:r>
          </w:p>
        </w:tc>
      </w:tr>
      <w:tr>
        <w:tc>
          <w:tcPr>
            <w:tcW w:type="dxa" w:w="3312"/>
          </w:tcPr>
          <w:p>
            <w:r>
              <w:t>Mechanical and power</w:t>
            </w:r>
          </w:p>
        </w:tc>
        <w:tc>
          <w:tcPr>
            <w:tcW w:type="dxa" w:w="3312"/>
          </w:tcPr>
          <w:p>
            <w:r>
              <w:t>Chassis, wheels, motors, gearbox, battery, solar charger, weatherproof enclosure</w:t>
            </w:r>
          </w:p>
        </w:tc>
        <w:tc>
          <w:tcPr>
            <w:tcW w:type="dxa" w:w="3312"/>
          </w:tcPr>
          <w:p>
            <w:r>
              <w:t>Provides stable movement and electrical power</w:t>
            </w:r>
          </w:p>
        </w:tc>
      </w:tr>
      <w:tr>
        <w:tc>
          <w:tcPr>
            <w:tcW w:type="dxa" w:w="3312"/>
          </w:tcPr>
          <w:p>
            <w:r>
              <w:t>Sensing</w:t>
            </w:r>
          </w:p>
        </w:tc>
        <w:tc>
          <w:tcPr>
            <w:tcW w:type="dxa" w:w="3312"/>
          </w:tcPr>
          <w:p>
            <w:r>
              <w:t>Camera, soil-moisture sensor, temperature and humidity sensor, light sensor, pH or EC probe, gas sensor</w:t>
            </w:r>
          </w:p>
        </w:tc>
        <w:tc>
          <w:tcPr>
            <w:tcW w:type="dxa" w:w="3312"/>
          </w:tcPr>
          <w:p>
            <w:r>
              <w:t>Observes crop, soil, and local environmental conditions</w:t>
            </w:r>
          </w:p>
        </w:tc>
      </w:tr>
      <w:tr>
        <w:tc>
          <w:tcPr>
            <w:tcW w:type="dxa" w:w="3312"/>
          </w:tcPr>
          <w:p>
            <w:r>
              <w:t>Localization and safety</w:t>
            </w:r>
          </w:p>
        </w:tc>
        <w:tc>
          <w:tcPr>
            <w:tcW w:type="dxa" w:w="3312"/>
          </w:tcPr>
          <w:p>
            <w:r>
              <w:t>GPS/GNSS, IMU, wheel encoders, ultrasonic sensors, LiDAR, emergency switch</w:t>
            </w:r>
          </w:p>
        </w:tc>
        <w:tc>
          <w:tcPr>
            <w:tcW w:type="dxa" w:w="3312"/>
          </w:tcPr>
          <w:p>
            <w:r>
              <w:t>Estimates position and prevents collision</w:t>
            </w:r>
          </w:p>
        </w:tc>
      </w:tr>
      <w:tr>
        <w:tc>
          <w:tcPr>
            <w:tcW w:type="dxa" w:w="3312"/>
          </w:tcPr>
          <w:p>
            <w:r>
              <w:t>Edge computing</w:t>
            </w:r>
          </w:p>
        </w:tc>
        <w:tc>
          <w:tcPr>
            <w:tcW w:type="dxa" w:w="3312"/>
          </w:tcPr>
          <w:p>
            <w:r>
              <w:t>ESP32, Arduino, Raspberry Pi, Jetson-class board, storage</w:t>
            </w:r>
          </w:p>
        </w:tc>
        <w:tc>
          <w:tcPr>
            <w:tcW w:type="dxa" w:w="3312"/>
          </w:tcPr>
          <w:p>
            <w:r>
              <w:t>Controls devices and performs local processing</w:t>
            </w:r>
          </w:p>
        </w:tc>
      </w:tr>
      <w:tr>
        <w:tc>
          <w:tcPr>
            <w:tcW w:type="dxa" w:w="3312"/>
          </w:tcPr>
          <w:p>
            <w:r>
              <w:t>Communication</w:t>
            </w:r>
          </w:p>
        </w:tc>
        <w:tc>
          <w:tcPr>
            <w:tcW w:type="dxa" w:w="3312"/>
          </w:tcPr>
          <w:p>
            <w:r>
              <w:t>Wi-Fi, LoRa, Bluetooth, GSM/4G/5G</w:t>
            </w:r>
          </w:p>
        </w:tc>
        <w:tc>
          <w:tcPr>
            <w:tcW w:type="dxa" w:w="3312"/>
          </w:tcPr>
          <w:p>
            <w:r>
              <w:t>Transmits data, alerts, and remote commands</w:t>
            </w:r>
          </w:p>
        </w:tc>
      </w:tr>
      <w:tr>
        <w:tc>
          <w:tcPr>
            <w:tcW w:type="dxa" w:w="3312"/>
          </w:tcPr>
          <w:p>
            <w:r>
              <w:t>Cloud and application</w:t>
            </w:r>
          </w:p>
        </w:tc>
        <w:tc>
          <w:tcPr>
            <w:tcW w:type="dxa" w:w="3312"/>
          </w:tcPr>
          <w:p>
            <w:r>
              <w:t>Database, dashboard, map interface, notification service</w:t>
            </w:r>
          </w:p>
        </w:tc>
        <w:tc>
          <w:tcPr>
            <w:tcW w:type="dxa" w:w="3312"/>
          </w:tcPr>
          <w:p>
            <w:r>
              <w:t>Stores history and presents actionable information</w:t>
            </w:r>
          </w:p>
        </w:tc>
      </w:tr>
    </w:tbl>
    <w:p/>
    <w:p>
      <w:r>
        <w:t>A practical prototype may use an ESP32 or Arduino for motor and sensor control, paired with a Raspberry Pi for imaging, higher-level navigation, local storage, and dashboard communication. A more computationally demanding disease-detection model may require a Jetson-class edge device or a server-side model. The correct choice depends on response-time needs, budget, power availability, and network conditions.</w:t>
      </w:r>
    </w:p>
    <w:p>
      <w:pPr>
        <w:pStyle w:val="Heading1"/>
      </w:pPr>
      <w:r>
        <w:t>7. Mechanical Design</w:t>
      </w:r>
    </w:p>
    <w:p>
      <w:pPr>
        <w:pStyle w:val="Heading2"/>
      </w:pPr>
      <w:r>
        <w:t>7.1 Chassis selection</w:t>
      </w:r>
    </w:p>
    <w:p>
      <w:r>
        <w:t>The chassis must fit between crop rows without contacting plants. Its width should be smaller than the narrowest navigable row spacing, leaving a safety margin on both sides. The height should allow sensors to view the intended part of the crop. A low camera position is appropriate for leaf-level inspection, while a raised mast may be needed for canopy observation. The center of gravity should be low to reduce tipping on uneven ground.</w:t>
      </w:r>
    </w:p>
    <w:p>
      <w:r>
        <w:t>A four-wheel differential-drive chassis is easy to control and suitable for many prototypes. The left wheels and right wheels are driven independently, allowing forward movement, reverse movement, gradual turns, and in-place rotation. A tracked chassis can provide better traction on soft soil, but it may consume more power and disturb soil during turns. Ackermann steering can be more efficient at higher speeds but requires a larger turning radius and more complex steering geometry.</w:t>
      </w:r>
    </w:p>
    <w:p>
      <w:pPr>
        <w:pStyle w:val="Heading2"/>
      </w:pPr>
      <w:r>
        <w:t>7.2 Mobility requirements</w:t>
      </w:r>
    </w:p>
    <w:p>
      <w:pPr>
        <w:pStyle w:val="ListBullet"/>
      </w:pPr>
      <w:r>
        <w:t>Adequate ground clearance to avoid crop residue, small rocks, and irrigation tubing.</w:t>
      </w:r>
    </w:p>
    <w:p>
      <w:pPr>
        <w:pStyle w:val="ListBullet"/>
      </w:pPr>
      <w:r>
        <w:t>Wheel tread and motor torque matched to expected soil texture and slope.</w:t>
      </w:r>
    </w:p>
    <w:p>
      <w:pPr>
        <w:pStyle w:val="ListBullet"/>
      </w:pPr>
      <w:r>
        <w:t>Low-speed motion for sharp images and safe obstacle avoidance.</w:t>
      </w:r>
    </w:p>
    <w:p>
      <w:pPr>
        <w:pStyle w:val="ListBullet"/>
      </w:pPr>
      <w:r>
        <w:t>Wheel encoders for distance measurement and odometry.</w:t>
      </w:r>
    </w:p>
    <w:p>
      <w:pPr>
        <w:pStyle w:val="ListBullet"/>
      </w:pPr>
      <w:r>
        <w:t>Protective guards that prevent crop stems and wires from entering the wheels.</w:t>
      </w:r>
    </w:p>
    <w:p>
      <w:pPr>
        <w:pStyle w:val="ListBullet"/>
      </w:pPr>
      <w:r>
        <w:t>A waterproof or splash-resistant enclosure for electronic components.</w:t>
      </w:r>
    </w:p>
    <w:p>
      <w:pPr>
        <w:pStyle w:val="ListBullet"/>
      </w:pPr>
      <w:r>
        <w:t>A physical emergency-stop switch accessible to an operator.</w:t>
      </w:r>
    </w:p>
    <w:p>
      <w:pPr>
        <w:pStyle w:val="Heading2"/>
      </w:pPr>
      <w:r>
        <w:t>7.3 Power system</w:t>
      </w:r>
    </w:p>
    <w:p>
      <w:r>
        <w:t>Battery selection is a major design decision because motors and computing hardware draw power continuously. A lithium-ion or lithium iron phosphate battery pack is commonly used because it provides relatively high energy density. Battery capacity should be calculated from the expected current draw of motors, sensors, processor, communication module, and safety margin. For example, a robot expected to operate for four hours should be tested under realistic terrain and payload conditions rather than estimated only from laboratory motor ratings.</w:t>
      </w:r>
    </w:p>
    <w:p>
      <w:r>
        <w:t>Solar panels can extend operating time, but small panels may not supply enough instantaneous power for motor acceleration. Therefore, solar charging should generally be treated as a supplement to a battery system. The power design should include voltage regulation, fuses, a battery-management system, reverse-polarity protection, low-voltage shutdown, and measurement of battery voltage and current for maintenance alerts.</w:t>
      </w:r>
    </w:p>
    <w:p>
      <w:pPr>
        <w:pStyle w:val="Heading1"/>
      </w:pPr>
      <w:r>
        <w:t>8. Sensor Suite</w:t>
      </w:r>
    </w:p>
    <w:p>
      <w:pPr>
        <w:pStyle w:val="Heading2"/>
      </w:pPr>
      <w:r>
        <w:t>8.1 Soil-moisture sensing</w:t>
      </w:r>
    </w:p>
    <w:p>
      <w:r>
        <w:t>Soil moisture is one of the most useful measurements for irrigation management. Capacitive sensors are often preferred over resistive sensors for low-cost prototypes because they are less affected by corrosion. However, any low-cost sensor requires calibration for the particular soil type. A reading from sandy soil cannot be interpreted exactly the same way as a reading from clay soil. The robot should therefore record raw readings as well as calibrated estimates and should periodically compare electronic readings with manual soil observations.</w:t>
      </w:r>
    </w:p>
    <w:p>
      <w:pPr>
        <w:pStyle w:val="Heading2"/>
      </w:pPr>
      <w:r>
        <w:t>8.2 Temperature, humidity, and light</w:t>
      </w:r>
    </w:p>
    <w:p>
      <w:r>
        <w:t>Air temperature and relative humidity influence plant water demand and disease risk. High humidity and leaf wetness can create conditions favorable to some fungal diseases, while high temperatures can contribute to heat stress. Light sensors help interpret image quality and local canopy conditions. A sensor placed too near the robot electronics or motor exhaust heat may provide biased readings, so it should be shielded, ventilated, and positioned away from artificial heat sources.</w:t>
      </w:r>
    </w:p>
    <w:p>
      <w:pPr>
        <w:pStyle w:val="Heading2"/>
      </w:pPr>
      <w:r>
        <w:t>8.3 Soil pH, electrical conductivity, and nutrients</w:t>
      </w:r>
    </w:p>
    <w:p>
      <w:r>
        <w:t>Soil pH affects nutrient availability. Electrical conductivity can indicate salinity or dissolved-ion concentration but must be interpreted carefully because moisture and temperature influence the measurement. Portable NPK sensors are attractive for prototypes, but their values should not be treated as laboratory-equivalent without calibration and validation. The robot can use these sensors primarily for identifying relative variation and prioritizing locations for confirmatory soil tests.</w:t>
      </w:r>
    </w:p>
    <w:p>
      <w:pPr>
        <w:pStyle w:val="Heading2"/>
      </w:pPr>
      <w:r>
        <w:t>8.4 Imaging sensors</w:t>
      </w:r>
    </w:p>
    <w:p>
      <w:r>
        <w:t>An RGB camera provides red, green, and blue image channels and is the most accessible choice for crop monitoring. It can capture leaf color, spots, shape, canopy cover, fruit visibility, and weed presence. Camera placement should minimize vibration and direct glare. A hood, polarizing filter, or controlled illumination can improve image consistency in bright outdoor conditions.</w:t>
      </w:r>
    </w:p>
    <w:p>
      <w:r>
        <w:t>Multispectral cameras measure selected wavelength bands and can support vegetation indices that are sensitive to plant vigor. Thermal cameras measure surface temperature and can indicate possible water stress when interpreted with ambient conditions. These sensors provide more information, but their cost, calibration needs, and data-processing requirements are higher than those of a standard RGB camera.</w:t>
      </w:r>
    </w:p>
    <w:p>
      <w:pPr>
        <w:pStyle w:val="Heading2"/>
      </w:pPr>
      <w:r>
        <w:t>8.5 Obstacle and navigation sensors</w:t>
      </w:r>
    </w:p>
    <w:p>
      <w:r>
        <w:t>Ultrasonic sensors are inexpensive and useful for detecting large, close obstacles, but their performance can be affected by soft vegetation and angled surfaces. LiDAR offers more detailed range measurements and can support mapping, though it increases cost. An IMU measures acceleration and rotation, while wheel encoders estimate movement. GPS or GNSS provides global position outdoors; RTK-GNSS can provide much higher accuracy when a correction source is available. Combining sensors is generally more reliable than depending on a single sensor.</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D3"/>
          </w:tcPr>
          <w:p>
            <w:r>
              <w:rPr>
                <w:b/>
              </w:rPr>
              <w:t>Sensor</w:t>
            </w:r>
          </w:p>
        </w:tc>
        <w:tc>
          <w:tcPr>
            <w:tcW w:type="dxa" w:w="2484"/>
            <w:shd w:fill="D9EAD3"/>
          </w:tcPr>
          <w:p>
            <w:r>
              <w:rPr>
                <w:b/>
              </w:rPr>
              <w:t>Measurement</w:t>
            </w:r>
          </w:p>
        </w:tc>
        <w:tc>
          <w:tcPr>
            <w:tcW w:type="dxa" w:w="2484"/>
            <w:shd w:fill="D9EAD3"/>
          </w:tcPr>
          <w:p>
            <w:r>
              <w:rPr>
                <w:b/>
              </w:rPr>
              <w:t>Typical monitoring purpose</w:t>
            </w:r>
          </w:p>
        </w:tc>
        <w:tc>
          <w:tcPr>
            <w:tcW w:type="dxa" w:w="2484"/>
            <w:shd w:fill="D9EAD3"/>
          </w:tcPr>
          <w:p>
            <w:r>
              <w:rPr>
                <w:b/>
              </w:rPr>
              <w:t>Key limitation</w:t>
            </w:r>
          </w:p>
        </w:tc>
      </w:tr>
      <w:tr>
        <w:tc>
          <w:tcPr>
            <w:tcW w:type="dxa" w:w="2484"/>
          </w:tcPr>
          <w:p>
            <w:r>
              <w:t>Capacitive moisture probe</w:t>
            </w:r>
          </w:p>
        </w:tc>
        <w:tc>
          <w:tcPr>
            <w:tcW w:type="dxa" w:w="2484"/>
          </w:tcPr>
          <w:p>
            <w:r>
              <w:t>Relative soil water content</w:t>
            </w:r>
          </w:p>
        </w:tc>
        <w:tc>
          <w:tcPr>
            <w:tcW w:type="dxa" w:w="2484"/>
          </w:tcPr>
          <w:p>
            <w:r>
              <w:t>Irrigation-zone identification</w:t>
            </w:r>
          </w:p>
        </w:tc>
        <w:tc>
          <w:tcPr>
            <w:tcW w:type="dxa" w:w="2484"/>
          </w:tcPr>
          <w:p>
            <w:r>
              <w:t>Requires soil-specific calibration</w:t>
            </w:r>
          </w:p>
        </w:tc>
      </w:tr>
      <w:tr>
        <w:tc>
          <w:tcPr>
            <w:tcW w:type="dxa" w:w="2484"/>
          </w:tcPr>
          <w:p>
            <w:r>
              <w:t>Temperature-humidity sensor</w:t>
            </w:r>
          </w:p>
        </w:tc>
        <w:tc>
          <w:tcPr>
            <w:tcW w:type="dxa" w:w="2484"/>
          </w:tcPr>
          <w:p>
            <w:r>
              <w:t>Air temperature and relative humidity</w:t>
            </w:r>
          </w:p>
        </w:tc>
        <w:tc>
          <w:tcPr>
            <w:tcW w:type="dxa" w:w="2484"/>
          </w:tcPr>
          <w:p>
            <w:r>
              <w:t>Microclimate and disease-risk context</w:t>
            </w:r>
          </w:p>
        </w:tc>
        <w:tc>
          <w:tcPr>
            <w:tcW w:type="dxa" w:w="2484"/>
          </w:tcPr>
          <w:p>
            <w:r>
              <w:t>Affected by placement and shielding</w:t>
            </w:r>
          </w:p>
        </w:tc>
      </w:tr>
      <w:tr>
        <w:tc>
          <w:tcPr>
            <w:tcW w:type="dxa" w:w="2484"/>
          </w:tcPr>
          <w:p>
            <w:r>
              <w:t>RGB camera</w:t>
            </w:r>
          </w:p>
        </w:tc>
        <w:tc>
          <w:tcPr>
            <w:tcW w:type="dxa" w:w="2484"/>
          </w:tcPr>
          <w:p>
            <w:r>
              <w:t>Visible image</w:t>
            </w:r>
          </w:p>
        </w:tc>
        <w:tc>
          <w:tcPr>
            <w:tcW w:type="dxa" w:w="2484"/>
          </w:tcPr>
          <w:p>
            <w:r>
              <w:t>Leaf symptoms, weeds, canopy condition</w:t>
            </w:r>
          </w:p>
        </w:tc>
        <w:tc>
          <w:tcPr>
            <w:tcW w:type="dxa" w:w="2484"/>
          </w:tcPr>
          <w:p>
            <w:r>
              <w:t>Sensitive to lighting and occlusion</w:t>
            </w:r>
          </w:p>
        </w:tc>
      </w:tr>
      <w:tr>
        <w:tc>
          <w:tcPr>
            <w:tcW w:type="dxa" w:w="2484"/>
          </w:tcPr>
          <w:p>
            <w:r>
              <w:t>Multispectral camera</w:t>
            </w:r>
          </w:p>
        </w:tc>
        <w:tc>
          <w:tcPr>
            <w:tcW w:type="dxa" w:w="2484"/>
          </w:tcPr>
          <w:p>
            <w:r>
              <w:t>Selected spectral bands</w:t>
            </w:r>
          </w:p>
        </w:tc>
        <w:tc>
          <w:tcPr>
            <w:tcW w:type="dxa" w:w="2484"/>
          </w:tcPr>
          <w:p>
            <w:r>
              <w:t>Vegetation vigor and early stress indication</w:t>
            </w:r>
          </w:p>
        </w:tc>
        <w:tc>
          <w:tcPr>
            <w:tcW w:type="dxa" w:w="2484"/>
          </w:tcPr>
          <w:p>
            <w:r>
              <w:t>Higher cost and calibration effort</w:t>
            </w:r>
          </w:p>
        </w:tc>
      </w:tr>
      <w:tr>
        <w:tc>
          <w:tcPr>
            <w:tcW w:type="dxa" w:w="2484"/>
          </w:tcPr>
          <w:p>
            <w:r>
              <w:t>Thermal camera</w:t>
            </w:r>
          </w:p>
        </w:tc>
        <w:tc>
          <w:tcPr>
            <w:tcW w:type="dxa" w:w="2484"/>
          </w:tcPr>
          <w:p>
            <w:r>
              <w:t>Surface temperature</w:t>
            </w:r>
          </w:p>
        </w:tc>
        <w:tc>
          <w:tcPr>
            <w:tcW w:type="dxa" w:w="2484"/>
          </w:tcPr>
          <w:p>
            <w:r>
              <w:t>Possible water-stress screening</w:t>
            </w:r>
          </w:p>
        </w:tc>
        <w:tc>
          <w:tcPr>
            <w:tcW w:type="dxa" w:w="2484"/>
          </w:tcPr>
          <w:p>
            <w:r>
              <w:t>Affected by weather and emissivity assumptions</w:t>
            </w:r>
          </w:p>
        </w:tc>
      </w:tr>
      <w:tr>
        <w:tc>
          <w:tcPr>
            <w:tcW w:type="dxa" w:w="2484"/>
          </w:tcPr>
          <w:p>
            <w:r>
              <w:t>GNSS/GPS</w:t>
            </w:r>
          </w:p>
        </w:tc>
        <w:tc>
          <w:tcPr>
            <w:tcW w:type="dxa" w:w="2484"/>
          </w:tcPr>
          <w:p>
            <w:r>
              <w:t>Geographic position</w:t>
            </w:r>
          </w:p>
        </w:tc>
        <w:tc>
          <w:tcPr>
            <w:tcW w:type="dxa" w:w="2484"/>
          </w:tcPr>
          <w:p>
            <w:r>
              <w:t>Mission route and data geotagging</w:t>
            </w:r>
          </w:p>
        </w:tc>
        <w:tc>
          <w:tcPr>
            <w:tcW w:type="dxa" w:w="2484"/>
          </w:tcPr>
          <w:p>
            <w:r>
              <w:t>Accuracy may be insufficient near narrow rows</w:t>
            </w:r>
          </w:p>
        </w:tc>
      </w:tr>
      <w:tr>
        <w:tc>
          <w:tcPr>
            <w:tcW w:type="dxa" w:w="2484"/>
          </w:tcPr>
          <w:p>
            <w:r>
              <w:t>IMU and encoders</w:t>
            </w:r>
          </w:p>
        </w:tc>
        <w:tc>
          <w:tcPr>
            <w:tcW w:type="dxa" w:w="2484"/>
          </w:tcPr>
          <w:p>
            <w:r>
              <w:t>Motion and orientation</w:t>
            </w:r>
          </w:p>
        </w:tc>
        <w:tc>
          <w:tcPr>
            <w:tcW w:type="dxa" w:w="2484"/>
          </w:tcPr>
          <w:p>
            <w:r>
              <w:t>Local localization and motion control</w:t>
            </w:r>
          </w:p>
        </w:tc>
        <w:tc>
          <w:tcPr>
            <w:tcW w:type="dxa" w:w="2484"/>
          </w:tcPr>
          <w:p>
            <w:r>
              <w:t>Error accumulates without correction</w:t>
            </w:r>
          </w:p>
        </w:tc>
      </w:tr>
      <w:tr>
        <w:tc>
          <w:tcPr>
            <w:tcW w:type="dxa" w:w="2484"/>
          </w:tcPr>
          <w:p>
            <w:r>
              <w:t>LiDAR or ultrasonic sensor</w:t>
            </w:r>
          </w:p>
        </w:tc>
        <w:tc>
          <w:tcPr>
            <w:tcW w:type="dxa" w:w="2484"/>
          </w:tcPr>
          <w:p>
            <w:r>
              <w:t>Distance to objects</w:t>
            </w:r>
          </w:p>
        </w:tc>
        <w:tc>
          <w:tcPr>
            <w:tcW w:type="dxa" w:w="2484"/>
          </w:tcPr>
          <w:p>
            <w:r>
              <w:t>Obstacle avoidance</w:t>
            </w:r>
          </w:p>
        </w:tc>
        <w:tc>
          <w:tcPr>
            <w:tcW w:type="dxa" w:w="2484"/>
          </w:tcPr>
          <w:p>
            <w:r>
              <w:t>Vegetation and dust can affect readings</w:t>
            </w:r>
          </w:p>
        </w:tc>
      </w:tr>
    </w:tbl>
    <w:p/>
    <w:p>
      <w:pPr>
        <w:pStyle w:val="Heading1"/>
      </w:pPr>
      <w:r>
        <w:t>9. Navigation and Autonomy</w:t>
      </w:r>
    </w:p>
    <w:p>
      <w:pPr>
        <w:pStyle w:val="Heading2"/>
      </w:pPr>
      <w:r>
        <w:t>9.1 Levels of autonomy</w:t>
      </w:r>
    </w:p>
    <w:p>
      <w:r>
        <w:t>The robot can be developed in stages. In manual mode, the operator drives the vehicle while it records measurements. In assisted mode, the robot maintains speed, avoids close obstacles, and follows a simple line or row while the operator supervises. In autonomous mode, it follows a planned route, detects row ends, turns, returns to a charging point, and reports exceptions. Beginning with supervised operation is recommended because it allows collection of realistic data before complex autonomy is introduced.</w:t>
      </w:r>
    </w:p>
    <w:p>
      <w:pPr>
        <w:pStyle w:val="Heading2"/>
      </w:pPr>
      <w:r>
        <w:t>9.2 Localization</w:t>
      </w:r>
    </w:p>
    <w:p>
      <w:r>
        <w:t>Localization means estimating the robot’s position and orientation. Global position is useful for mapping observations across the farm, while local position is needed to stay inside a row. GPS may be sufficient for large open paths but may drift too much for narrow spaces. A robot can improve localization by fusing GNSS position, wheel odometry, IMU data, camera observations, and LiDAR measurements. Sensor fusion methods such as an extended Kalman filter can combine these sources while accounting for their different uncertainties.</w:t>
      </w:r>
    </w:p>
    <w:p>
      <w:pPr>
        <w:pStyle w:val="Heading2"/>
      </w:pPr>
      <w:r>
        <w:t>9.3 Crop-row following</w:t>
      </w:r>
    </w:p>
    <w:p>
      <w:r>
        <w:t>A basic visual row-following approach begins by acquiring a camera frame and identifying green crop regions, soil, and the navigable corridor. Image processing estimates the center line of the path. The controller compares this center line with the robot’s current visual direction and adjusts the left and right wheel speeds. A more advanced method uses a neural network trained to predict steering commands or a semantic-segmentation model that identifies crop, soil, weeds, and obstacles.</w:t>
      </w:r>
    </w:p>
    <w:p>
      <w:r>
        <w:t>Row following becomes difficult when plants overlap the path, weeds resemble the crop, shadows cross the ground, irrigation lines are visible, or rows are missing. For this reason, a robust system should be able to reduce speed, stop safely, request remote assistance, or switch to an alternative sensor. A safe stop is often better than a confident but incorrect movement decision.</w:t>
      </w:r>
    </w:p>
    <w:p>
      <w:pPr>
        <w:pStyle w:val="Heading2"/>
      </w:pPr>
      <w:r>
        <w:t>9.4 Obstacle avoidance</w:t>
      </w:r>
    </w:p>
    <w:p>
      <w:r>
        <w:t>Obstacle avoidance has two goals: protect people and equipment, and prevent crop damage. The robot should maintain a protective zone in front of its path. If a person, animal, tool, rock, or irrigation component enters this zone, the vehicle should decelerate or stop. The safety logic should not depend solely on a cloud connection. Basic emergency stop, proximity detection, and motor shutdown should work locally even if the network fails.</w:t>
      </w:r>
    </w:p>
    <w:p>
      <w:pPr>
        <w:pStyle w:val="Heading1"/>
      </w:pPr>
      <w:r>
        <w:t>10. Data Acquisition and Management</w:t>
      </w:r>
    </w:p>
    <w:p>
      <w:r>
        <w:t>The usefulness of collected data depends on its context. Every observation should include a timestamp, unique robot identifier, position estimate, sensor values, sensor health status, image file reference, mission identifier, and crop or plot identifier. Without these fields, it becomes difficult to compare observations over time or determine where a specific alert occurred.</w:t>
      </w:r>
    </w:p>
    <w:tbl>
      <w:tblPr>
        <w:tblStyle w:val="TableGrid"/>
        <w:tblW w:type="auto" w:w="0"/>
        <w:tblLook w:firstColumn="1" w:firstRow="1" w:lastColumn="0" w:lastRow="0" w:noHBand="0" w:noVBand="1" w:val="04A0"/>
      </w:tblPr>
      <w:tblGrid>
        <w:gridCol w:w="3312"/>
        <w:gridCol w:w="3312"/>
        <w:gridCol w:w="3312"/>
      </w:tblGrid>
      <w:tr>
        <w:tc>
          <w:tcPr>
            <w:tcW w:type="dxa" w:w="3312"/>
            <w:shd w:fill="D9EAD3"/>
          </w:tcPr>
          <w:p>
            <w:r>
              <w:rPr>
                <w:b/>
              </w:rPr>
              <w:t>Field</w:t>
            </w:r>
          </w:p>
        </w:tc>
        <w:tc>
          <w:tcPr>
            <w:tcW w:type="dxa" w:w="3312"/>
            <w:shd w:fill="D9EAD3"/>
          </w:tcPr>
          <w:p>
            <w:r>
              <w:rPr>
                <w:b/>
              </w:rPr>
              <w:t>Description</w:t>
            </w:r>
          </w:p>
        </w:tc>
        <w:tc>
          <w:tcPr>
            <w:tcW w:type="dxa" w:w="3312"/>
            <w:shd w:fill="D9EAD3"/>
          </w:tcPr>
          <w:p>
            <w:r>
              <w:rPr>
                <w:b/>
              </w:rPr>
              <w:t>Example</w:t>
            </w:r>
          </w:p>
        </w:tc>
      </w:tr>
      <w:tr>
        <w:tc>
          <w:tcPr>
            <w:tcW w:type="dxa" w:w="3312"/>
          </w:tcPr>
          <w:p>
            <w:r>
              <w:t>Mission ID</w:t>
            </w:r>
          </w:p>
        </w:tc>
        <w:tc>
          <w:tcPr>
            <w:tcW w:type="dxa" w:w="3312"/>
          </w:tcPr>
          <w:p>
            <w:r>
              <w:t>Identifier for one monitoring run</w:t>
            </w:r>
          </w:p>
        </w:tc>
        <w:tc>
          <w:tcPr>
            <w:tcW w:type="dxa" w:w="3312"/>
          </w:tcPr>
          <w:p>
            <w:r>
              <w:t>M-2026-09-29-01</w:t>
            </w:r>
          </w:p>
        </w:tc>
      </w:tr>
      <w:tr>
        <w:tc>
          <w:tcPr>
            <w:tcW w:type="dxa" w:w="3312"/>
          </w:tcPr>
          <w:p>
            <w:r>
              <w:t>Timestamp</w:t>
            </w:r>
          </w:p>
        </w:tc>
        <w:tc>
          <w:tcPr>
            <w:tcW w:type="dxa" w:w="3312"/>
          </w:tcPr>
          <w:p>
            <w:r>
              <w:t>Date and time of observation</w:t>
            </w:r>
          </w:p>
        </w:tc>
        <w:tc>
          <w:tcPr>
            <w:tcW w:type="dxa" w:w="3312"/>
          </w:tcPr>
          <w:p>
            <w:r>
              <w:t>2026-09-29 18:30:12</w:t>
            </w:r>
          </w:p>
        </w:tc>
      </w:tr>
      <w:tr>
        <w:tc>
          <w:tcPr>
            <w:tcW w:type="dxa" w:w="3312"/>
          </w:tcPr>
          <w:p>
            <w:r>
              <w:t>Latitude and longitude</w:t>
            </w:r>
          </w:p>
        </w:tc>
        <w:tc>
          <w:tcPr>
            <w:tcW w:type="dxa" w:w="3312"/>
          </w:tcPr>
          <w:p>
            <w:r>
              <w:t>Approximate geographic position</w:t>
            </w:r>
          </w:p>
        </w:tc>
        <w:tc>
          <w:tcPr>
            <w:tcW w:type="dxa" w:w="3312"/>
          </w:tcPr>
          <w:p>
            <w:r>
              <w:t>12.9716, 77.5946</w:t>
            </w:r>
          </w:p>
        </w:tc>
      </w:tr>
      <w:tr>
        <w:tc>
          <w:tcPr>
            <w:tcW w:type="dxa" w:w="3312"/>
          </w:tcPr>
          <w:p>
            <w:r>
              <w:t>Row or plot ID</w:t>
            </w:r>
          </w:p>
        </w:tc>
        <w:tc>
          <w:tcPr>
            <w:tcW w:type="dxa" w:w="3312"/>
          </w:tcPr>
          <w:p>
            <w:r>
              <w:t>Farm-defined location label</w:t>
            </w:r>
          </w:p>
        </w:tc>
        <w:tc>
          <w:tcPr>
            <w:tcW w:type="dxa" w:w="3312"/>
          </w:tcPr>
          <w:p>
            <w:r>
              <w:t>Tomato-R07</w:t>
            </w:r>
          </w:p>
        </w:tc>
      </w:tr>
      <w:tr>
        <w:tc>
          <w:tcPr>
            <w:tcW w:type="dxa" w:w="3312"/>
          </w:tcPr>
          <w:p>
            <w:r>
              <w:t>Sensor readings</w:t>
            </w:r>
          </w:p>
        </w:tc>
        <w:tc>
          <w:tcPr>
            <w:tcW w:type="dxa" w:w="3312"/>
          </w:tcPr>
          <w:p>
            <w:r>
              <w:t>Environmental and soil values</w:t>
            </w:r>
          </w:p>
        </w:tc>
        <w:tc>
          <w:tcPr>
            <w:tcW w:type="dxa" w:w="3312"/>
          </w:tcPr>
          <w:p>
            <w:r>
              <w:t>Moisture 24%, air temperature 31°C</w:t>
            </w:r>
          </w:p>
        </w:tc>
      </w:tr>
      <w:tr>
        <w:tc>
          <w:tcPr>
            <w:tcW w:type="dxa" w:w="3312"/>
          </w:tcPr>
          <w:p>
            <w:r>
              <w:t>Image ID</w:t>
            </w:r>
          </w:p>
        </w:tc>
        <w:tc>
          <w:tcPr>
            <w:tcW w:type="dxa" w:w="3312"/>
          </w:tcPr>
          <w:p>
            <w:r>
              <w:t>Reference to stored image</w:t>
            </w:r>
          </w:p>
        </w:tc>
        <w:tc>
          <w:tcPr>
            <w:tcW w:type="dxa" w:w="3312"/>
          </w:tcPr>
          <w:p>
            <w:r>
              <w:t>IMG_R07_00328.jpg</w:t>
            </w:r>
          </w:p>
        </w:tc>
      </w:tr>
      <w:tr>
        <w:tc>
          <w:tcPr>
            <w:tcW w:type="dxa" w:w="3312"/>
          </w:tcPr>
          <w:p>
            <w:r>
              <w:t>Model output</w:t>
            </w:r>
          </w:p>
        </w:tc>
        <w:tc>
          <w:tcPr>
            <w:tcW w:type="dxa" w:w="3312"/>
          </w:tcPr>
          <w:p>
            <w:r>
              <w:t>Classification and confidence</w:t>
            </w:r>
          </w:p>
        </w:tc>
        <w:tc>
          <w:tcPr>
            <w:tcW w:type="dxa" w:w="3312"/>
          </w:tcPr>
          <w:p>
            <w:r>
              <w:t>Possible leaf spot, 0.82</w:t>
            </w:r>
          </w:p>
        </w:tc>
      </w:tr>
      <w:tr>
        <w:tc>
          <w:tcPr>
            <w:tcW w:type="dxa" w:w="3312"/>
          </w:tcPr>
          <w:p>
            <w:r>
              <w:t>System status</w:t>
            </w:r>
          </w:p>
        </w:tc>
        <w:tc>
          <w:tcPr>
            <w:tcW w:type="dxa" w:w="3312"/>
          </w:tcPr>
          <w:p>
            <w:r>
              <w:t>Battery, network, sensor health</w:t>
            </w:r>
          </w:p>
        </w:tc>
        <w:tc>
          <w:tcPr>
            <w:tcW w:type="dxa" w:w="3312"/>
          </w:tcPr>
          <w:p>
            <w:r>
              <w:t>Battery 68%, network weak</w:t>
            </w:r>
          </w:p>
        </w:tc>
      </w:tr>
    </w:tbl>
    <w:p/>
    <w:p>
      <w:r>
        <w:t>Raw data should be preserved when feasible because improved models may later be trained using earlier images and measurements. However, storage can become expensive. A practical compromise is to keep all alert images, periodic representative images, sensor summaries, and a configurable subset of ordinary images. The system should compress data carefully and avoid uploading large files when the network is unavailable. Local buffering and later synchronization are important in rural environments.</w:t>
      </w:r>
    </w:p>
    <w:p>
      <w:pPr>
        <w:pStyle w:val="Heading1"/>
      </w:pPr>
      <w:r>
        <w:t>11. Artificial Intelligence for Crop Analysis</w:t>
      </w:r>
    </w:p>
    <w:p>
      <w:pPr>
        <w:pStyle w:val="Heading2"/>
      </w:pPr>
      <w:r>
        <w:t>11.1 Image-processing pipeline</w:t>
      </w:r>
    </w:p>
    <w:p>
      <w:r>
        <w:t>The image-analysis pipeline begins with image quality control. Blurred, overexposed, underexposed, or heavily occluded images should be marked before classification. Preprocessing may include resizing, color normalization, contrast adjustment, background reduction, and image augmentation during model training. The next step may be leaf detection, lesion segmentation, plant-versus-soil segmentation, or direct classification. The final output should include a label, confidence score, location, image evidence, and a recommendation for human verification when confidence is low.</w:t>
      </w:r>
    </w:p>
    <w:p>
      <w:pPr>
        <w:pStyle w:val="Heading2"/>
      </w:pPr>
      <w:r>
        <w:t>11.2 Disease detection</w:t>
      </w:r>
    </w:p>
    <w:p>
      <w:r>
        <w:t>Machine-learning and deep-learning methods can identify visible disease symptoms from leaf images. Convolutional neural networks are common because they learn image features automatically. Transfer learning can reduce the amount of data needed by adapting a model previously trained on large image collections. Lightweight models may be selected for edge devices, while larger models may run on a server after images are uploaded.</w:t>
      </w:r>
    </w:p>
    <w:p>
      <w:r>
        <w:t>A major concern is the difference between laboratory images and real field images. A model that performs well on clean leaves against uniform backgrounds may fail when leaves overlap, soil is visible, sunlight causes shadows, rain produces reflections, disease symptoms are at an early stage, or multiple problems occur simultaneously. Thus, a field-deployable model should be trained and evaluated with images captured in realistic local conditions. Dataset diversity, annotation quality, class balance, and testing on unseen farms are essential for credible performance claims.</w:t>
      </w:r>
    </w:p>
    <w:p>
      <w:pPr>
        <w:pStyle w:val="Heading2"/>
      </w:pPr>
      <w:r>
        <w:t>11.3 Stress and nutrient indicators</w:t>
      </w:r>
    </w:p>
    <w:p>
      <w:r>
        <w:t>Not all crop problems can be classified as a named disease. The system may identify general stress patterns such as chlorosis, wilting, low canopy density, leaf curling, or abnormal color. These outputs should be called indicators rather than diagnoses. For example, a yellowing pattern could prompt the dashboard to show “possible nutrient or water-related stress—inspect soil moisture, fertilizer history, roots, and disease symptoms.” This is safer and more useful than presenting an uncertain label as a definitive conclusion.</w:t>
      </w:r>
    </w:p>
    <w:p>
      <w:pPr>
        <w:pStyle w:val="Heading2"/>
      </w:pPr>
      <w:r>
        <w:t>11.4 Weed and canopy analysis</w:t>
      </w:r>
    </w:p>
    <w:p>
      <w:r>
        <w:t>Computer vision can distinguish crop rows from inter-row weeds when the model is trained for the relevant crop stage. It can estimate vegetation cover, gap frequency, plant count in suitable crops, canopy width, and row continuity. These measurements can reveal poor emergence, damaged sections, or irrigation problems. The application must clearly communicate uncertainty because plant overlap and occlusion can distort counts.</w:t>
      </w:r>
    </w:p>
    <w:p>
      <w:pPr>
        <w:pStyle w:val="Heading2"/>
      </w:pPr>
      <w:r>
        <w:t>11.5 Explainability and confidence</w:t>
      </w:r>
    </w:p>
    <w:p>
      <w:r>
        <w:t>The user should know why an alert was generated. Useful interface features include the source image, highlighted suspicious region, confidence score, sensor context, and comparison with previous observations. Explainability does not guarantee correctness, but it helps farmers and advisers check whether the model focused on a reasonable part of the plant. A system that expresses uncertainty is preferable to one that makes unsupported confident statements.</w:t>
      </w:r>
    </w:p>
    <w:p>
      <w:pPr>
        <w:pStyle w:val="Heading1"/>
      </w:pPr>
      <w:r>
        <w:t>12. Communication and Cloud Platform</w:t>
      </w:r>
    </w:p>
    <w:p>
      <w:r>
        <w:t>Communication options should be selected based on field size, available infrastructure, message size, and power budget. Wi-Fi is convenient near buildings and greenhouses. LoRa can transmit small sensor messages over long distances with low power, but it is not suitable for frequent high-resolution image transfer. Cellular networks can support remote monitoring where coverage exists, though recurring data costs may apply. Bluetooth is suitable for local setup and maintenance rather than field-wide communication.</w:t>
      </w:r>
    </w:p>
    <w:p>
      <w:r>
        <w:t>A hybrid communication strategy is often practical. The robot can process images locally, send only summaries and alerts through a low-bandwidth network, retain full images on local storage, and upload detailed files when it reaches a Wi-Fi point or obtains stronger cellular service. This reduces operating cost and preserves useful evidence.</w:t>
      </w:r>
    </w:p>
    <w:p>
      <w:r>
        <w:t>The cloud platform should provide a map view, time-series graphs, mission history, battery status, image gallery, sensor health page, and alert log. The dashboard should avoid overwhelming users with data. Instead of displaying every raw measurement first, it should highlight questions the farmer can act on: Which zone is driest? Which row needs inspection? Where did disease-like symptoms increase? Is the robot ready for another mission?</w:t>
      </w:r>
    </w:p>
    <w:p>
      <w:pPr>
        <w:pStyle w:val="Heading1"/>
      </w:pPr>
      <w:r>
        <w:t>13. Decision Support and Farmer Interface</w:t>
      </w:r>
    </w:p>
    <w:p>
      <w:r>
        <w:t>A robot becomes useful when it produces a clear next step. The decision-support layer translates measurements into understandable messages. For example, rather than reporting only “soil moisture: 24%,” the interface might compare the value with the field’s defined threshold and show “Row 7 is drier than the field median; inspect drip line and consider irrigation.” Thresholds should be configurable because acceptable moisture values depend on crop type, soil, growth stage, root depth, and irrigation method.</w:t>
      </w:r>
    </w:p>
    <w:p>
      <w:r>
        <w:t>Alerts should be prioritized. Critical safety alerts, such as motor overheating or low battery during autonomous movement, require immediate action. Agronomic alerts should include a severity level, confidence, map position, supporting image, and a suggested verification activity. Repeated low-confidence alerts at the same location may still be valuable because persistent anomalies deserve inspection.</w:t>
      </w:r>
    </w:p>
    <w:p>
      <w:pPr>
        <w:pStyle w:val="Heading1"/>
      </w:pPr>
      <w:r>
        <w:t>14. Working Methodology</w:t>
      </w:r>
    </w:p>
    <w:p>
      <w:pPr>
        <w:pStyle w:val="ListNumber"/>
      </w:pPr>
      <w:r>
        <w:t>Before deployment, the farmer defines field boundaries, crop rows, route waypoints, crop type, and alert thresholds.</w:t>
      </w:r>
    </w:p>
    <w:p>
      <w:pPr>
        <w:pStyle w:val="ListNumber"/>
      </w:pPr>
      <w:r>
        <w:t>The robot performs a pre-mission self-check of battery level, sensor connection, storage availability, motor status, and communication link.</w:t>
      </w:r>
    </w:p>
    <w:p>
      <w:pPr>
        <w:pStyle w:val="ListNumber"/>
      </w:pPr>
      <w:r>
        <w:t>The robot is placed at the mission start point and begins manual, assisted, or autonomous navigation.</w:t>
      </w:r>
    </w:p>
    <w:p>
      <w:pPr>
        <w:pStyle w:val="ListNumber"/>
      </w:pPr>
      <w:r>
        <w:t>Localization sensors estimate position while obstacle sensors maintain a safe protective zone.</w:t>
      </w:r>
    </w:p>
    <w:p>
      <w:pPr>
        <w:pStyle w:val="ListNumber"/>
      </w:pPr>
      <w:r>
        <w:t>At specified distance or time intervals, the robot records environmental and soil readings.</w:t>
      </w:r>
    </w:p>
    <w:p>
      <w:pPr>
        <w:pStyle w:val="ListNumber"/>
      </w:pPr>
      <w:r>
        <w:t>The camera captures crop images with metadata linking each image to position and time.</w:t>
      </w:r>
    </w:p>
    <w:p>
      <w:pPr>
        <w:pStyle w:val="ListNumber"/>
      </w:pPr>
      <w:r>
        <w:t>Onboard software evaluates image quality and runs a lightweight screening model when available.</w:t>
      </w:r>
    </w:p>
    <w:p>
      <w:pPr>
        <w:pStyle w:val="ListNumber"/>
      </w:pPr>
      <w:r>
        <w:t>The system stores data locally and transmits summaries, alerts, and selected images to the dashboard.</w:t>
      </w:r>
    </w:p>
    <w:p>
      <w:pPr>
        <w:pStyle w:val="ListNumber"/>
      </w:pPr>
      <w:r>
        <w:t>The dashboard converts observations into maps, trends, and prioritized tasks for the farmer.</w:t>
      </w:r>
    </w:p>
    <w:p>
      <w:pPr>
        <w:pStyle w:val="ListNumber"/>
      </w:pPr>
      <w:r>
        <w:t>The farmer validates important alerts through inspection or expert consultation and records the action taken.</w:t>
      </w:r>
    </w:p>
    <w:p>
      <w:pPr>
        <w:pStyle w:val="ListNumber"/>
      </w:pPr>
      <w:r>
        <w:t>Validated observations can be used to improve future model training and threshold calibration.</w:t>
      </w:r>
    </w:p>
    <w:p>
      <w:pPr>
        <w:pStyle w:val="ListNumber"/>
      </w:pPr>
      <w:r>
        <w:t>After the mission, the robot returns to a safe location for cleaning, charging, maintenance, and data synchronization.</w:t>
      </w:r>
    </w:p>
    <w:p>
      <w:pPr>
        <w:pStyle w:val="Heading1"/>
      </w:pPr>
      <w:r>
        <w:t>15. Evaluation Plan</w:t>
      </w:r>
    </w:p>
    <w:p>
      <w:pPr>
        <w:pStyle w:val="Heading2"/>
      </w:pPr>
      <w:r>
        <w:t>15.1 Navigation evaluation</w:t>
      </w:r>
    </w:p>
    <w:p>
      <w:r>
        <w:t>Navigation performance should be measured using repeatable field tests. Relevant metrics include row-following error, percentage of route completed, obstacle-detection rate, false-stop rate, average speed, turning success at row ends, and number of manual interventions. Tests should be repeated in different sunlight, soil, weed, moisture, and crop-growth conditions. A robot that works only on a clean, dry test track is not yet ready for agricultural deployment.</w:t>
      </w:r>
    </w:p>
    <w:p>
      <w:pPr>
        <w:pStyle w:val="Heading2"/>
      </w:pPr>
      <w:r>
        <w:t>15.2 Sensor evaluation</w:t>
      </w:r>
    </w:p>
    <w:p>
      <w:r>
        <w:t>Sensor readings should be compared with reference measurements. Soil moisture can be compared with gravimetric testing or a trusted calibrated probe. Temperature and humidity can be compared with a reference instrument. Camera-based measurements can be compared with manual observations. Calibration error, drift, missing-data rate, and response time should be recorded. The goal is not necessarily laboratory-grade accuracy for every sensor; it is reliable enough information to make better field decisions.</w:t>
      </w:r>
    </w:p>
    <w:p>
      <w:pPr>
        <w:pStyle w:val="Heading2"/>
      </w:pPr>
      <w:r>
        <w:t>15.3 AI evaluation</w:t>
      </w:r>
    </w:p>
    <w:p>
      <w:r>
        <w:t>Disease and stress models should be evaluated with images that were not used in training. Useful measures include precision, recall, F1 score, confusion matrix, false-positive rate, false-negative rate, inference time, and performance across different farms and lighting conditions. In crop protection, false negatives may be serious because a missed disease can spread, while false positives may waste inspection time. The acceptable balance depends on the use case.</w:t>
      </w:r>
    </w:p>
    <w:p>
      <w:pPr>
        <w:pStyle w:val="Heading2"/>
      </w:pPr>
      <w:r>
        <w:t>15.4 User evaluation</w:t>
      </w:r>
    </w:p>
    <w:p>
      <w:r>
        <w:t>Farmer feedback is essential. Evaluation questions include whether alerts are understandable, whether the robot saves time, whether the information changes farm decisions, whether maintenance is manageable, and whether the cost is justified. Technology adoption often fails not because a model is inaccurate, but because the system is difficult to operate, difficult to repair, or poorly aligned with farm workflow.</w:t>
      </w:r>
    </w:p>
    <w:p>
      <w:pPr>
        <w:pStyle w:val="Heading1"/>
      </w:pPr>
      <w:r>
        <w:t>16. Performance Metrics</w:t>
      </w:r>
    </w:p>
    <w:tbl>
      <w:tblPr>
        <w:tblStyle w:val="TableGrid"/>
        <w:tblW w:type="auto" w:w="0"/>
        <w:tblLook w:firstColumn="1" w:firstRow="1" w:lastColumn="0" w:lastRow="0" w:noHBand="0" w:noVBand="1" w:val="04A0"/>
      </w:tblPr>
      <w:tblGrid>
        <w:gridCol w:w="3312"/>
        <w:gridCol w:w="3312"/>
        <w:gridCol w:w="3312"/>
      </w:tblGrid>
      <w:tr>
        <w:tc>
          <w:tcPr>
            <w:tcW w:type="dxa" w:w="3312"/>
            <w:shd w:fill="D9EAD3"/>
          </w:tcPr>
          <w:p>
            <w:r>
              <w:rPr>
                <w:b/>
              </w:rPr>
              <w:t>Category</w:t>
            </w:r>
          </w:p>
        </w:tc>
        <w:tc>
          <w:tcPr>
            <w:tcW w:type="dxa" w:w="3312"/>
            <w:shd w:fill="D9EAD3"/>
          </w:tcPr>
          <w:p>
            <w:r>
              <w:rPr>
                <w:b/>
              </w:rPr>
              <w:t>Metric</w:t>
            </w:r>
          </w:p>
        </w:tc>
        <w:tc>
          <w:tcPr>
            <w:tcW w:type="dxa" w:w="3312"/>
            <w:shd w:fill="D9EAD3"/>
          </w:tcPr>
          <w:p>
            <w:r>
              <w:rPr>
                <w:b/>
              </w:rPr>
              <w:t>Interpretation</w:t>
            </w:r>
          </w:p>
        </w:tc>
      </w:tr>
      <w:tr>
        <w:tc>
          <w:tcPr>
            <w:tcW w:type="dxa" w:w="3312"/>
          </w:tcPr>
          <w:p>
            <w:r>
              <w:t>Navigation</w:t>
            </w:r>
          </w:p>
        </w:tc>
        <w:tc>
          <w:tcPr>
            <w:tcW w:type="dxa" w:w="3312"/>
          </w:tcPr>
          <w:p>
            <w:r>
              <w:t>Mean lateral row error</w:t>
            </w:r>
          </w:p>
        </w:tc>
        <w:tc>
          <w:tcPr>
            <w:tcW w:type="dxa" w:w="3312"/>
          </w:tcPr>
          <w:p>
            <w:r>
              <w:t>How well the robot remains centered in the row</w:t>
            </w:r>
          </w:p>
        </w:tc>
      </w:tr>
      <w:tr>
        <w:tc>
          <w:tcPr>
            <w:tcW w:type="dxa" w:w="3312"/>
          </w:tcPr>
          <w:p>
            <w:r>
              <w:t>Navigation</w:t>
            </w:r>
          </w:p>
        </w:tc>
        <w:tc>
          <w:tcPr>
            <w:tcW w:type="dxa" w:w="3312"/>
          </w:tcPr>
          <w:p>
            <w:r>
              <w:t>Route completion rate</w:t>
            </w:r>
          </w:p>
        </w:tc>
        <w:tc>
          <w:tcPr>
            <w:tcW w:type="dxa" w:w="3312"/>
          </w:tcPr>
          <w:p>
            <w:r>
              <w:t>Share of planned route completed without failure</w:t>
            </w:r>
          </w:p>
        </w:tc>
      </w:tr>
      <w:tr>
        <w:tc>
          <w:tcPr>
            <w:tcW w:type="dxa" w:w="3312"/>
          </w:tcPr>
          <w:p>
            <w:r>
              <w:t>Safety</w:t>
            </w:r>
          </w:p>
        </w:tc>
        <w:tc>
          <w:tcPr>
            <w:tcW w:type="dxa" w:w="3312"/>
          </w:tcPr>
          <w:p>
            <w:r>
              <w:t>Obstacle detection recall</w:t>
            </w:r>
          </w:p>
        </w:tc>
        <w:tc>
          <w:tcPr>
            <w:tcW w:type="dxa" w:w="3312"/>
          </w:tcPr>
          <w:p>
            <w:r>
              <w:t>Share of obstacles detected before collision risk</w:t>
            </w:r>
          </w:p>
        </w:tc>
      </w:tr>
      <w:tr>
        <w:tc>
          <w:tcPr>
            <w:tcW w:type="dxa" w:w="3312"/>
          </w:tcPr>
          <w:p>
            <w:r>
              <w:t>Sensing</w:t>
            </w:r>
          </w:p>
        </w:tc>
        <w:tc>
          <w:tcPr>
            <w:tcW w:type="dxa" w:w="3312"/>
          </w:tcPr>
          <w:p>
            <w:r>
              <w:t>Calibration error</w:t>
            </w:r>
          </w:p>
        </w:tc>
        <w:tc>
          <w:tcPr>
            <w:tcW w:type="dxa" w:w="3312"/>
          </w:tcPr>
          <w:p>
            <w:r>
              <w:t>Difference from reference sensor value</w:t>
            </w:r>
          </w:p>
        </w:tc>
      </w:tr>
      <w:tr>
        <w:tc>
          <w:tcPr>
            <w:tcW w:type="dxa" w:w="3312"/>
          </w:tcPr>
          <w:p>
            <w:r>
              <w:t>Vision</w:t>
            </w:r>
          </w:p>
        </w:tc>
        <w:tc>
          <w:tcPr>
            <w:tcW w:type="dxa" w:w="3312"/>
          </w:tcPr>
          <w:p>
            <w:r>
              <w:t>Precision and recall</w:t>
            </w:r>
          </w:p>
        </w:tc>
        <w:tc>
          <w:tcPr>
            <w:tcW w:type="dxa" w:w="3312"/>
          </w:tcPr>
          <w:p>
            <w:r>
              <w:t>Quality of alert classification</w:t>
            </w:r>
          </w:p>
        </w:tc>
      </w:tr>
      <w:tr>
        <w:tc>
          <w:tcPr>
            <w:tcW w:type="dxa" w:w="3312"/>
          </w:tcPr>
          <w:p>
            <w:r>
              <w:t>Vision</w:t>
            </w:r>
          </w:p>
        </w:tc>
        <w:tc>
          <w:tcPr>
            <w:tcW w:type="dxa" w:w="3312"/>
          </w:tcPr>
          <w:p>
            <w:r>
              <w:t>Inference latency</w:t>
            </w:r>
          </w:p>
        </w:tc>
        <w:tc>
          <w:tcPr>
            <w:tcW w:type="dxa" w:w="3312"/>
          </w:tcPr>
          <w:p>
            <w:r>
              <w:t>Time needed to analyze an image</w:t>
            </w:r>
          </w:p>
        </w:tc>
      </w:tr>
      <w:tr>
        <w:tc>
          <w:tcPr>
            <w:tcW w:type="dxa" w:w="3312"/>
          </w:tcPr>
          <w:p>
            <w:r>
              <w:t>Connectivity</w:t>
            </w:r>
          </w:p>
        </w:tc>
        <w:tc>
          <w:tcPr>
            <w:tcW w:type="dxa" w:w="3312"/>
          </w:tcPr>
          <w:p>
            <w:r>
              <w:t>Data-delivery success rate</w:t>
            </w:r>
          </w:p>
        </w:tc>
        <w:tc>
          <w:tcPr>
            <w:tcW w:type="dxa" w:w="3312"/>
          </w:tcPr>
          <w:p>
            <w:r>
              <w:t>Share of messages reaching the dashboard</w:t>
            </w:r>
          </w:p>
        </w:tc>
      </w:tr>
      <w:tr>
        <w:tc>
          <w:tcPr>
            <w:tcW w:type="dxa" w:w="3312"/>
          </w:tcPr>
          <w:p>
            <w:r>
              <w:t>Energy</w:t>
            </w:r>
          </w:p>
        </w:tc>
        <w:tc>
          <w:tcPr>
            <w:tcW w:type="dxa" w:w="3312"/>
          </w:tcPr>
          <w:p>
            <w:r>
              <w:t>Mission duration per charge</w:t>
            </w:r>
          </w:p>
        </w:tc>
        <w:tc>
          <w:tcPr>
            <w:tcW w:type="dxa" w:w="3312"/>
          </w:tcPr>
          <w:p>
            <w:r>
              <w:t>Operational time before recharge</w:t>
            </w:r>
          </w:p>
        </w:tc>
      </w:tr>
      <w:tr>
        <w:tc>
          <w:tcPr>
            <w:tcW w:type="dxa" w:w="3312"/>
          </w:tcPr>
          <w:p>
            <w:r>
              <w:t>Usability</w:t>
            </w:r>
          </w:p>
        </w:tc>
        <w:tc>
          <w:tcPr>
            <w:tcW w:type="dxa" w:w="3312"/>
          </w:tcPr>
          <w:p>
            <w:r>
              <w:t>Manual interventions per mission</w:t>
            </w:r>
          </w:p>
        </w:tc>
        <w:tc>
          <w:tcPr>
            <w:tcW w:type="dxa" w:w="3312"/>
          </w:tcPr>
          <w:p>
            <w:r>
              <w:t>Operator effort required</w:t>
            </w:r>
          </w:p>
        </w:tc>
      </w:tr>
      <w:tr>
        <w:tc>
          <w:tcPr>
            <w:tcW w:type="dxa" w:w="3312"/>
          </w:tcPr>
          <w:p>
            <w:r>
              <w:t>Agronomic value</w:t>
            </w:r>
          </w:p>
        </w:tc>
        <w:tc>
          <w:tcPr>
            <w:tcW w:type="dxa" w:w="3312"/>
          </w:tcPr>
          <w:p>
            <w:r>
              <w:t>Alerts validated in field</w:t>
            </w:r>
          </w:p>
        </w:tc>
        <w:tc>
          <w:tcPr>
            <w:tcW w:type="dxa" w:w="3312"/>
          </w:tcPr>
          <w:p>
            <w:r>
              <w:t>Usefulness of detected anomalies</w:t>
            </w:r>
          </w:p>
        </w:tc>
      </w:tr>
    </w:tbl>
    <w:p/>
    <w:p>
      <w:pPr>
        <w:pStyle w:val="Heading1"/>
      </w:pPr>
      <w:r>
        <w:t>17. Benefits and Expected Impact</w:t>
      </w:r>
    </w:p>
    <w:p>
      <w:r>
        <w:t>The primary benefit of the robot is improved awareness. Regular monitoring can reduce the chance that a problem remains unnoticed until it becomes severe. The robot can collect consistent records even when different workers inspect the farm on different days. It can also create a historical archive of field images and sensor readings that helps identify seasonal patterns.</w:t>
      </w:r>
    </w:p>
    <w:p>
      <w:pPr>
        <w:pStyle w:val="ListBullet"/>
      </w:pPr>
      <w:r>
        <w:t>Improved crop scouting frequency without requiring repeated manual walking of every row.</w:t>
      </w:r>
    </w:p>
    <w:p>
      <w:pPr>
        <w:pStyle w:val="ListBullet"/>
      </w:pPr>
      <w:r>
        <w:t>Early identification of abnormal zones for human inspection.</w:t>
      </w:r>
    </w:p>
    <w:p>
      <w:pPr>
        <w:pStyle w:val="ListBullet"/>
      </w:pPr>
      <w:r>
        <w:t>Better irrigation awareness through repeated soil-moisture observations.</w:t>
      </w:r>
    </w:p>
    <w:p>
      <w:pPr>
        <w:pStyle w:val="ListBullet"/>
      </w:pPr>
      <w:r>
        <w:t>Potential reduction of unnecessary field-wide input use by supporting targeted action.</w:t>
      </w:r>
    </w:p>
    <w:p>
      <w:pPr>
        <w:pStyle w:val="ListBullet"/>
      </w:pPr>
      <w:r>
        <w:t>Improved traceability of crop conditions, actions, and recurring problem locations.</w:t>
      </w:r>
    </w:p>
    <w:p>
      <w:pPr>
        <w:pStyle w:val="ListBullet"/>
      </w:pPr>
      <w:r>
        <w:t>Useful training material for farmers, students, technicians, and extension workers.</w:t>
      </w:r>
    </w:p>
    <w:p>
      <w:pPr>
        <w:pStyle w:val="ListBullet"/>
      </w:pPr>
      <w:r>
        <w:t>Potential integration with drones, weather data, irrigation controllers, and farm-management systems.</w:t>
      </w:r>
    </w:p>
    <w:p>
      <w:pPr>
        <w:pStyle w:val="Heading1"/>
      </w:pPr>
      <w:r>
        <w:t>18. Limitations and Risks</w:t>
      </w:r>
    </w:p>
    <w:p>
      <w:r>
        <w:t>A crop-monitoring robot is not a guaranteed solution to all farm problems. It can fail mechanically, produce inaccurate data, misclassify images, or be unable to traverse difficult terrain. Its value depends on appropriate deployment and human oversight. The system should be introduced gradually, starting with data collection and supervised missions before relying on full autonomy or automated treatment decisions.</w:t>
      </w:r>
    </w:p>
    <w:p>
      <w:pPr>
        <w:pStyle w:val="ListBullet"/>
      </w:pPr>
      <w:r>
        <w:t>Uneven terrain, mud, water, rocks, and dense vegetation can limit mobility.</w:t>
      </w:r>
    </w:p>
    <w:p>
      <w:pPr>
        <w:pStyle w:val="ListBullet"/>
      </w:pPr>
      <w:r>
        <w:t>Variable illumination, dust, rain, and leaf overlap can reduce image quality.</w:t>
      </w:r>
    </w:p>
    <w:p>
      <w:pPr>
        <w:pStyle w:val="ListBullet"/>
      </w:pPr>
      <w:r>
        <w:t>Low-cost sensors can drift and need periodic calibration or replacement.</w:t>
      </w:r>
    </w:p>
    <w:p>
      <w:pPr>
        <w:pStyle w:val="ListBullet"/>
      </w:pPr>
      <w:r>
        <w:t>AI models may not generalize across crops, seasons, cultivars, regions, or disease stages.</w:t>
      </w:r>
    </w:p>
    <w:p>
      <w:pPr>
        <w:pStyle w:val="ListBullet"/>
      </w:pPr>
      <w:r>
        <w:t>Network interruptions can delay remote data transfer and alerts.</w:t>
      </w:r>
    </w:p>
    <w:p>
      <w:pPr>
        <w:pStyle w:val="ListBullet"/>
      </w:pPr>
      <w:r>
        <w:t>Battery capacity may limit coverage on large farms.</w:t>
      </w:r>
    </w:p>
    <w:p>
      <w:pPr>
        <w:pStyle w:val="ListBullet"/>
      </w:pPr>
      <w:r>
        <w:t>High-end sensors and rugged components can increase initial cost.</w:t>
      </w:r>
    </w:p>
    <w:p>
      <w:pPr>
        <w:pStyle w:val="ListBullet"/>
      </w:pPr>
      <w:r>
        <w:t>Farm data, images, and location information require secure access controls.</w:t>
      </w:r>
    </w:p>
    <w:p>
      <w:pPr>
        <w:pStyle w:val="ListBullet"/>
      </w:pPr>
      <w:r>
        <w:t>Operators require training for safe use, cleaning, calibration, and interpretation of alerts.</w:t>
      </w:r>
    </w:p>
    <w:p>
      <w:r>
        <w:t>Current research repeatedly highlights the gap between controlled image datasets and real fields. Deep-learning models can report very high accuracy on controlled datasets yet lose reliability when exposed to cluttered backgrounds, changing illumination, multiple symptoms, and local varieties. For this reason, claims about disease-detection accuracy must state the dataset, crop, conditions, test method, and confidence threshold rather than relying on a single headline percentage.</w:t>
      </w:r>
    </w:p>
    <w:p>
      <w:pPr>
        <w:pStyle w:val="Heading1"/>
      </w:pPr>
      <w:r>
        <w:t>19. Economic Considerations</w:t>
      </w:r>
    </w:p>
    <w:p>
      <w:r>
        <w:t>Economic feasibility is determined by more than purchase price. A low-cost robot that frequently fails may be less economical than a slightly more expensive but maintainable system. Costs include chassis fabrication, motors, batteries, controllers, sensors, camera, communication hardware, cloud storage, repair, calibration, training, and labor. Benefits may include saved scouting time, earlier detection of crop issues, reduced water or chemical waste, improved record keeping, and avoided losses. The real financial outcome depends on crop value, farm size, existing labor availability, and the quality of decisions enabled by the system.</w:t>
      </w:r>
    </w:p>
    <w:p>
      <w:r>
        <w:t>A modular design can reduce financial risk. Farmers or institutions may begin with a manual tele-operated monitoring cart with an RGB camera and soil-moisture sensor. Later, they can add autonomous navigation, better cameras, cloud analytics, or targeted actuation. This staged approach lets users test practical value before investing in advanced features.</w:t>
      </w:r>
    </w:p>
    <w:p>
      <w:pPr>
        <w:pStyle w:val="Heading1"/>
      </w:pPr>
      <w:r>
        <w:t>20. Sustainability and Ethics</w:t>
      </w:r>
    </w:p>
    <w:p>
      <w:r>
        <w:t>The robot can contribute to sustainability when it supports reduced waste of water, fertilizer, pesticides, fuel, and labor. However, sustainability is not automatic. Manufacturing batteries, electronics, and sensors has environmental costs, and poorly designed automation can create electronic waste. The system should therefore use repairable components, replaceable batteries, durable enclosures, documented wiring, and software that can be updated without discarding hardware.</w:t>
      </w:r>
    </w:p>
    <w:p>
      <w:r>
        <w:t>Ethical deployment also requires attention to safety, data ownership, and accessibility. Farmers should retain control over their farm records and understand how images and sensor data are stored or shared. Automated recommendations should be transparent and should not pressure users into actions that have not been locally validated. Systems should be designed for different farm scales, languages, literacy levels, and connectivity conditions.</w:t>
      </w:r>
    </w:p>
    <w:p>
      <w:pPr>
        <w:pStyle w:val="Heading1"/>
      </w:pPr>
      <w:r>
        <w:t>21. Implementation Plan</w:t>
      </w:r>
    </w:p>
    <w:p>
      <w:pPr>
        <w:pStyle w:val="Heading2"/>
      </w:pPr>
      <w:r>
        <w:t>21.1 Phase 1: Requirements and field survey</w:t>
      </w:r>
    </w:p>
    <w:p>
      <w:r>
        <w:t>The first phase identifies the crop, row spacing, terrain, available network, irrigation arrangement, intended decisions, and budget. It also determines which observations are most valuable. For one farm, soil moisture may be the priority; for another, disease screening or greenhouse climate monitoring may matter more.</w:t>
      </w:r>
    </w:p>
    <w:p>
      <w:pPr>
        <w:pStyle w:val="Heading2"/>
      </w:pPr>
      <w:r>
        <w:t>21.2 Phase 2: Basic prototype</w:t>
      </w:r>
    </w:p>
    <w:p>
      <w:r>
        <w:t>The second phase develops a manual or tele-operated platform with motor control, emergency stop, battery monitoring, GPS logging, an RGB camera, and basic environmental sensors. The objective is to collect real data and identify practical mechanical problems before adding complex AI or autonomy.</w:t>
      </w:r>
    </w:p>
    <w:p>
      <w:pPr>
        <w:pStyle w:val="Heading2"/>
      </w:pPr>
      <w:r>
        <w:t>21.3 Phase 3: Assisted navigation and dashboard</w:t>
      </w:r>
    </w:p>
    <w:p>
      <w:r>
        <w:t>The third phase adds row-following support, obstacle detection, data synchronization, and a simple dashboard. The system should be tested during normal farm operations. Data quality, route repeatability, power consumption, and user feedback should guide redesign.</w:t>
      </w:r>
    </w:p>
    <w:p>
      <w:pPr>
        <w:pStyle w:val="Heading2"/>
      </w:pPr>
      <w:r>
        <w:t>21.4 Phase 4: AI and advanced sensing</w:t>
      </w:r>
    </w:p>
    <w:p>
      <w:r>
        <w:t>The fourth phase introduces disease-screening models, multispectral or thermal sensing if justified, and improved localization. The model should be trained using locally collected, expert-reviewed images. A field-validation protocol must be used before relying on automated alerts.</w:t>
      </w:r>
    </w:p>
    <w:p>
      <w:pPr>
        <w:pStyle w:val="Heading2"/>
      </w:pPr>
      <w:r>
        <w:t>21.5 Phase 5: Pilot deployment</w:t>
      </w:r>
    </w:p>
    <w:p>
      <w:r>
        <w:t>A pilot deployment evaluates the complete workflow across multiple weeks or crop stages. The evaluation should document failures, maintenance time, validated alerts, cost, user satisfaction, and changes in farm decisions. The findings then determine whether the robot should be scaled, simplified, or redesigned.</w:t>
      </w:r>
    </w:p>
    <w:p>
      <w:pPr>
        <w:pStyle w:val="Heading1"/>
      </w:pPr>
      <w:r>
        <w:t>22. Example Use Case</w:t>
      </w:r>
    </w:p>
    <w:p>
      <w:r>
        <w:t>Consider a tomato farm divided into numbered rows. The robot begins a morning mission after irrigation. It follows Row 1 at low speed and records soil moisture every five meters. Its camera captures images of leaves on both sides of the path. In Row 4, the dashboard later shows a cluster of images with pale leaves and a soil-moisture reading below the field median. The model labels the images as “possible stress” rather than assigning a definite disease. The farmer visits the marked location and finds a partially blocked drip emitter. After repairing the line, the farmer schedules a follow-up robot mission two days later. This example demonstrates the appropriate role of the system: it identifies and documents a localized anomaly, while a person verifies the cause and chooses the intervention.</w:t>
      </w:r>
    </w:p>
    <w:p>
      <w:pPr>
        <w:pStyle w:val="Heading1"/>
      </w:pPr>
      <w:r>
        <w:t>23. Future Enhancements</w:t>
      </w:r>
    </w:p>
    <w:p>
      <w:pPr>
        <w:pStyle w:val="ListBullet"/>
      </w:pPr>
      <w:r>
        <w:t>Integration of drone imagery with close-range ground-robot observations.</w:t>
      </w:r>
    </w:p>
    <w:p>
      <w:pPr>
        <w:pStyle w:val="ListBullet"/>
      </w:pPr>
      <w:r>
        <w:t>RTK-GNSS and visual localization for higher-precision field navigation.</w:t>
      </w:r>
    </w:p>
    <w:p>
      <w:pPr>
        <w:pStyle w:val="ListBullet"/>
      </w:pPr>
      <w:r>
        <w:t>Multispectral and thermal sensing for earlier stress screening.</w:t>
      </w:r>
    </w:p>
    <w:p>
      <w:pPr>
        <w:pStyle w:val="ListBullet"/>
      </w:pPr>
      <w:r>
        <w:t>Robotic arms for leaf sampling, fruit inspection, and localized application.</w:t>
      </w:r>
    </w:p>
    <w:p>
      <w:pPr>
        <w:pStyle w:val="ListBullet"/>
      </w:pPr>
      <w:r>
        <w:t>Selective spraying or mechanical weeding after robust detection and safety validation.</w:t>
      </w:r>
    </w:p>
    <w:p>
      <w:pPr>
        <w:pStyle w:val="ListBullet"/>
      </w:pPr>
      <w:r>
        <w:t>Automated irrigation control linked to soil-moisture maps and weather forecasts.</w:t>
      </w:r>
    </w:p>
    <w:p>
      <w:pPr>
        <w:pStyle w:val="ListBullet"/>
      </w:pPr>
      <w:r>
        <w:t>Swarm systems in which several smaller robots share coverage of large farms.</w:t>
      </w:r>
    </w:p>
    <w:p>
      <w:pPr>
        <w:pStyle w:val="ListBullet"/>
      </w:pPr>
      <w:r>
        <w:t>Federated or privacy-preserving learning methods for improving models without centralizing all farm images.</w:t>
      </w:r>
    </w:p>
    <w:p>
      <w:pPr>
        <w:pStyle w:val="ListBullet"/>
      </w:pPr>
      <w:r>
        <w:t>Digital-twin models that combine crop growth, weather, soil, and sensor observations.</w:t>
      </w:r>
    </w:p>
    <w:p>
      <w:pPr>
        <w:pStyle w:val="ListBullet"/>
      </w:pPr>
      <w:r>
        <w:t>Predictive maintenance models that estimate battery health, motor wear, and sensor failure risk.</w:t>
      </w:r>
    </w:p>
    <w:p>
      <w:pPr>
        <w:pStyle w:val="Heading1"/>
      </w:pPr>
      <w:r>
        <w:t>24. Conclusion</w:t>
      </w:r>
    </w:p>
    <w:p>
      <w:r>
        <w:t>A smart agriculture robot for crop monitoring can provide a practical bridge between traditional field scouting and data-driven precision agriculture. By combining mobile sensing, close-range imaging, navigation, edge computing, communication, and farmer-oriented dashboards, the system can create detailed and repeatable observations of crop and field conditions. It can support early attention to possible disease, water stress, irrigation faults, weeds, and abnormal plant growth.</w:t>
      </w:r>
    </w:p>
    <w:p>
      <w:r>
        <w:t>The robot should be designed as a reliable decision-support platform rather than as a fully independent replacement for farmer knowledge. Its success depends on good sensor calibration, safe movement, realistic image datasets, understandable alerts, secure data handling, and a workflow that fits local farming practices. The recommended development path is incremental: begin with a robust mobile sensing platform, validate it under real farm conditions, and add autonomy and AI only when each component demonstrates practical value. With careful design and evaluation, smart crop-monitoring robots can help improve the efficiency, sustainability, and resilience of agricultural production.</w:t>
      </w:r>
    </w:p>
    <w:p>
      <w:pPr>
        <w:pStyle w:val="Heading1"/>
      </w:pPr>
      <w:r>
        <w:t>References</w:t>
      </w:r>
    </w:p>
    <w:p>
      <w:pPr>
        <w:pStyle w:val="ListNumber"/>
      </w:pPr>
      <w:r>
        <w:t>Food and Agriculture Organization of the United Nations. Agriculture 4.0: Agricultural robotics and automated equipment for sustainable crop production. FAO sustainable agricultural mechanization resources.</w:t>
      </w:r>
    </w:p>
    <w:p>
      <w:pPr>
        <w:pStyle w:val="ListNumber"/>
      </w:pPr>
      <w:r>
        <w:t>Food and Agriculture Organization of the United Nations. Leveraging Automation and Digitalization for Precision Agriculture: Evidence from Case Studies.</w:t>
      </w:r>
    </w:p>
    <w:p>
      <w:pPr>
        <w:pStyle w:val="ListNumber"/>
      </w:pPr>
      <w:r>
        <w:t>Food and Agriculture Organization of the United Nations. The State of Food and Agriculture 2022.</w:t>
      </w:r>
    </w:p>
    <w:p>
      <w:pPr>
        <w:pStyle w:val="ListNumber"/>
      </w:pPr>
      <w:r>
        <w:t>Bechar, A., and Vigneault, C. Agricultural Robotics for Field Operations.</w:t>
      </w:r>
    </w:p>
    <w:p>
      <w:pPr>
        <w:pStyle w:val="ListNumber"/>
      </w:pPr>
      <w:r>
        <w:t>Mavridou, E., et al. A Survey of Robotic Harvesting Systems and Enabling Technologies.</w:t>
      </w:r>
    </w:p>
    <w:p>
      <w:pPr>
        <w:pStyle w:val="ListNumber"/>
      </w:pPr>
      <w:r>
        <w:t>Prabha, K. Disease sniffing robots to apps fixing plant diseases: applications of artificial intelligence in plant pathology—a mini review.</w:t>
      </w:r>
    </w:p>
    <w:p>
      <w:pPr>
        <w:pStyle w:val="ListNumber"/>
      </w:pPr>
      <w:r>
        <w:t>Automated plant disease detection: motivation, methods, challenges, and future directions. Review literature on machine learning and deep learning for plant disease detection.</w:t>
      </w:r>
    </w:p>
    <w:p>
      <w:pPr>
        <w:pStyle w:val="ListNumber"/>
      </w:pPr>
      <w:r>
        <w:t>Artificial Intelligence-Driven Plant Disease Detection and Precision Agriculture. Review of AI methods, practical limitations, and robotic integration.</w:t>
      </w:r>
    </w:p>
    <w:p>
      <w:pPr>
        <w:pStyle w:val="ListNumber"/>
      </w:pPr>
      <w:r>
        <w:t>Precision Farming with Smart Sensors: Current State, Challenges and Future Outlook.</w:t>
      </w:r>
    </w:p>
    <w:p>
      <w:pPr>
        <w:pStyle w:val="ListNumber"/>
      </w:pPr>
      <w:r>
        <w:t>Integration of smart sensors and IoT in precision agriculture. Review literature on sensor-enabled monitoring and decision support.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Agriculture Robot for Crop Monitoring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