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6462C2">
        <w:rPr>
          <w:rFonts w:ascii="Courier New" w:hAnsi="Courier New" w:cs="Courier New"/>
        </w:rPr>
        <w:t>[1:20]&lt;20&gt;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#1.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ЧИСЛЕННОСТЬ КАКОГО УЧАСТКА СООТВЕТСТВУЕТ 3300 ЖИТЕЛЕЙ?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Педиатрического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?2. Цехового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?3. Терапевтического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?4. Селького врачебного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!5. Акушерско-гинекологического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#2.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КАКОЙ ДОКУМЕНТ ОБЕСПЕЧИВАЕТ ВЗАИМОСВЯЗЬ 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  ВЗАИМОПРЕЕМСТВЕННОСТЬ В РАБОТЕ УЧРЕЖДЕНИЙ ОМД?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Индивидуальная карта беременной и родильницы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?2. Листок нетрудоспособности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!3. Обменная карта родильного дома, родильного отделения больницы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?4. История родов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?5. Медицинское свидетельство о рождении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#3.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КАКИЕ ПОКАЗАТЕЛИ ИСПОЛЬЗУЮТСЯ ДЛЯ АНАЛИЗА ИСХОДОВ БЕРЕМЕННОСТИ?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Cвоевременность поступления беременных под наблюдение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?2. Заболеваемость беременных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!3. Частота абортов,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?4. Материнская смертность,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!5. Процент срочных родов,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!6. Соотношение абортов  и   родов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#4.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ПЕРЕЧИСЛИТЕ ОТДЕЛЕНИЯ СТАЦИОНАРА РОДИЛЬНОГО ДОМА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?1. Женская консультация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!2. Родильные отделение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!3. Отделения  новорожденных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?4. Хирургическое отделение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!5. Приемное отделение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!6. Гинекологическое отделение,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!7. Отделение патологии беременности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?8. "Школа   матерей",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#5.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ПОКАЗАТЕЛЬ РАННЕЙ НЕОНАТАЛЬНОЙ СМЕРТНОСТИ ЭТО: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Частота смертности детей на первом году жизни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?2. Частота смертности детей на первом месяце жизни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?3. Число умерших детей на первом месяце жизни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?4. Число умерших детей на первой неделе жизни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!5. Частота смертности детей на первой неделе жизни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#6.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ПОКАЗАТЕЛЬ БОЛЬНИЧНОЙ ЛЕТАЛЬНОСТИ ЭТО: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Число умерших на 1000 лечившихся в стационаре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?2. Число умерших на 1000 населения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?3. Число умерших на 100 госпитализированных больных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!4. Число умерших на 100 пользованных больных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?5. Число умерших на 100 выписанных больных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#7.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ОХРАНА ЗДОРОВЬЯ, МАТЕРИ И РЕБЕНКА ВКЛЮЧАЕТ В СЕБЯ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Организацию медицинской помощи  населению в сельской местности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!2. Акушерско-гинекологическую помощь женщинам,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!3. Лечебно-профилактическую помощь детям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?4. Скорую медицинскую помощь, 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#8.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НАЗОВИТЕ ОСОБЕННОСТИ СТРУКТУРЫ ЖЕНСКОЙ КОНСУЛЬТАЦИИ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Два входа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!2. Кабинет для психопрофилактики и занятий "Школы матерей",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!3. Кабинет контрацепции (планирования семьи),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!4. Социально-правовой  кабинет,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!5. Процедурный кабинет для влагалищных манипуляций,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?6. Прививочный кабинет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!7. Операционная с предоперационной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?8. Регистратура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 9.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НОРМА  НАГРУЗКИ  АКУШЕРА-ГИНЕКОЛОГА  НА  ПРИЕМЕ   В    ЖЕНСКОЙ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КОНСУЛЬТАЦИИ СОСТАВЛЯЕТ: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!1. 4,75 посещений в час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?2. 6,0 посещений в час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?3. 4,0 посещения в час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?4. 5,0 посещений в час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#10.ВОПРОС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ОСНОВНОЙ  МЕДИЦИНСКИЙ  ДОКУМЕНТ    БЕРЕМЕННОЙ    В    ЖЕНСКОЙ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КОНСУЛЬТАЦИИ: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Медицинская карта амбулаторного больного (ф. 025/у)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!2. Индивидуальная карта беременной и родильницы (ф. 111/у)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?3. Обменная карта (ф. 113/у)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?4. История родов (ф. 096/у)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#11.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ОСНОВНОЙ МЕДИЦИНСКИЙ ДОКУМЕНТ БЕРЕМЕННОЙ В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ОТДЕЛЕНИИ ПАТОЛОГИИ БЕРЕМЕННОСТИ: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Медицинская карта амбулаторного больного (ф. 025/у)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?2. Индивидуальная карта беременной и родильницы (ф. 111/у)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?3. Обменная карта (ф. 113/у)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!4. История родов (ф. 096/у)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#12.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ОСНОВНОЙ МЕДИЦИНСКИЙ ДОКУМЕНТ РОДИЛЬНИЦЫ В РОДДОМЕ: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Медицинская карта амбулаторного больного (ф. 025/у)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?2. Индивидуальная карта беременной и родильницы (ф. 111/у)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?3. Обменная карта (ф. 113/у)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!4. История родов (ф. 096/у)#4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#13.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ОСНОВНОЙ МЕДИЦИНСКИЙ ДОКУМЕНТ НОВОРОЖЕННОГО РЕБЕНКА В РОДДОМЕ: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Медицинская карта амбулаторного больного (ф. 025/у)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!2. История развития новорожденного (ф. 097/у)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?3. Обменная карта (ф. 113/у)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?4. История родов (ф. 096/у)#2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#14.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РОДОВОЙ БЛОК СОСТОИТ ИЗ: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!1. Предродовой,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?2. Комнаты здорового ребенка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!3. Родового зала,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!4. Большой и малой операционной,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?5. Выписной   комнаты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!6. Палаты интенсивной терапии для новорожденных детей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?7. Палаты для новорожденных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lastRenderedPageBreak/>
        <w:t>#15.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СКОЛЬКО ПОСЕЩЕНИЙ ЖЕНСКОЙ КОНСУЛЬТАЦИИ ПРИ НОРМАЛЬНО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ПРОТЕКАЮЩЕЙ БЕРЕМЕННОСТИ ДОЛЖНО БЫТЬ ВЫПОЛНЕНО ЖЕНЩИНОЙ?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14 - 18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!2. 14 - 16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?3. 12 - 16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?4. 14 - 19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?5. 12 - 18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#16.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СКОЛЬКО РАЗ БЕРЕМЕННУЮ ЖЕНЩИНУ ДОЛЖЕН ОСМОТРЕТЬ ТЕРАПЕВТ?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3 раза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?2. 4 раза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!3. 2 раза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?4. 1 раз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#17.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В КАКОМ СРОКЕ БЕРЕМЕННОЙ ЖЕНЩИНЕ ВЫДАЕТСЯ  НА  РУКИ  ОБМЕННАЯ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КАРТА?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34 недели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!2. 32 недели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?3. 30 недель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?4. 36 недель#2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#18.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К СТРУКТУРНЫМ ЭЛЕМЕНТАМ АКУШЕРСКОГО ОТДЕЛЕНИЯ ОТНОСЯТСЯ: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!1. Родовой блок,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?2. Выписная комната,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 xml:space="preserve">!3. Послеродовые палаты, 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!4. Палаты для новорожденных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?5. Комната здорового ребенка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#19.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ПРИЕМНОЕ  ОТДЕЛЕНИЕ  В  РОДИЛЬНОМ  ДОМЕ  ПРИ  НАЛИЧИИ  В  НЕМ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ГИНЕКОЛОГИЧЕСКОГО ОТДЕЛЕНИЯ ДОЛЖНО БЫТЬ: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Централизованным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!2. Децентрализованным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?3. Смешанным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#20. ВОПРОС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ОПРЕДЕЛИТЕ КОЛИЧЕСТВО  КОЕК  В  ПРЕДРОДОВОЙ  ПАЛАТЕ,  ЕСЛИ  В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АКУШЕРСКОМ ОТДЕЛЕНИИ ИХ 40?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?1. 8 коек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?2. 15 коек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!3. 4 койки</w:t>
      </w:r>
    </w:p>
    <w:p w:rsidR="006462C2" w:rsidRPr="006462C2" w:rsidRDefault="006462C2" w:rsidP="006462C2">
      <w:pPr>
        <w:pStyle w:val="a3"/>
        <w:rPr>
          <w:rFonts w:ascii="Courier New" w:hAnsi="Courier New" w:cs="Courier New"/>
        </w:rPr>
      </w:pPr>
      <w:r w:rsidRPr="006462C2">
        <w:rPr>
          <w:rFonts w:ascii="Courier New" w:hAnsi="Courier New" w:cs="Courier New"/>
        </w:rPr>
        <w:t>?4. 10 коек</w:t>
      </w:r>
    </w:p>
    <w:p w:rsidR="006462C2" w:rsidRDefault="006462C2" w:rsidP="006462C2">
      <w:pPr>
        <w:pStyle w:val="a3"/>
        <w:rPr>
          <w:rFonts w:ascii="Courier New" w:hAnsi="Courier New" w:cs="Courier New"/>
        </w:rPr>
      </w:pPr>
    </w:p>
    <w:sectPr w:rsidR="006462C2" w:rsidSect="0066600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462C2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A2EB5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660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6600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660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660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2013-03-18T19:08:00Z</dcterms:created>
  <dcterms:modified xsi:type="dcterms:W3CDTF">2013-03-18T19:08:00Z</dcterms:modified>
</cp:coreProperties>
</file>