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A4FE4">
        <w:rPr>
          <w:rFonts w:ascii="Courier New" w:hAnsi="Courier New" w:cs="Courier New"/>
        </w:rPr>
        <w:t>[1:30] &lt;20&gt;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МЕТОДЫ ПЛАНИРОВАНИЯ: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!1. Аналитический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Балансовый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!3. Нормативный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!4. Сравнительный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Экспертный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?6. Программный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?7. Статистический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ПРИНЦИПЫ ПЛАНИРОВАНИЯ: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!1. Преемственность 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Директивность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Конфиденциальность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Экономическая эффективность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Научность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!6. Выбор  приоритетных  направлений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#3.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КАК ПОДРАЗДЕЛЯЮТСЯ ПЛАНЫ ПО ВИДАМ ИСПОЛНЕНИЯ: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?1. По ресурсам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!2. По времени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!3. По территории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!4. По отрасли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По функциональному назначению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#4.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ВИДЫ ПЛАНОВ ПО ВРЕМЕНИ ИСПОЛНЕНИЯ: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Комплексный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Бизнес-план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Финансовый план (смета)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Долгосрочный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Среднесрочный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!6. Текущий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#5.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ВИДЫ ПЛАНОВ ПО ФУНКЦИОНАЛЬНОМУ НАЗНАЧЕНИЮ: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Комплексный, текущий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Бизнес-план, финансовый план (смета)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Перспективный, текущий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#6.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ДАННЫЕ НЕОБХОДИМЫЕ ДЛЯ СОСТАВЛЕНИЯ ТЕРРИТОРИАЛЬНОЙ ПРОГРАММЫ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ГОСУДАРСТВЕННЫХ ГАРАНТИЙ МЕДИЦИНСКОЙ ПОМОЩИ НАСЕЛЕНИЮ: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Законодательные документ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Нормативы медицинской помощи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Сеть   медицинских организаций и показатели деятельности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Показатели   здоровья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Финансы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?6. Мощность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#7.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ГОСУДАРСТВЕННЫЕ МИНИМАЛЬНЫЕ  СОЦИАЛЬНЫЕ  СТАНДАРТЫ  В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ОБЛАСТИ ЗДРАВООХРАНЕНИЯ: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?1. Нормативы бюджетного финансирования расходов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на 1 терапевтичексий участок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lastRenderedPageBreak/>
        <w:t>!2. Нормативы бюджетного финансирования расходов на 1 жителя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Нормативы услуг по оказанию медицинской помощи гос.организациями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Нормы и нормативы кадрового, материально-технического,  лекар-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ственного обеспечения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Нормы питания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!6. Нормы и нормативы льготного обеспечения лекарственными препаратами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#8.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НОРМАТИВ  ОБЕСПЕЧЕННОСТИ  ВРАЧАМИ  ОБЩЕЙ   ПРАКТИКИ,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УЧАСТКОВЫМИ  ВРАЧАМИ  В  СООТВЕТСТВИИ  С  ГМСС: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1 врач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1 врач на 1700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1 врач на 2500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1 врач на 1300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#9.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НОРМАТИВ  ОБЕСПЕЧЕННОСТИ  СТАЦИОНАРНЫМИ  КОЙКАМИ   В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СООТВЕТСТВИИ  С  ГМСС: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1 койка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9 коек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90 коек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26 коек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#10.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НОРМАТИВ ОБЕСПЕЧЕННОСТИ АПТЕКАМИ  В  СООТВЕТСТВИИ  С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ГОСУДАРСТВЕННЫМИ МИНИМАЛЬНЫМИ СОЦИАЛЬНЫМИ СТАНДАРТАМИ: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1 аптека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1 аптека на 8000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1 аптека на 10000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1 аптека на 100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#11.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НОРМАТИВ ОБЕСПЕЧЕННОСТИ БРИГАДАМИ СКОРОЙ МЕДИЦИНСКОЙ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ПОМОЩИ  В  СООТВЕТСТВИИ  С  ГМСС: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1 бригада на 1 000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1 бригада на 8 000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1 бригада на 12 500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1 бригада на 10 000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#12.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ПЛАНОВЫЕ ПОКАЗАТЕЛИ ТЕРРИТОРИАЛЬНЫХ ПРОГРАММ?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Уровень средней заработной платы участкового терапевта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Количество посещений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Уровень  госпитализации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Количество проведенных койко-дней в стационаре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Число вызовов бригад скорой  помощи  на 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!6. Средняя длительность лечения в стационаре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#13.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ЧТО ПОНИМАЮТ ПОД ФУНКЦИЕЙ ВРАЧЕБНОЙ ДОЛЖНОСТИ?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Плановое число осмотренных, которое должно быть выполнено  од-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ной врачебной должностью по определенной специальности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Плановое число пролеченных больных, которое должно быть выпол-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нено одной врачебной должностью по определенной  специальности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!3. Плановое число посещений, приходящихся на одну врачебную  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должность  по определенной специальности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Плановое число осмотров, которое должно быть  выполнено  одной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врачебной должностью по определенной специальности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#14.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lastRenderedPageBreak/>
        <w:t>ОТ ЧЕГО ЗАВИСИТ ФУНКЦИЯ ВРАЧЕБНОЙ ДОЛЖНОСТИ?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От   специальности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Нормы    нагрузок    по    обслуживанию (прием/проф.осмотры/вызов)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Числа часов работы в день по  графику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Числа рабочих календарных дней в году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Мощности организации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#15.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ПРИ  ПЛАНИРОВАНИИ  МЕДИЦИНСКОЙ    ПОМОЩИ    В    АМБУЛАТОРНО-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ПОЛИКЛИНИЧЕСКИХ УСЛОВИЯХ ЗА ОСНОВУ БЕРЕТСЯ: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Число осмотренных на 1000 жителей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Число пролеченных больных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Среднее число посещений, которое приходится на 1 или 1000  жи-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телей за год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Число посещений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#16.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ОСНОВНЫЕ  ГРУППЫ  НОРМ  И    НОРМАТИВОВ,    КОТОРЫЕ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ИСПОЛЬЗУЮТСЯ В ЗДРАВООХРАНЕНИИ: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Санитарно-гигиенические нормативы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Норматив планирования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Нормы и нормативы оказания медицинских услуг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Нормы и нормативы потребления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Нормативы развития отрасли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#17.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УСЛОВИЯХ СТАЦИОНАРА ЗА ОСНОВУ БЕРЕТСЯ: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Уровень госпитализации на 100 или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Число пролеченных и осмотренных больных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Коечный фонд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Общая заболеваемость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#18.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ОТ ЧЕГО ЗАВИСИТ ПОТРЕБНОСТЬ НАСЕЛЕНИЯ В  МЕДИЦИНСКОЙ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ПОМОЩИ В УСЛОВИЯХ СТАЦИОНАРА?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Уровня госпитализации на 100 или 1000 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Численности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Средней длительности пребывания больного на койке,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Среднего числа дней занятости койки в году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Числа пролеченных и осмотренных больных на 1000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#19.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ФОРМУЛА ДЛЯ РАСЧЕТА ПОТРЕБНОСТИ НАСЕЛЕНИЯ В МЕДИЦИНСКОЙ ПОМОЩИ,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ПРЕДОСТАВЛЯЕМОЙ  В  УСЛОВИЯХ  СТАЦИОНАРА (ФОРМУЛА РОЗЕНФЕЛЬДА):</w:t>
      </w:r>
    </w:p>
    <w:p w:rsidR="001A4FE4" w:rsidRPr="00875964" w:rsidRDefault="001A4FE4" w:rsidP="001A4FE4">
      <w:pPr>
        <w:pStyle w:val="a3"/>
        <w:rPr>
          <w:rFonts w:ascii="Courier New" w:hAnsi="Courier New" w:cs="Courier New"/>
          <w:lang w:val="en-US"/>
        </w:rPr>
      </w:pPr>
      <w:r w:rsidRPr="00875964">
        <w:rPr>
          <w:rFonts w:ascii="Courier New" w:hAnsi="Courier New" w:cs="Courier New"/>
          <w:lang w:val="en-US"/>
        </w:rPr>
        <w:t>!1. K = N*R*P/D*100(1000)</w:t>
      </w:r>
    </w:p>
    <w:p w:rsidR="001A4FE4" w:rsidRPr="00875964" w:rsidRDefault="001A4FE4" w:rsidP="001A4FE4">
      <w:pPr>
        <w:pStyle w:val="a3"/>
        <w:rPr>
          <w:rFonts w:ascii="Courier New" w:hAnsi="Courier New" w:cs="Courier New"/>
          <w:lang w:val="en-US"/>
        </w:rPr>
      </w:pPr>
      <w:r w:rsidRPr="00875964">
        <w:rPr>
          <w:rFonts w:ascii="Courier New" w:hAnsi="Courier New" w:cs="Courier New"/>
          <w:lang w:val="en-US"/>
        </w:rPr>
        <w:t>?2. K = N*P/D</w:t>
      </w:r>
    </w:p>
    <w:p w:rsidR="001A4FE4" w:rsidRPr="00875964" w:rsidRDefault="001A4FE4" w:rsidP="001A4FE4">
      <w:pPr>
        <w:pStyle w:val="a3"/>
        <w:rPr>
          <w:rFonts w:ascii="Courier New" w:hAnsi="Courier New" w:cs="Courier New"/>
          <w:lang w:val="en-US"/>
        </w:rPr>
      </w:pPr>
      <w:r w:rsidRPr="00875964">
        <w:rPr>
          <w:rFonts w:ascii="Courier New" w:hAnsi="Courier New" w:cs="Courier New"/>
          <w:lang w:val="en-US"/>
        </w:rPr>
        <w:t>?3. K = N*R/100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K = R*P/D*100(1000)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#20.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  ШТАТНЫЙ    НОРМАТИВ    ДОЛЖНОСТИ      УЧАСТКОВОГО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ВРАЧА-ТЕРАПЕВТА, ВРАЧА ОБЩЕЙ ПРАКТИКИ (СРЕДНЕРЕСПУБЛИКАНСКИЙ):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!1. 0,64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1,25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0,07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0,34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0,176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#21.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  ШТАТНЫЙ    НОРМАТИВ    ДОЛЖНОСТИ      УЧАСТКОВОГО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lastRenderedPageBreak/>
        <w:t>ВРАЧА-ПЕДИАТРА (СРЕДНЕРЕСПУБЛИКАНСКИЙ):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0,64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1,25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0,07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0,34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0,176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#22.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ШТАТНЫЙ  НОРМАТИВ    ДОЛЖНОСТИ    ВРАЧА-СТОМАТОЛОГА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(СРЕДНЕРЕСПУБЛИКАНСКИЙ):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0,64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1,25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0,07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0,48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0,176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#23.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 ШТАТНЫЙ  НОРМАТИВ   ДОЛЖНОСТИ    ВРАЧА-ХИРУРГА    В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ПОЛИКЛИНИКЕ (СРЕДНЕРЕСПУБЛИКАНСКИЙ):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0,64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1,25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0,07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0,34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0,176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#24.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ДОЛЖНОСТЬ ВРАЧА АКУШЕРА-ГИНЕКОЛОГА ДЛЯ  ОКАЗАНИЯ  АМБУЛАТОРНОЙ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МЕДИЦИНСКОЙ ПОМОЩИ УСТАНАВЛИВАЕТСЯ ИЗ РАСЧЕТА: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1 должность на 1000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1 должность на 3300 женщин 15 лет и старше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1 должность на 3380 женщин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1 должность на 3300 жителей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#25.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КАКИЕ СВЕДЕНИЯ НЕОБХОДИМЫ ДЛЯ СОСТАВЛЕНИЯ ГОДОВОГО ПЛАНА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РАБОТЫ СТАЦИОНАРА: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Число посещений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Мощность ЛПО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Показатели кадровой обеспеченности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Число профилактических осмотров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!5. Средняя длительность пребывания больного на койке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!6. Среднее число занятости койки в году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#26.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ПЛАН, СОСТАВЛЯЕМЫЙ НА СРОК 5 И БОЛЕЕ ЛЕТ - ЭТО: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Бизнес-план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Текущий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Перспективный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Тактический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#27.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НАЗОВИТЕ ФУНКЦИИ БИЗНЕС-ПЛАНА: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Директивная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Стратегическая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!3. Контрольная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Аккумулирующая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?5. Моделирующая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#28.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КЕМ СОСТАВЛЯЕТСЯ ТПГГ ПО МЕДИЦИНСКОМУ ОБСЛУЖИВАНИЮ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АДМИНИСТРАТИВНОЙ ТЕРРИТОРИИ?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lastRenderedPageBreak/>
        <w:t>?1. Главным врачом ЛПО и главным бухгалтером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Органом управления здравоохранением конкретной территории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Руководителем ЛПО и органом управления  здравоохранением  кон-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кретной территории, министерством здравоохранения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Руководителем ЛПО и органом управления  здравоохранением  кон-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кретной территории, исполнительным органом власти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#29.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КЕМ УТВЕРЖДАЕТСЯ ТПГГ ПО МЕДИЦИНСКОМУ ОБСЛУЖИВАНИЮ НАСЕЛЕНИЯ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АДМИНИСТРАТИВНОЙ ТЕРРИТОРИИ?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Главным врачом ЛПО и главным бухгалтером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?2. Руководителем ЛПО и органом управления  здравоохранением  кон-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кретной территории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Руководителем ЛПО и органом управления  здравоохранением  кон-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кретной территории, министерством здравоохранения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!4. Органом управления здравоохранения  и  исполнительным  органом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власти конкретной административной территории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#30.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К КАКОМУ ВИДУ НОРМ И НОРМАТИВОВ  ОТНОСЯТ  НОРМАТИВ  БЮДЖЕТНЫХ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 xml:space="preserve">    АССИГНОВАНИЙ НА ЗДРАВООХРАНЕНИЕ В РАСЧЕТЕ НА 1 ЖИТЕЛЯ?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?1. Рациональному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!2. Минимальному</w:t>
      </w:r>
    </w:p>
    <w:p w:rsidR="001A4FE4" w:rsidRP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?3. Рублевый</w:t>
      </w:r>
    </w:p>
    <w:p w:rsidR="001A4FE4" w:rsidRDefault="001A4FE4" w:rsidP="001A4FE4">
      <w:pPr>
        <w:pStyle w:val="a3"/>
        <w:rPr>
          <w:rFonts w:ascii="Courier New" w:hAnsi="Courier New" w:cs="Courier New"/>
        </w:rPr>
      </w:pPr>
      <w:r w:rsidRPr="001A4FE4">
        <w:rPr>
          <w:rFonts w:ascii="Courier New" w:hAnsi="Courier New" w:cs="Courier New"/>
        </w:rPr>
        <w:t>?4. Комплексному</w:t>
      </w:r>
    </w:p>
    <w:sectPr w:rsidR="001A4FE4" w:rsidSect="00C70B9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A4FE4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75964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0B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0B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0B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0B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2013-03-18T19:33:00Z</dcterms:created>
  <dcterms:modified xsi:type="dcterms:W3CDTF">2013-03-18T19:33:00Z</dcterms:modified>
</cp:coreProperties>
</file>