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9B7BCD">
        <w:rPr>
          <w:rFonts w:ascii="Courier New" w:hAnsi="Courier New" w:cs="Courier New"/>
        </w:rPr>
        <w:t>[1:21]&lt;20&gt;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КАК ДЕЛЯТСЯ СТАЦИОНАРЫ ПО ОРГАНИЗАЦИИ РАБОТЫ?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?1. Многопрофильные,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Специализированные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!3. Объединенные,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?4. Городские,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?5. Районные,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?6. Областные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!7. Самостоятельные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?8. По категории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#2.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КАКОЙ ОТЧЕТНЫЙ ДОКУМЕНТ ИСПОЛЬЗУЕТСЯ ДЛЯ РАСЧЕТА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ПОКАЗАТЕЛЕЙ ДЕЯТЕЛЬНОСТИ СТАЦИОНАРА?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ф. 30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ф. 12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!3. ф. 14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ф. 31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ф. 32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#3.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КАКОЙ ПОКАЗАТЕЛЬ ХАРАКТЕРИЗУЕТ ОБЕСПЕЧЕННОСТИ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НАСЕЛЕНИЯ МЕДИЦИНСКОЙ ПОМОЩЬЮ В УСЛОВИЯХ СТАЦИОНАРА?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Структура больничных коек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 врачей на 10000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!3. Уровень госпитализации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Общее число коек, развернутых в стационарах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Среднегодовая занятость койки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#4.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НАЗОВИТЕ ГРУППЫ ПОКАЗАТЕЛЕЙ ХАРАКТЕРИЗУЮЩИХ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ДЕЯТЕЛЬНОСТЬ СТАЦИОНАРА: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!1. Характеризующие стационарную  помощь,  оказываемую  населению,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анализ деятельности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Характеризующие стационарную  помощь,  оказываемую  населению,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анализ деятельности стационара, хирургическую работу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Характеризующие стационарную  помощь,  оказываемую  населению,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анализ деятельности стационара, использование коечного фонда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Характеризующие стационарную  помощь,  оказываемую  населению,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анализ деятельности стационара, качество медицинского обслужи-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вания в стационаре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#5.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НАЗОВИТЕ  ГРУППЫ  ПОКАЗАТЕЛЕЙ,  ИСПОЛЬЗУЕМЫЕ    ДЛЯ    АНАЛИЗА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ДЕЯТЕЛЬНОСТИ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!1. Использование коечного фонда,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!2. Качества медицинского обслуживания в стационаре,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!3. Хирургической работы,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!4. Экстренной хирургической помощи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Качества диспансеризации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#6.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 ПОКАЗАТЕЛЯМ ИСПОЛЬЗОВАНИЯ КОЕЧНОГО ФОНДА ОТНОСЯТСЯ: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Коэффициент совместительства,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!2. Оборот койки, 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Послеоперационная летальность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!4. Среднегодовая  занятость  койки, 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Хирургическая активность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!6. Средняя  длительность пребывания больного на койке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lastRenderedPageBreak/>
        <w:t xml:space="preserve">?7. Число выбывших больных,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#7.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 РАССЧИТАТЬ ОБЕСПЕЧЕННОСТЬ НАСЕЛЕНИЯ БОЛЬНИЧНЫМИ КОЙКАМИ?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 Количество больничных коек х 100 000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Среднегодовая численность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!2.  Количество больничных коек х 10000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Среднегодовая численность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 Количество больничных коек х 1000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Среднегодовая численность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 Количество больничных коек х 100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Количество стационаров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#8. 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УРОВЕНЬ ГОСПИТАЛИЗАЦИИ НАСЕЛЕНИЯ ЭТО: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Обеспеченность населения больничными койками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 больничных коек на одну должность врача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!3. Число госпитализированных за год на 1000 (100)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#9.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 РАССЧИТЫВАЕТСЯ ПОКАЗАТЕЛЬ СРЕДНЕГОДОВОЙ ЗАНЯТОСТИ КОЙКИ?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   Число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Число среднегодовых коек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!2. Число койко-дней, фактически проведенных больными в стационаре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------------------------------------------------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Число среднегодовых коек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Число койко-дней, фактически проведенных больными в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            стационаре х 100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--------------------------------------------------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Число среднегодовых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Число койко-дней, фактически проведенных больными в стационаре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Число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#10.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КАКИЕ  ПОКАЗАТЕЛИ  ИСПОЛЬЗУЮТСЯ  ДЛЯ  АНАЛИЗА   ХИРУРГИЧЕСКОЙ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РАБОТЫ СТАЦИОНАРА: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Совпадение клинических и патологоанатомических диагнозов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Своевременность доставки больных в стационар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!3. Хирургическая активность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Оборот койки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!5. Послеоперационная летальность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?6. Структура выбывших из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!7. Структура оперативных вмешательств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!8. Частота  послеоперационных   осложнений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#11.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НОРМАТИВ СРЕДНЕГОДОВОЙ ЗАНЯТОСТИ КОЙКИ ДЛЯ ГОРОДСКИХ БОЛЬНИЦ: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!1. 340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310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290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300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365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lastRenderedPageBreak/>
        <w:t xml:space="preserve">#12. ВОПРОС 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В КАКОМ ИЗ ПЕРЕЧИСЛЕННЫХ ОТДЕЛЕНИЙ ОТМЕЧАЮТСЯ БОЛЕЕ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ВЫСОКИЕ ЗНАЧЕНИЯ ОБОРОТА КОЙКИ?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Неврологическом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Туберкулезном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Хирургическом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!4. Родильном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Психиатрическом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#13.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ПОКАЗАТЕЛЬ БОЛЬНИЧНОЙ ЛЕТАЛЬНОСТИ ЭТО: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Число умерших на 1000 лечившихся в стационаре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 умерших на 1000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Число умерших на 100 госпитализированных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!4. Число умерших на 100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Число умерших на 100 выписанных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#14.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 РАССЧИТЫВАЕТСЯ ОБОРОТ КОЙКИ?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!1.     Число пользованных больных за год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   Среднегодовое число коек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   Число пользованных больных х 100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  Среднегодовое число коек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   Число койко-дней проведенных больными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  Число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#15.ВОПРОС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 РАССЧИТАТЬ КОЛИЧЕСТВО ПОЛЬЗОВАННЫХ БОЛЬНЫХ?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!1. Сумма поступивших в стационар, выписанных и умерших,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деленная на 2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Сумма поступивших в стационар и выписанных, деленная на 2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Сумма выбывших и умерших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Количество поступивших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#16.ВОПРОС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МОЩНОСТЬ СТАЦИОНАРА ОПРЕДЕЛЯЕТСЯ: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Числом больничных коек на 100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Числом больничных коек, развернутых в стационаре на начало года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Число больничных коек, развернутых в стационаре на конец года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!4. Число среднегодовых больничных коек, развернутых в стационаре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Числом выбывших из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#17.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ПОКАЗАТЕЛЬ ПОСЛЕОПЕРАЦИОННОЙ ЛЕТАЛЬНОСТИ ЭТО: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Число умерших на 1000 лечившихся в стационаре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 умерших после операции на 100 выбывших из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Число умерших на 100 выбывших из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Число умерших после операции на 100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!5. Число умерших после операции на 100 оперированных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#18.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ХИРУРГИЧЕСКАЯ АКТИВНОСТЬ ЭТО: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Число операций на 1 врача за год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 операций, проведенных по экстренным показаниям за год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!3. Число операций, проведенных в стационаре за год, на 100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lastRenderedPageBreak/>
        <w:t xml:space="preserve">  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Удельный вес операций, проведенных по экстренным показаниям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?5. Число операций, проведенных в стационаре за год#3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#19.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 РАССЧИТАТЬ СРЕДНЮЮ ДЛИТЕЛЬНОСТЬ  ПРЕБЫВАНИЯ  БОЛЬНОГО  НА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КОЙКЕ?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   Число койко-дней, проведенных больными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---------------------------------------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Число поступивших больных в стационар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    Число койко-дней, проведенных больными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Число выбывших из стационара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!3.   Число койко-дней, проведенных больными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 Число пользованных больных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  Число койко-дней, проведенных больными х 100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--------------------------------------------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 xml:space="preserve">         Число  поступивших  в стационар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#20.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УКАЖИТЕ НОРМАТИВ СРЕДНЕГОДОВОЙ ЗАНЯТОСТИ КОЙКИ  ДЛЯ  СЕЛЬСКИХ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БОЛЬНИЦ: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340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!2. 310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290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300 дней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#21. ВОПРОС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КАКОЙ  ПОКАЗАТЕЛЬ   НАИБОЛЕЕ    ПОЛНО    ОТРАЖАЕТ    КАЧЕСТВО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МЕДИЦИНСКОГО ОБСЛУЖИВАНИЯ БОЛЬНОГО В СТАЦИОНАРЕ?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?1. Хирургическая активность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?2. Число больничных коек на одну должность врача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?3. Число госпитализированных за год на 100 населения</w:t>
      </w:r>
    </w:p>
    <w:p w:rsidR="009B7BCD" w:rsidRP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9B7BCD" w:rsidRDefault="009B7BCD" w:rsidP="009B7BCD">
      <w:pPr>
        <w:pStyle w:val="a3"/>
        <w:rPr>
          <w:rFonts w:ascii="Courier New" w:hAnsi="Courier New" w:cs="Courier New"/>
        </w:rPr>
      </w:pPr>
      <w:r w:rsidRPr="009B7BCD">
        <w:rPr>
          <w:rFonts w:ascii="Courier New" w:hAnsi="Courier New" w:cs="Courier New"/>
        </w:rPr>
        <w:t>!5. Средняя длительность пребывания больного в стационаре</w:t>
      </w:r>
    </w:p>
    <w:sectPr w:rsidR="009B7BCD" w:rsidSect="00A9261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B7BCD"/>
    <w:rsid w:val="009E734F"/>
    <w:rsid w:val="00A62B19"/>
    <w:rsid w:val="00AC785B"/>
    <w:rsid w:val="00AF09A9"/>
    <w:rsid w:val="00AF51B7"/>
    <w:rsid w:val="00B22AA7"/>
    <w:rsid w:val="00B70F7D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92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9261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92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926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2013-03-18T19:37:00Z</dcterms:created>
  <dcterms:modified xsi:type="dcterms:W3CDTF">2013-03-18T19:37:00Z</dcterms:modified>
</cp:coreProperties>
</file>