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5A636E"/>
          <w:sz w:val="20"/>
        </w:rPr>
        <w:t>ГБУ «Арктический научно-исследовательский центр Республики Саха (Якутия)»</w:t>
      </w:r>
    </w:p>
    <w:p>
      <w:pPr>
        <w:spacing w:after="360"/>
        <w:jc w:val="center"/>
      </w:pPr>
      <w:r>
        <w:rPr>
          <w:b w:val="0"/>
          <w:i w:val="0"/>
          <w:color w:val="5A636E"/>
          <w:sz w:val="20"/>
        </w:rPr>
        <w:t>Официальный сайт аниц.рф</w:t>
      </w:r>
    </w:p>
    <w:p>
      <w:pPr>
        <w:spacing w:after="80"/>
        <w:jc w:val="center"/>
      </w:pPr>
      <w:r>
        <w:rPr>
          <w:b/>
          <w:i w:val="0"/>
          <w:color w:val="0E4A6E"/>
          <w:sz w:val="36"/>
        </w:rPr>
        <w:t>Руководство пользователя административной панели</w:t>
      </w:r>
    </w:p>
    <w:p>
      <w:pPr>
        <w:spacing w:after="80"/>
        <w:jc w:val="center"/>
      </w:pPr>
      <w:r>
        <w:rPr>
          <w:b w:val="0"/>
          <w:i/>
          <w:sz w:val="22"/>
        </w:rPr>
        <w:t>для сотрудников, которые наполняют сайт</w:t>
      </w:r>
    </w:p>
    <w:p>
      <w:pPr>
        <w:spacing w:after="320"/>
        <w:jc w:val="center"/>
      </w:pPr>
      <w:r>
        <w:rPr>
          <w:b w:val="0"/>
          <w:i w:val="0"/>
          <w:color w:val="5A636E"/>
          <w:sz w:val="19"/>
        </w:rPr>
        <w:t>Договор № 01/09/26-2 · Исполнитель ООО «АСТРА ГРУПП» · октябрь 2026</w:t>
      </w:r>
    </w:p>
    <w:p>
      <w:pPr>
        <w:pStyle w:val="Heading1"/>
      </w:pPr>
      <w:r>
        <w:t>1. Вход в панель</w:t>
      </w:r>
    </w:p>
    <w:p>
      <w:pPr>
        <w:pStyle w:val="ListNumber"/>
        <w:spacing w:after="40"/>
      </w:pPr>
      <w:r>
        <w:t>Откройте в браузере адрес аниц.рф/admin.</w:t>
      </w:r>
    </w:p>
    <w:p>
      <w:pPr>
        <w:pStyle w:val="ListNumber"/>
        <w:spacing w:after="40"/>
      </w:pPr>
      <w:r>
        <w:t>Введите адрес электронной почты и пароль. Учётную запись выдаёт администратор сайта (раздел «Пользователи»).</w:t>
      </w:r>
    </w:p>
    <w:p>
      <w:pPr>
        <w:pStyle w:val="ListNumber"/>
        <w:spacing w:after="40"/>
      </w:pPr>
      <w:r>
        <w:t>После входа откроется «Дашборд» — сводка по материалам и быстрые действия.</w:t>
      </w:r>
    </w:p>
    <w:p>
      <w:pPr>
        <w:spacing w:after="100"/>
      </w:pPr>
      <w:r>
        <w:rPr>
          <w:b w:val="0"/>
          <w:i w:val="0"/>
        </w:rPr>
        <w:t>Выход — кнопка внизу левого меню. Если пять раз подряд ввести неверный пароль, вход приостанавливается на минуту — это защита от подбора.</w:t>
      </w:r>
    </w:p>
    <w:p>
      <w:pPr>
        <w:pStyle w:val="Heading1"/>
      </w:pPr>
      <w:r>
        <w:t>2. Что вы видите в меню</w:t>
      </w:r>
    </w:p>
    <w:p>
      <w:pPr>
        <w:spacing w:after="100"/>
      </w:pPr>
      <w:r>
        <w:rPr>
          <w:b w:val="0"/>
          <w:i w:val="0"/>
        </w:rPr>
        <w:t>Набор разделов в меню зависит от роли. Администратор может расширить или сузить доступ конкретного сотрудника.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6803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Доступные разделы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Администратор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Все разделы, пользователи и настройки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Редактор новостей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Новости, база знаний, медиа, кросс-постинг,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Научный сотрудник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проекты, публикации,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Специалист по кадрам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подразделения, сотрудники, документы,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Специалист по закупкам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документы, закупки, тикеты</w:t>
            </w:r>
          </w:p>
        </w:tc>
      </w:tr>
    </w:tbl>
    <w:p/>
    <w:p>
      <w:pPr>
        <w:pStyle w:val="Heading1"/>
      </w:pPr>
      <w:r>
        <w:t>3. Общие правила работы</w:t>
      </w:r>
    </w:p>
    <w:p>
      <w:pPr>
        <w:pStyle w:val="ListBullet"/>
        <w:spacing w:after="40"/>
      </w:pPr>
      <w:r>
        <w:rPr>
          <w:b/>
        </w:rPr>
        <w:t>Обязательные поля:</w:t>
      </w:r>
      <w:r>
        <w:t xml:space="preserve"> поля со звёздочкой (*) обязательны — без них материал не сохранится.</w:t>
      </w:r>
    </w:p>
    <w:p>
      <w:pPr>
        <w:pStyle w:val="ListBullet"/>
        <w:spacing w:after="40"/>
      </w:pPr>
      <w:r>
        <w:rPr>
          <w:b/>
        </w:rPr>
        <w:t>Статус:</w:t>
      </w:r>
      <w:r>
        <w:t xml:space="preserve"> «Черновик» — виден только в панели; «Опубликовано» — виден на сайте; «Архив» — снят с сайта, но сохранён.</w:t>
      </w:r>
    </w:p>
    <w:p>
      <w:pPr>
        <w:pStyle w:val="ListBullet"/>
        <w:spacing w:after="40"/>
      </w:pPr>
      <w:r>
        <w:rPr>
          <w:b/>
        </w:rPr>
        <w:t>Сохранение:</w:t>
      </w:r>
      <w:r>
        <w:t xml:space="preserve"> кнопка «Сохранить» или «Опубликовать» внизу формы. После сохранения появится подтверждение в правом нижнем углу.</w:t>
      </w:r>
    </w:p>
    <w:p>
      <w:pPr>
        <w:pStyle w:val="ListBullet"/>
        <w:spacing w:after="40"/>
      </w:pPr>
      <w:r>
        <w:rPr>
          <w:b/>
        </w:rPr>
        <w:t>Удаление:</w:t>
      </w:r>
      <w:r>
        <w:t xml:space="preserve"> значок корзины в списке; система переспросит перед удалением. Удалённый материал не восстанавливается — если сомневаетесь, переведите его в «Архив».</w:t>
      </w:r>
    </w:p>
    <w:p>
      <w:pPr>
        <w:pStyle w:val="ListBullet"/>
        <w:spacing w:after="40"/>
      </w:pPr>
      <w:r>
        <w:rPr>
          <w:b/>
        </w:rPr>
        <w:t>Порядок:</w:t>
      </w:r>
      <w:r>
        <w:t xml:space="preserve"> поле «Порядок отображения» в сотрудниках, партнёрах, документах: меньшее число — выше в списке.</w:t>
      </w:r>
    </w:p>
    <w:p>
      <w:pPr>
        <w:pStyle w:val="ListBullet"/>
        <w:spacing w:after="40"/>
      </w:pPr>
      <w:r>
        <w:rPr>
          <w:b/>
        </w:rPr>
        <w:t>Поиск:</w:t>
      </w:r>
      <w:r>
        <w:t xml:space="preserve"> материалы появляются в поиске по сайту в течение 10 минут после сохранения (новости и база знаний — сразу).</w:t>
      </w:r>
    </w:p>
    <w:p>
      <w:pPr>
        <w:pStyle w:val="Heading1"/>
      </w:pPr>
      <w:r>
        <w:t>4. Разделы панели</w:t>
      </w:r>
    </w:p>
    <w:p>
      <w:pPr>
        <w:pStyle w:val="Heading2"/>
      </w:pPr>
      <w:r>
        <w:t>Новости</w:t>
      </w:r>
    </w:p>
    <w:p>
      <w:pPr>
        <w:spacing w:after="60"/>
      </w:pPr>
      <w:r>
        <w:rPr>
          <w:b w:val="0"/>
          <w:i/>
          <w:color w:val="5A636E"/>
        </w:rPr>
        <w:t>На сайте: Лента «Новости» на сайте.</w:t>
      </w:r>
    </w:p>
    <w:p>
      <w:pPr>
        <w:pStyle w:val="ListBullet"/>
        <w:spacing w:after="40"/>
      </w:pPr>
      <w:r>
        <w:t xml:space="preserve"> Заголовок, анонс (короткий текст для ленты) и текст новости в редакторе.</w:t>
      </w:r>
    </w:p>
    <w:p>
      <w:pPr>
        <w:pStyle w:val="ListBullet"/>
        <w:spacing w:after="40"/>
      </w:pPr>
      <w:r>
        <w:t xml:space="preserve"> Обложка — загрузите фото и выберите кадр (кадрирование открывается автоматически).</w:t>
      </w:r>
    </w:p>
    <w:p>
      <w:pPr>
        <w:pStyle w:val="ListBullet"/>
        <w:spacing w:after="40"/>
      </w:pPr>
      <w:r>
        <w:t xml:space="preserve"> Категория и «Проект / Рубрика» — по ним новость попадает в рубрику в шапке сайта.</w:t>
      </w:r>
    </w:p>
    <w:p>
      <w:pPr>
        <w:pStyle w:val="ListBullet"/>
        <w:spacing w:after="40"/>
      </w:pPr>
      <w:r>
        <w:t xml:space="preserve"> Теги — введите слово и нажмите Enter.</w:t>
      </w:r>
    </w:p>
    <w:p>
      <w:pPr>
        <w:pStyle w:val="ListBullet"/>
        <w:spacing w:after="40"/>
      </w:pPr>
      <w:r>
        <w:t xml:space="preserve"> Дата публикации — можно указать вручную, например для новости о прошедшем событии.</w:t>
      </w:r>
    </w:p>
    <w:p>
      <w:pPr>
        <w:pStyle w:val="ListBullet"/>
        <w:spacing w:after="40"/>
      </w:pPr>
      <w:r>
        <w:t xml:space="preserve"> Заголовок и описание для поисковиков — необязательно; если пусто, берутся заголовок и анонс.</w:t>
      </w:r>
    </w:p>
    <w:p>
      <w:pPr>
        <w:pStyle w:val="ListBullet"/>
        <w:spacing w:after="40"/>
      </w:pPr>
      <w:r>
        <w:t xml:space="preserve"> Кросс-постинг — отметьте площадки (Telegram, ВКонтакте, MAX, Одноклассники, Дзен). Отправка происходит при нажатии «Опубликовать».</w:t>
      </w:r>
    </w:p>
    <w:p>
      <w:pPr>
        <w:pStyle w:val="ListBullet"/>
        <w:spacing w:after="40"/>
      </w:pPr>
      <w:r>
        <w:t xml:space="preserve"> «Предпросмотр» показывает новость так, как её увидят посетители.</w:t>
      </w:r>
    </w:p>
    <w:p>
      <w:pPr>
        <w:pStyle w:val="Heading2"/>
      </w:pPr>
      <w:r>
        <w:t>База знаний</w:t>
      </w:r>
    </w:p>
    <w:p>
      <w:pPr>
        <w:spacing w:after="60"/>
      </w:pPr>
      <w:r>
        <w:rPr>
          <w:b w:val="0"/>
          <w:i/>
          <w:color w:val="5A636E"/>
        </w:rPr>
        <w:t>На сайте: Раздел «База знаний» на сайте; появляется на сайте, когда опубликован хотя бы один материал.</w:t>
      </w:r>
    </w:p>
    <w:p>
      <w:pPr>
        <w:pStyle w:val="ListBullet"/>
        <w:spacing w:after="40"/>
      </w:pPr>
      <w:r>
        <w:t xml:space="preserve"> Заголовок, содержимое, категория, подразделение, теги, статус.</w:t>
      </w:r>
    </w:p>
    <w:p>
      <w:pPr>
        <w:pStyle w:val="ListBullet"/>
        <w:spacing w:after="40"/>
      </w:pPr>
      <w:r>
        <w:t xml:space="preserve"> Категории создаются и переименовываются прямо в разделе — без участия разработчика.</w:t>
      </w:r>
    </w:p>
    <w:p>
      <w:pPr>
        <w:pStyle w:val="Heading2"/>
      </w:pPr>
      <w:r>
        <w:t>Проекты</w:t>
      </w:r>
    </w:p>
    <w:p>
      <w:pPr>
        <w:spacing w:after="60"/>
      </w:pPr>
      <w:r>
        <w:rPr>
          <w:b w:val="0"/>
          <w:i/>
          <w:color w:val="5A636E"/>
        </w:rPr>
        <w:t>На сайте: Раздел «Исследования».</w:t>
      </w:r>
    </w:p>
    <w:p>
      <w:pPr>
        <w:pStyle w:val="ListBullet"/>
        <w:spacing w:after="40"/>
      </w:pPr>
      <w:r>
        <w:t xml:space="preserve"> Название, тип записи (актуальная работа, проектная инициатива, проект), рубрика, подразделение, статус (активный, завершён, планируется).</w:t>
      </w:r>
    </w:p>
    <w:p>
      <w:pPr>
        <w:pStyle w:val="ListBullet"/>
        <w:spacing w:after="40"/>
      </w:pPr>
      <w:r>
        <w:t xml:space="preserve"> Научный руководитель, научный консультант, индустриальный партнёр, список партнёров (по одному на строку), сроки реализации, описание.</w:t>
      </w:r>
    </w:p>
    <w:p>
      <w:pPr>
        <w:pStyle w:val="Heading2"/>
      </w:pPr>
      <w:r>
        <w:t>Подразделения</w:t>
      </w:r>
    </w:p>
    <w:p>
      <w:pPr>
        <w:spacing w:after="60"/>
      </w:pPr>
      <w:r>
        <w:rPr>
          <w:b w:val="0"/>
          <w:i/>
          <w:color w:val="5A636E"/>
        </w:rPr>
        <w:t>На сайте: Страницы подразделений в «Исследованиях».</w:t>
      </w:r>
    </w:p>
    <w:p>
      <w:pPr>
        <w:pStyle w:val="ListBullet"/>
        <w:spacing w:after="40"/>
      </w:pPr>
      <w:r>
        <w:t xml:space="preserve"> Название и описание; руководитель и сотрудники подтягиваются из раздела «Сотрудники».</w:t>
      </w:r>
    </w:p>
    <w:p>
      <w:pPr>
        <w:pStyle w:val="Heading2"/>
      </w:pPr>
      <w:r>
        <w:t>Сотрудники</w:t>
      </w:r>
    </w:p>
    <w:p>
      <w:pPr>
        <w:spacing w:after="60"/>
      </w:pPr>
      <w:r>
        <w:rPr>
          <w:b w:val="0"/>
          <w:i/>
          <w:color w:val="5A636E"/>
        </w:rPr>
        <w:t>На сайте: Состав подразделений на сайте.</w:t>
      </w:r>
    </w:p>
    <w:p>
      <w:pPr>
        <w:pStyle w:val="ListBullet"/>
        <w:spacing w:after="40"/>
      </w:pPr>
      <w:r>
        <w:t xml:space="preserve"> Имя, должность, подразделение, фото, биография, порядок отображения.</w:t>
      </w:r>
    </w:p>
    <w:p>
      <w:pPr>
        <w:pStyle w:val="Heading2"/>
      </w:pPr>
      <w:r>
        <w:t>Публикации</w:t>
      </w:r>
    </w:p>
    <w:p>
      <w:pPr>
        <w:spacing w:after="60"/>
      </w:pPr>
      <w:r>
        <w:rPr>
          <w:b w:val="0"/>
          <w:i/>
          <w:color w:val="5A636E"/>
        </w:rPr>
        <w:t>На сайте: Научные труды на страницах подразделений.</w:t>
      </w:r>
    </w:p>
    <w:p>
      <w:pPr>
        <w:pStyle w:val="ListBullet"/>
        <w:spacing w:after="40"/>
      </w:pPr>
      <w:r>
        <w:t xml:space="preserve"> Название, авторы, журнал или издание, год, аннотация, подразделение.</w:t>
      </w:r>
    </w:p>
    <w:p>
      <w:pPr>
        <w:pStyle w:val="Heading2"/>
      </w:pPr>
      <w:r>
        <w:t>Медиа</w:t>
      </w:r>
    </w:p>
    <w:p>
      <w:pPr>
        <w:spacing w:after="60"/>
      </w:pPr>
      <w:r>
        <w:rPr>
          <w:b w:val="0"/>
          <w:i/>
          <w:color w:val="5A636E"/>
        </w:rPr>
        <w:t>На сайте: Фото- и видеогалерея.</w:t>
      </w:r>
    </w:p>
    <w:p>
      <w:pPr>
        <w:pStyle w:val="ListBullet"/>
        <w:spacing w:after="40"/>
      </w:pPr>
      <w:r>
        <w:t xml:space="preserve"> Тип: видео или фотоотчёт. Для видео вставьте ссылку с Rutube или VK и нажмите «Заполнить» — название и обложка подтянутся сами.</w:t>
      </w:r>
    </w:p>
    <w:p>
      <w:pPr>
        <w:pStyle w:val="ListBullet"/>
        <w:spacing w:after="40"/>
      </w:pPr>
      <w:r>
        <w:t xml:space="preserve"> Дата мероприятия, описание, превью, статус.</w:t>
      </w:r>
    </w:p>
    <w:p>
      <w:pPr>
        <w:pStyle w:val="Heading2"/>
      </w:pPr>
      <w:r>
        <w:t>Партнёры</w:t>
      </w:r>
    </w:p>
    <w:p>
      <w:pPr>
        <w:spacing w:after="60"/>
      </w:pPr>
      <w:r>
        <w:rPr>
          <w:b w:val="0"/>
          <w:i/>
          <w:color w:val="5A636E"/>
        </w:rPr>
        <w:t>На сайте: Раздел «Партнёры».</w:t>
      </w:r>
    </w:p>
    <w:p>
      <w:pPr>
        <w:pStyle w:val="ListBullet"/>
        <w:spacing w:after="40"/>
      </w:pPr>
      <w:r>
        <w:t xml:space="preserve"> Название организации, логотип, сайт, описание сотрудничества, услуги или проекты, порядок.</w:t>
      </w:r>
    </w:p>
    <w:p>
      <w:pPr>
        <w:pStyle w:val="Heading2"/>
      </w:pPr>
      <w:r>
        <w:t>Страницы</w:t>
      </w:r>
    </w:p>
    <w:p>
      <w:pPr>
        <w:spacing w:after="60"/>
      </w:pPr>
      <w:r>
        <w:rPr>
          <w:b w:val="0"/>
          <w:i/>
          <w:color w:val="5A636E"/>
        </w:rPr>
        <w:t>На сайте: Произвольные страницы сайта («О центре», «Контакты» и др.).</w:t>
      </w:r>
    </w:p>
    <w:p>
      <w:pPr>
        <w:pStyle w:val="ListBullet"/>
        <w:spacing w:after="40"/>
      </w:pPr>
      <w:r>
        <w:t xml:space="preserve"> Заголовок, содержимое, шаблон (по умолчанию, «О нас», «Контакты»), родительская страница, заголовок для поисковиков, порядок, статус.</w:t>
      </w:r>
    </w:p>
    <w:p>
      <w:pPr>
        <w:pStyle w:val="Heading2"/>
      </w:pPr>
      <w:r>
        <w:t>Документы</w:t>
      </w:r>
    </w:p>
    <w:p>
      <w:pPr>
        <w:spacing w:after="60"/>
      </w:pPr>
      <w:r>
        <w:rPr>
          <w:b w:val="0"/>
          <w:i/>
          <w:color w:val="5A636E"/>
        </w:rPr>
        <w:t>На сайте: Раздел «Документы».</w:t>
      </w:r>
    </w:p>
    <w:p>
      <w:pPr>
        <w:pStyle w:val="ListBullet"/>
        <w:spacing w:after="40"/>
      </w:pPr>
      <w:r>
        <w:t xml:space="preserve"> Полное название, раздел (выберите существующий или создайте новый), тип (нормативный документ, приказ, положение, прочее).</w:t>
      </w:r>
    </w:p>
    <w:p>
      <w:pPr>
        <w:pStyle w:val="ListBullet"/>
        <w:spacing w:after="40"/>
      </w:pPr>
      <w:r>
        <w:t xml:space="preserve"> Файл документа — загрузите с компьютера или укажите ссылку на внешний сервер.</w:t>
      </w:r>
    </w:p>
    <w:p>
      <w:pPr>
        <w:pStyle w:val="ListBullet"/>
        <w:spacing w:after="40"/>
      </w:pPr>
      <w:r>
        <w:t xml:space="preserve"> Дата принятия, статус (действующий или архивный), порядок документа и раздела.</w:t>
      </w:r>
    </w:p>
    <w:p>
      <w:pPr>
        <w:pStyle w:val="Heading2"/>
      </w:pPr>
      <w:r>
        <w:t>Закупки</w:t>
      </w:r>
    </w:p>
    <w:p>
      <w:pPr>
        <w:spacing w:after="60"/>
      </w:pPr>
      <w:r>
        <w:rPr>
          <w:b w:val="0"/>
          <w:i/>
          <w:color w:val="5A636E"/>
        </w:rPr>
        <w:t>На сайте: Раздел «Закупки».</w:t>
      </w:r>
    </w:p>
    <w:p>
      <w:pPr>
        <w:pStyle w:val="ListBullet"/>
        <w:spacing w:after="40"/>
      </w:pPr>
      <w:r>
        <w:t xml:space="preserve"> Предмет закупки, описание, ссылка на ЕИС, дата публикации, срок подачи заявок, начальная цена, статус (открыта, завершена, отменена).</w:t>
      </w:r>
    </w:p>
    <w:p>
      <w:pPr>
        <w:pStyle w:val="Heading2"/>
      </w:pPr>
      <w:r>
        <w:t>Файлы</w:t>
      </w:r>
    </w:p>
    <w:p>
      <w:pPr>
        <w:spacing w:after="60"/>
      </w:pPr>
      <w:r>
        <w:rPr>
          <w:b w:val="0"/>
          <w:i/>
          <w:color w:val="5A636E"/>
        </w:rPr>
        <w:t>На сайте: Файловое хранилище сайта.</w:t>
      </w:r>
    </w:p>
    <w:p>
      <w:pPr>
        <w:pStyle w:val="ListBullet"/>
        <w:spacing w:after="40"/>
      </w:pPr>
      <w:r>
        <w:t xml:space="preserve"> Загрузка и просмотр файлов, которые используются в материалах.</w:t>
      </w:r>
    </w:p>
    <w:p>
      <w:pPr>
        <w:pStyle w:val="Heading2"/>
      </w:pPr>
      <w:r>
        <w:t>Кросс-постинг</w:t>
      </w:r>
    </w:p>
    <w:p>
      <w:pPr>
        <w:spacing w:after="60"/>
      </w:pPr>
      <w:r>
        <w:rPr>
          <w:b w:val="0"/>
          <w:i/>
          <w:color w:val="5A636E"/>
        </w:rPr>
        <w:t>На сайте: История публикаций в соцсетях.</w:t>
      </w:r>
    </w:p>
    <w:p>
      <w:pPr>
        <w:pStyle w:val="ListBullet"/>
        <w:spacing w:after="40"/>
      </w:pPr>
      <w:r>
        <w:t xml:space="preserve"> По каждой отправке — площадка, статус, ссылка на пост или текст ошибки.</w:t>
      </w:r>
    </w:p>
    <w:p>
      <w:pPr>
        <w:pStyle w:val="ListBullet"/>
        <w:spacing w:after="40"/>
      </w:pPr>
      <w:r>
        <w:t xml:space="preserve"> Если отправка не удалась, её можно повторить кнопкой в карточке новости.</w:t>
      </w:r>
    </w:p>
    <w:p>
      <w:pPr>
        <w:pStyle w:val="Heading2"/>
      </w:pPr>
      <w:r>
        <w:t>Обращения</w:t>
      </w:r>
    </w:p>
    <w:p>
      <w:pPr>
        <w:spacing w:after="60"/>
      </w:pPr>
      <w:r>
        <w:rPr>
          <w:b w:val="0"/>
          <w:i/>
          <w:color w:val="5A636E"/>
        </w:rPr>
        <w:t>На сайте: Сообщения посетителей с формы «Контакты».</w:t>
      </w:r>
    </w:p>
    <w:p>
      <w:pPr>
        <w:pStyle w:val="ListBullet"/>
        <w:spacing w:after="40"/>
      </w:pPr>
      <w:r>
        <w:t xml:space="preserve"> Новые обращения отмечены статусом «Новое». Нажмите на обращение, чтобы прочитать текст.</w:t>
      </w:r>
    </w:p>
    <w:p>
      <w:pPr>
        <w:pStyle w:val="ListBullet"/>
        <w:spacing w:after="40"/>
      </w:pPr>
      <w:r>
        <w:t xml:space="preserve"> «Ответить на …» открывает письмо посетителю. После ответа поставьте статус «Ответ дан» и коротко запишите в комментарии, кто и как ответил.</w:t>
      </w:r>
    </w:p>
    <w:p>
      <w:pPr>
        <w:pStyle w:val="ListBullet"/>
        <w:spacing w:after="40"/>
      </w:pPr>
      <w:r>
        <w:t xml:space="preserve"> Доступ к обращениям — только у сотрудников, которым его открыл администратор: в обращениях персональные данные граждан.</w:t>
      </w:r>
    </w:p>
    <w:p>
      <w:pPr>
        <w:pStyle w:val="Heading2"/>
      </w:pPr>
      <w:r>
        <w:t>Тикеты</w:t>
      </w:r>
    </w:p>
    <w:p>
      <w:pPr>
        <w:spacing w:after="60"/>
      </w:pPr>
      <w:r>
        <w:rPr>
          <w:b w:val="0"/>
          <w:i/>
          <w:color w:val="5A636E"/>
        </w:rPr>
        <w:t>На сайте: Связь с разработчиком.</w:t>
      </w:r>
    </w:p>
    <w:p>
      <w:pPr>
        <w:pStyle w:val="ListBullet"/>
        <w:spacing w:after="40"/>
      </w:pPr>
      <w:r>
        <w:t xml:space="preserve"> Нашли ошибку или хотите улучшение — создайте тикет: заголовок, описание, тип (ошибка, пожелание, вопрос), приоритет.</w:t>
      </w:r>
    </w:p>
    <w:p>
      <w:pPr>
        <w:pStyle w:val="ListBullet"/>
        <w:spacing w:after="40"/>
      </w:pPr>
      <w:r>
        <w:t xml:space="preserve"> Статус тикета показывает, на каком он этапе: новый, в работе, решён, закрыт.</w:t>
      </w:r>
    </w:p>
    <w:p>
      <w:pPr>
        <w:pStyle w:val="Heading1"/>
      </w:pPr>
      <w:r>
        <w:t>5. Если что-то не работает</w:t>
      </w:r>
    </w:p>
    <w:p>
      <w:pPr>
        <w:pStyle w:val="ListBullet"/>
        <w:spacing w:after="40"/>
      </w:pPr>
      <w:r>
        <w:rPr>
          <w:b/>
        </w:rPr>
        <w:t>Ошибка в панели или на сайте:</w:t>
      </w:r>
      <w:r>
        <w:t xml:space="preserve"> создайте тикет в панели — разработчик получит его сразу.</w:t>
      </w:r>
    </w:p>
    <w:p>
      <w:pPr>
        <w:pStyle w:val="ListBullet"/>
        <w:spacing w:after="40"/>
      </w:pPr>
      <w:r>
        <w:rPr>
          <w:b/>
        </w:rPr>
        <w:t>Сроки:</w:t>
      </w:r>
      <w:r>
        <w:t xml:space="preserve"> недоступность сайта устраняется в течение 24 часов, прочие вопросы — в рабочие дни (договор, п. 2.5). Доступность сайта отслеживается автоматически каждые 5 минут.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