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3 – ПОДГОТОВКА К ИИ И СИСТЕМНОЙ МОДЕРНИЗАЦИИ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АКТ № 3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сдачи-приемки выполненных работ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к Договору № 27/02/26-1 от 27.02.2026 г.</w:t>
      </w:r>
    </w:p>
    <w:p/>
    <w:p>
      <w:pPr>
        <w:jc w:val="left"/>
      </w:pPr>
      <w:r>
        <w:rPr>
          <w:rFonts w:ascii="Times New Roman" w:hAnsi="Times New Roman"/>
          <w:sz w:val="24"/>
        </w:rPr>
        <w:t>г. Якутск</w:t>
      </w:r>
      <w:r>
        <w:rPr>
          <w:sz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«09» марта 2026 г.</w:t>
      </w:r>
    </w:p>
    <w:p/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Государственное бюджетное учреждение «Арктический научно-исследовательский центр Республики Саха (Якутия)», именуемое в дальнейшем «Заказчик», в лице и.о. директора Хохолова Артура Аркадьевича, действующего на основании приказа Минобрнауки РС(Я) от 15.01.2026г. №09-22/9, доверенности № 23 от 30.01.2026 г., с одной стороны, и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Общество с ограниченной ответственностью «АСТРА ГРУПП», именуемое в дальнейшем «Исполнитель», в лице генерального директора Ядрихинского Сергея Александровича, действующего на основании Устава, с другой стороны,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составили настоящий Акт о нижеследующем: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Основание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Акт составлен во исполнение Договора № 27/02/26-1 от 27.02.2026 г. и Технического задания (Приложение № 1 к Договору).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Перечень выполненных работ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Исполнителем выполнены работы по Этапу №3 «Подготовка к ИИ и системной модернизации» в соответствии с Техническим заданием (Приложение №1 к Договору), а именно: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сформирована структура базы знаний: таблицы knowledge_items и kb_categories с иерархической категоризацией, тегами и JSONB-контентом;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реализован поисковый модуль по базе знаний на базе Meilisearch: полнотекстовый поиск по новостям, материалам базы знаний и страницам;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подготовлена API-архитектура для подключения ИИ: публичный REST API /api/v1/ с Bearer-токен аутентификацией, CORS-заголовками и логированием запросов;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настроена система логирования: таблицы api_logs (запросы к API) и crosspost_log (кросс-постинг в соцсети);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реализован ИИ-эндпоинт /api/v1/ai/query с подготовленной RAG-архитектурой для последующего подключения языковой модели;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подготовлена и передана Заказчику техническая документация в составе 6 документов.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br/>
        <w:t>Результаты работ переданы Заказчику в составе комплекта документов.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Стоимость выполненных работ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Стоимость работ по Этапу №3 составляет: 45 000 (сорок пять тысяч) рублей 00 копеек. НДС не облагается в связи с применением Исполнителем АУСН.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 Заключение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Работы выполнены в полном объеме, в соответствии с условиями Договора и Технического задания. Работы выполнены досрочно в соответствии с п. 2.4 Договора.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Заказчик претензий к объему, качеству и срокам выполнения работ не имеет.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Акт является основанием для оплаты выполненных работ и итоговым актом сдачи-приемки по Договору № 27/02/26-1 от 27.02.2026 г.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5. Подписи сторон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Заказчик:</w:t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Исполнитель:</w:t>
            </w:r>
          </w:p>
        </w:tc>
      </w:tr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ГБУ «АНИЦ» РС(Я)</w:t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ООО «АСТРА ГРУПП»</w:t>
            </w:r>
          </w:p>
        </w:tc>
      </w:tr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И.о. директора</w:t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Генеральный директор</w:t>
            </w:r>
          </w:p>
        </w:tc>
      </w:tr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___________________ / Хохолов А.А.</w:t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___________________ / Ядрихинский С.А.</w:t>
            </w:r>
          </w:p>
        </w:tc>
      </w:tr>
    </w:tbl>
    <w:p>
      <w:pPr>
        <w:jc w:val="left"/>
      </w:pPr>
      <w:r>
        <w:rPr>
          <w:rFonts w:ascii="Times New Roman" w:hAnsi="Times New Roman"/>
          <w:sz w:val="24"/>
        </w:rPr>
        <w:t>М.П.                                                                      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3 – ПОДГОТОВКА К ИИ И СИСТЕМНОЙ МОДЕРНИЗАЦИИ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ОТЧЕТ № 3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о выполнении работ по Этапу № 3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«Подготовка к ИИ и системной модернизации»</w:t>
      </w:r>
    </w:p>
    <w:p/>
    <w:p>
      <w:pPr>
        <w:jc w:val="left"/>
      </w:pPr>
      <w:r>
        <w:rPr>
          <w:rFonts w:ascii="Times New Roman" w:hAnsi="Times New Roman"/>
          <w:sz w:val="24"/>
        </w:rPr>
        <w:t>г. Якутск</w:t>
      </w:r>
      <w:r>
        <w:rPr>
          <w:sz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«09» марта 2026 г.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Заказчик: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2"/>
              </w:rPr>
              <w:t>ГБУ «Арктический научно-исследовательский центр Республики Саха (Якутия)»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2"/>
              </w:rPr>
              <w:t>ООО «АСТРА ГРУПП»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Основание: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2"/>
              </w:rPr>
              <w:t>Договор № 27/02/26-1 от 27.02.2026 г.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Период выполнения: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2"/>
              </w:rPr>
              <w:t>09.03.2026 г. – 09.03.2026 г. (досрочно)</w:t>
            </w:r>
          </w:p>
        </w:tc>
      </w:tr>
    </w:tbl>
    <w:p/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Основание выполнения работ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отчет составлен в подтверждение выполнения работ по Этапу №3 «Подготовка к ИИ и системной модернизации» в соответствии с Техническим заданием (Приложение №1 к Договору).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Цель выполнения этапа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Целью выполнения Этапа №3 являлось: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формирование структуры базы знаний;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реализация поискового механизма по базе знаний;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подготовка API-архитектуры для будущего подключения ИИ;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настройка системы логирования;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подготовка технической документации для дальнейшего этапа модернизации.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Выполненные работы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3.1. Формирование базы знаний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Реализована структура хранения и управления базой знаний: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таблица knowledge_items: id, title, slug, content (JSONB), category_id, tags[], department_id, author_id, status, published_at, metadata (JSONB);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таблица kb_categories: id, name, slug, description, parent_id, sort_order — иерархическая категоризация;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публичная страница /knowledge-base с боковым фильтром по категориям;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детальные статьи /knowledge-base/[slug] с prose-рендером, тегами, блоком «Читайте также»;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CMS-интерфейс управления базой знаний (/admin/knowledge) с WYSIWYG-редактором.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3.2. Поисковый модуль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Реализован полнотекстовый поисковый механизм: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интеграция Meilisearch — высокопроизводительный поисковый движок с поддержкой русского языка;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GET /api/search?q= — внутренний поиск по новостям, материалам базы знаний и страницам;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GET /api/v1/search — публичный API поиска с фильтрацией по типу контента (type: news | knowledge | pages) и пагинацией;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компонент NewsSearch на странице новостей с мгновенным откликом (useTransition);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скрипт переиндексации pnpm search:reindex для обновления поискового индекса.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3.3. API-архитектура для ИИ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Реализован публичный REST API /api/v1/ для интеграции внешних систем и 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Эндпоинт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/api/v1/stats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Агрегированная статистика центра (публикации, проекты, сотрудники)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/api/v1/departments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Список подразделений с руководителями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/api/v1/knowledge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Материалы базы знаний (q, category, department, limit, offset)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/api/v1/search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Полнотекстовый поиск по всему контенту портала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/api/v1/ai/query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ИИ-ответчик: подготовленный эндпоинт с RAG-архитектурой</w:t>
            </w:r>
          </w:p>
        </w:tc>
      </w:tr>
    </w:tbl>
    <w:p/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Аутентификация: Bearer-токен через заголовок Authorization;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CORS-заголовки для безопасного cross-origin доступа;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ISR-кэширование ответов (300 сек. по умолчанию);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GET /api/health — healthcheck с пингом БД и временем отклика.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3.4. Система логирования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Таблица api_logs: timestamp, method, path, query_params, status_code, response_time_ms, ip_address, user_agent — логирование всех обращений к /api/v1/;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Таблица crosspost_log: content_type, content_id, platform, status, external_post_id, external_url, error_message, sent_at — журнал кросс-постинга.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3.5. Техническая документация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Подготовлена и передана Заказчику техническая документация в составе 6 документов: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docs/1-architecture.md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Архитектура системы — стек, маршруты, БД, схема взаимодействия компонентов, стратегии кэширования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docs/2-api-reference.md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Справочник API — все эндпоинты /api/v1/ и внутренние API, параметры, примеры запросов и ответов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docs/3-admin-guide.md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Руководство администратора CMS — работа с контентом, публикация, кросс-постинг, файловый менеджер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docs/4-deploy-guide.md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Руководство по деплою — пошаговое развертывание на VPS Ubuntu, настройка Nginx, PM2, SSL, резервное копирование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docs/5-knowledge-base.md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Управление базой знаний — структура категорий, добавление материалов, поиск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docs/6-ai-roadmap.md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Дорожная карта ИИ — план внедрения RAG, pgvector, Claude API; технические требования второго этапа</w:t>
            </w:r>
          </w:p>
        </w:tc>
      </w:tr>
    </w:tbl>
    <w:p/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 Достижение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KPI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Плановый показатель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Факт / Статус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База знаний структурирована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100%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Реализована полная структура (knowledge_items + kb_categories) — Выполнено ✓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Поиск работает корректно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Корректная обработка запросов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Meilisearch + /api/v1/search — поиск по всем типам контента — Выполнено ✓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Документация передана Заказчику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Документация передана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6 технических документов в папке docs/ — Выполнено ✓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Отсутствие критических ошибок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0 критических ошибок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18"/>
              </w:rPr>
              <w:t>0 ошибок, TypeScript проверка пройдена — Выполнено ✓</w:t>
            </w:r>
          </w:p>
        </w:tc>
      </w:tr>
    </w:tbl>
    <w:p/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5. Результаты этапа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По итогам выполнения Этапа №3 Заказчику переданы: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Приложение № 1 — Описание поискового модуля и базы знаний;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Приложение № 2 — Описание API-архитектуры;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Приложение № 3 — Состав технической документации.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6. Заключение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Работы по Этапу №3 «Подготовка к ИИ и системной модернизации» выполнены в полном объеме в соответствии с Договором №27/02/26-1 и Техническим заданием. Все KPI достигнуты. Система готова к подключению интеллектуального модуля на следующем этапе развития.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Исполнитель: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Генеральный директор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ООО «АСТРА ГРУПП»</w:t>
      </w:r>
    </w:p>
    <w:p/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 / Ядрихинский С.А.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3 – ПОДГОТОВКА К ИИ И СИСТЕМНОЙ МОДЕРНИЗАЦИИ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Приложение № 1 к Отчету № 3</w:t>
      </w: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к Этапу № 3 от 09.03.2026 г.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ОПИСАНИЕ ПОИСКОВОГО МОДУЛЯ И БАЗЫ ЗНАНИЙ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База знаний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Структура хранения данных: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Модель knowledge_items хранит материалы с заголовком, slug, JSONB-контентом (Tiptap-формат), категорией, тегами, статусом публикации и метаданными;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Модель kb_categories обеспечивает иерархическую структуру категорий с возможностью вложенности;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Поддерживается связь материалов с подразделениями и авторами;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Доступна фильтрация по категориям на публичной странице /knowledge-base.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Поисковый модуль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Meilisearch — высокопроизводительный поисковый движок с нативной поддержкой русского языка и опечаток;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Индексация охватывает: новости (news), материалы базы знаний (knowledge_items), статические страницы (pages);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Поиск возвращает релевантные результаты с выделением совпадений;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Интерфейсный компонент NewsSearch реализует мгновенный отклик без перезагрузки страницы;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Скрипт pnpm search:reindex обеспечивает повторную индексацию при обновлении данных.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Принцип работы поиска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Пользователь вводит запрос → компонент обращается к /api/v1/search → сервер запрашивает Meilisearch → возвращает ранжированные результаты с учетом релевантности и опечаток → результаты отображаются мгновенно.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Исполнитель: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 / Ядрихинский С.А.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3 – ПОДГОТОВКА К ИИ И СИСТЕМНОЙ МОДЕРНИЗАЦИИ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Приложение № 2 к Отчету № 3</w:t>
      </w: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к Этапу № 3 от 09.03.2026 г.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ОПИСАНИЕ API-АРХИТЕКТУРЫ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Общая концепция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Публичный API /api/v1/ представляет собой RESTful-интерфейс, предназначенный для интеграции внешних систем, в том числе систем искусственного интеллекта, с информационной системой ГБУ «АНИЦ».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Аутентификация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Bearer-токен в заголовке Authorization: Bearer &lt;token&gt;;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Токен задается в переменных окружения (.env.local → API_KEY);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Для запросов с корректным токеном устанавливаются CORS-заголовки;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Неавторизованные запросы получают ответ 401 Unauthorized.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Эндпоинт ИИ-ответчика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POST /api/v1/ai/query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Тело запроса:</w:t>
      </w:r>
    </w:p>
    <w:p>
      <w:pPr>
        <w:ind w:left="567"/>
      </w:pPr>
      <w:r>
        <w:rPr>
          <w:rFonts w:ascii="Courier New" w:hAnsi="Courier New"/>
          <w:sz w:val="20"/>
        </w:rPr>
        <w:t>{ "query": "Какие арктические исследования ведет АНИЦ?", "limit": 5 }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Архитектура: запрос → поиск в базе знаний → передача контекста языковой модели → ответ.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Эндпоинт реализован в виде инфраструктурной заготовки. Подключение языковой модели (Claude API / GPT) и RAG-алгоритм предусмотрены в следующем этапе развития системы согласно docs/6-ai-roadmap.md.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 Логирование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Каждый запрос к /api/v1/ фиксируется в таблице api_logs с полями: timestamp, method, path, query_params, status_code, response_time_ms, ip_address, user_agent. Это обеспечивает полный аудит использования API и основу для аналитики запросов ИИ.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Исполнитель: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 / Ядрихинский С.А.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3 – ПОДГОТОВКА К ИИ И СИСТЕМНОЙ МОДЕРНИЗАЦИИ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Приложение № 3 к Отчету № 3</w:t>
      </w: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к Этапу № 3 от 09.03.2026 г.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СОСТАВ ТЕХНИЧЕСКОЙ ДОКУМЕНТАЦИИ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Перечень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docs/1-architecture.md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Архитектура системы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Описание технического стека, архитектуры Next.js App Router, структуры базы данных (13 таблиц), API-маршрутов, стратегий ISR-кэширования, схемы взаимодействия компонентов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docs/2-api-reference.md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Справочник API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Полное описание всех API-эндпоинтов: публичные /api/v1/ и внутренние /api/; методы, параметры, форматы запросов и ответов, примеры вызовов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docs/3-admin-guide.md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Руководство администратора CMS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Пошаговое руководство по работе с CMS-панелью: публикация новостей, управление базой знаний, кросс-постинг, загрузка файлов, настройки системы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docs/4-deploy-guide.md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Руководство по деплою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Инструкции по развертыванию системы на VPS Ubuntu: установка зависимостей, настройка PostgreSQL, Meilisearch, Nginx (SSL), PM2; скрипты резервного копирования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docs/5-knowledge-base.md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Управление базой знаний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Структура категорий базы знаний, добавление и редактирование материалов, теги, поиск, связи с подразделениями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docs/6-ai-roadmap.md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Дорожная карта ИИ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План внедрения интеллектуального модуля: RAG-архитектура, pgvector, интеграция Claude API, технические требования, оценка трудозатрат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Исполнитель: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 / Ядрихинский С.А.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3 – ПОДГОТОВКА К ИИ И СИСТЕМНОЙ МОДЕРНИЗАЦИИ</w:t>
      </w:r>
    </w:p>
    <w:p>
      <w:pPr>
        <w:spacing w:before="0" w:after="80"/>
        <w:pBdr>
          <w:bottom w:val="single" w:sz="6" w:space="1" w:color="000000"/>
        </w:pBdr>
      </w:pP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СОСТАВ ПЕРЕДАВАЕМЫХ ДОКУМЕНТОВ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Этап № 3 – «Подготовка к ИИ и системной модернизации»</w:t>
      </w:r>
    </w:p>
    <w:p/>
    <w:p>
      <w:pPr>
        <w:spacing w:after="120"/>
        <w:jc w:val="both"/>
      </w:pPr>
      <w:r>
        <w:rPr>
          <w:rFonts w:ascii="Times New Roman" w:hAnsi="Times New Roman"/>
          <w:sz w:val="24"/>
        </w:rPr>
        <w:t>1)</w:t>
        <w:tab/>
      </w:r>
      <w:r>
        <w:rPr>
          <w:rFonts w:ascii="Times New Roman" w:hAnsi="Times New Roman"/>
          <w:sz w:val="24"/>
        </w:rPr>
        <w:t>Акт № 3 сдачи-приемки выполненных работ к Договору № 27/02/26-1 от 27.02.2026 г. (является итоговым Актом по Договору)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2)</w:t>
        <w:tab/>
      </w:r>
      <w:r>
        <w:rPr>
          <w:rFonts w:ascii="Times New Roman" w:hAnsi="Times New Roman"/>
          <w:sz w:val="24"/>
        </w:rPr>
        <w:t>Отчет № 3 от 09.03.2026 г. о выполнении работ по Этапу № 3 «Подготовка к ИИ и системной модернизации»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3)</w:t>
        <w:tab/>
      </w:r>
      <w:r>
        <w:rPr>
          <w:rFonts w:ascii="Times New Roman" w:hAnsi="Times New Roman"/>
          <w:sz w:val="24"/>
        </w:rPr>
        <w:t>Приложение № 1 к Отчету № 3 по Этапу № 3 от 09.03.2026 г. – Описание поискового модуля и базы знаний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4)</w:t>
        <w:tab/>
      </w:r>
      <w:r>
        <w:rPr>
          <w:rFonts w:ascii="Times New Roman" w:hAnsi="Times New Roman"/>
          <w:sz w:val="24"/>
        </w:rPr>
        <w:t>Приложение № 2 к Отчету № 3 по Этапу № 3 от 09.03.2026 г. – Описание API-архитектуры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5)</w:t>
        <w:tab/>
      </w:r>
      <w:r>
        <w:rPr>
          <w:rFonts w:ascii="Times New Roman" w:hAnsi="Times New Roman"/>
          <w:sz w:val="24"/>
        </w:rPr>
        <w:t>Приложение № 3 к Отчету № 3 по Этапу № 3 от 09.03.2026 г. – Состав технической документации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