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rPr>
          <w:rFonts w:ascii="Aptos Display" w:hAnsi="Aptos Display" w:eastAsia="Arial Unicode MS"/>
          <w:b/>
          <w:color w:val="2F2A24"/>
          <w:sz w:val="54"/>
        </w:rPr>
        <w:t>2D Cutout Skeleton 动画系统</w:t>
      </w:r>
    </w:p>
    <w:p>
      <w:pPr>
        <w:jc w:val="center"/>
      </w:pPr>
      <w:r>
        <w:rPr>
          <w:color w:val="315A78"/>
          <w:sz w:val="28"/>
        </w:rPr>
        <w:t>Longbow Training - 技术总结与实现说明</w:t>
      </w:r>
    </w:p>
    <w:p>
      <w:pPr>
        <w:spacing w:before="120"/>
        <w:jc w:val="center"/>
      </w:pPr>
      <w:r>
        <w:rPr>
          <w:color w:val="536E48"/>
          <w:sz w:val="20"/>
        </w:rPr>
        <w:t>当前实现：Grunt / Runner 关节驱动动画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3246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nt-curr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6D61"/>
          <w:sz w:val="17"/>
        </w:rPr>
        <w:t>图 1  游戏 Canvas 中实时拼装的 Grunt</w:t>
      </w:r>
    </w:p>
    <w:p>
      <w:pPr>
        <w:spacing w:before="160"/>
        <w:jc w:val="center"/>
      </w:pPr>
      <w:r>
        <w:rPr>
          <w:b/>
          <w:sz w:val="18"/>
        </w:rPr>
        <w:t>项目路径</w:t>
      </w:r>
      <w:r>
        <w:rPr>
          <w:rFonts w:ascii="Menlo" w:hAnsi="Menlo"/>
        </w:rPr>
        <w:br/>
        <w:t>/Users/frankcj/workplace/new-typing-game-codex</w:t>
      </w:r>
    </w:p>
    <w:p>
      <w:pPr>
        <w:jc w:val="center"/>
      </w:pPr>
      <w:r>
        <w:rPr>
          <w:color w:val="756D61"/>
          <w:sz w:val="18"/>
        </w:rPr>
        <w:t>2026-07-19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t>本项目没有使用 Spine、DragonBones 或 Godot 的现成骨骼插件，而是在原生 JavaScript Canvas 上实现了一套轻量级 2D Cutout Skeleton 系统。人物被拆成透明 PNG 零件；运行时根据固定关节、步态轨迹和双骨骼 IK 计算每一帧姿势，再利用素材锚点把零件旋转、缩放并按深度顺序拼装。</w:t>
      </w:r>
    </w:p>
    <w:p>
      <w:r>
        <w:t>这套方案的核心价值是连续性：动画不是在几张完整人物图片之间切换，因此不会因为每帧裁切边界不同而产生 reference point 跳动。同一副骨架可以连续生成走路、跑步、持盾、持剑以及中箭倒地动作。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FEA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2F2A24"/>
              </w:rPr>
              <w:t>一句话架构</w:t>
            </w:r>
          </w:p>
          <w:p>
            <w:pPr>
              <w:spacing w:after="0"/>
            </w:pPr>
            <w:r>
              <w:t>时间 dt -&gt; locomotion phase -&gt; 脚掌轨迹 -&gt; 脚踝目标 -&gt; IK 求膝盖 -&gt; 全身关节坐标 -&gt; PNG 锚点变换 -&gt; Canvas 分层绘制</w:t>
            </w:r>
          </w:p>
        </w:tc>
      </w:tr>
    </w:tbl>
    <w:p>
      <w:pPr>
        <w:spacing w:after="0"/>
      </w:pPr>
    </w:p>
    <w:p>
      <w:pPr>
        <w:pStyle w:val="Heading1"/>
      </w:pPr>
      <w:r>
        <w:t>2. 代码结构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src/enemyRig.mjs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骨架定义、步态参数、关节求解、武器/盾牌绑定、死亡姿势。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src/rigGeometry.mjs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把素材锚点变换到目标骨骼：计算 rotation、scale 和点映射。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src/gameApp.mjs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加载 PNG 和 manifest，把姿势按前后层级绘制到 Canvas。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src/assets/enemies/&lt;id&gt;/rig/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人物透明零件以及 rig-manifest.json 锚点数据。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test/enemyRig.test.mjs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验证固定骨长、循环连续性、膝盖角度、步态顺序和左右手语义。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test/rigGeometry.test.mjs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验证素材比例、鞋底接地点、鞋尖不穿地。</w:t>
            </w:r>
          </w:p>
        </w:tc>
      </w:tr>
    </w:tbl>
    <w:p>
      <w:pPr>
        <w:spacing w:after="0"/>
      </w:pPr>
    </w:p>
    <w:p>
      <w:pPr>
        <w:pStyle w:val="Heading1"/>
      </w:pPr>
      <w:r>
        <w:t>3. 骨架模型</w:t>
      </w:r>
    </w:p>
    <w:p>
      <w:r>
        <w:t>当前敌人骨架包含 19 个关节和 14 条主要骨段。root 固定在地面原点，所有其他关节都使用人物局部坐标。</w:t>
      </w:r>
    </w:p>
    <w:p>
      <w:pPr>
        <w:spacing w:before="60" w:after="140" w:line="240" w:lineRule="auto"/>
        <w:ind w:left="255" w:right="255"/>
        <w:shd w:fill="EEECE6"/>
      </w:pPr>
      <w:r>
        <w:rPr>
          <w:rFonts w:ascii="Menlo" w:hAnsi="Menlo" w:eastAsia="Menlo"/>
          <w:color w:val="34302B"/>
          <w:sz w:val="16"/>
        </w:rPr>
        <w:t>root</w:t>
        <w:br/>
        <w:t>`-- pelvis</w:t>
        <w:br/>
        <w:t xml:space="preserve">    |-- chest -- neck -- head</w:t>
        <w:br/>
        <w:t xml:space="preserve">    |-- nearShoulder -- nearElbow -- nearWrist</w:t>
        <w:br/>
        <w:t xml:space="preserve">    |-- farShoulder  -- farElbow  -- farWrist</w:t>
        <w:br/>
        <w:t xml:space="preserve">    |-- nearHip -- nearKnee -- nearAnkle -- nearFoot</w:t>
        <w:br/>
        <w:t xml:space="preserve">    `-- farHip  -- farKnee  -- farAnkle  -- farFoot</w:t>
      </w:r>
    </w:p>
    <w:p>
      <w:r>
        <w:t>near / far 表示相对观众的深度，而不是简单等同于人体左右。对朝左行走的 Grunt，左手盾牌属于 near，右手剑属于 far。这个语义通过 RENDER_PLANS 明确记录，避免手臂和武器再次绑定到错误层级。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Grunt 参数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pelvisHeight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38.4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骨盆相对地面的高度。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thighLength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19.0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髋到膝的固定骨长。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shinLength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12.5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膝到踝的固定骨长。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bootHeight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9.1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踝到鞋底接地点的固定距离。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bob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0.8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步行时骨盆的轻微上下起伏。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torsoRotation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-0.045 rad</w:t>
            </w:r>
          </w:p>
        </w:tc>
        <w:tc>
          <w:tcPr>
            <w:tcW w:type="dxa" w:w="504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身体的轻微前倾。</w:t>
            </w:r>
          </w:p>
        </w:tc>
      </w:tr>
    </w:tbl>
    <w:p>
      <w:pPr>
        <w:spacing w:after="0"/>
      </w:pPr>
    </w:p>
    <w:p>
      <w:pPr>
        <w:pStyle w:val="Heading1"/>
      </w:pPr>
      <w:r>
        <w:t>4. 素材切片与固定锚点</w:t>
      </w:r>
    </w:p>
    <w:p>
      <w:r>
        <w:t>每个透明 PNG 都有 proximal_anchor 和 distal_anchor。例如小腿使用 knee -&gt; ankle，靴子使用 ankle -&gt; foot_contact。这些坐标来自 rig-manifest.json，永远不根据当前图片的透明包围盒重新计算。</w:t>
      </w:r>
    </w:p>
    <w:p>
      <w:pPr>
        <w:spacing w:before="60" w:after="140" w:line="240" w:lineRule="auto"/>
        <w:ind w:left="255" w:right="255"/>
        <w:shd w:fill="EEECE6"/>
      </w:pPr>
      <w:r>
        <w:rPr>
          <w:rFonts w:ascii="Menlo" w:hAnsi="Menlo" w:eastAsia="Menlo"/>
          <w:color w:val="34302B"/>
          <w:sz w:val="16"/>
        </w:rPr>
        <w:t>{</w:t>
        <w:br/>
        <w:t xml:space="preserve">  "proximal_anchor": { "name": "ankle", "xy": [114, 66] },</w:t>
        <w:br/>
        <w:t xml:space="preserve">  "distal_anchor":   { "name": "foot_contact", "xy": [111, 159] },</w:t>
        <w:br/>
        <w:t xml:space="preserve">  "additional_anchors": { "boot_toe": [22, 153] }</w:t>
        <w:br/>
        <w:t>}</w:t>
      </w:r>
    </w:p>
    <w:p>
      <w:pPr>
        <w:pStyle w:val="ListBullet"/>
        <w:spacing w:after="50"/>
      </w:pPr>
      <w:r>
        <w:t>固定锚点消除了不同帧裁切边界造成的人物跳动。</w:t>
      </w:r>
    </w:p>
    <w:p>
      <w:pPr>
        <w:pStyle w:val="ListBullet"/>
        <w:spacing w:after="50"/>
      </w:pPr>
      <w:r>
        <w:t>所有下肢零件保持接近一致的源素材缩放比例，防止脚掌被单独缩小。</w:t>
      </w:r>
    </w:p>
    <w:p>
      <w:pPr>
        <w:pStyle w:val="ListBullet"/>
        <w:spacing w:after="50"/>
      </w:pPr>
      <w:r>
        <w:t>鞋底和鞋尖有独立检测点，可以验证落地和穿地问题。</w:t>
      </w:r>
    </w:p>
    <w:p>
      <w:pPr>
        <w:pStyle w:val="Heading1"/>
      </w:pPr>
      <w:r>
        <w:t>5. 步态生成</w:t>
      </w:r>
    </w:p>
    <w:p>
      <w:r>
        <w:t>旧实现用正弦函数让脚做机械圆周运动。当前实现改为人工定义的人体步态关键阶段，再用 smoothstep 在关键点之间连续插值。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脚掌位置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脚掌姿态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脚跟落地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0.00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人物前方，y = 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鞋尖轻微抬起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承重支撑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0.12 - 0.32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贴地向身体后方移动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鞋底接近水平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脚尖蹬地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0.50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骨盆后方，y = 0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脚跟轻微抬起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恢复摆腿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0.62 - 0.90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抬离地面并向前移动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脚掌回正，避免拖地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下一次落地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1.00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回到人物前方</w:t>
            </w:r>
          </w:p>
        </w:tc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与 phase 0 完全闭环</w:t>
            </w:r>
          </w:p>
        </w:tc>
      </w:tr>
    </w:tbl>
    <w:p>
      <w:pPr>
        <w:spacing w:after="0"/>
      </w:pPr>
    </w:p>
    <w:p>
      <w:r>
        <w:t>近侧腿使用 phase，远侧腿使用 phase + 0.5，因此两条腿共用同一条运动曲线但相差半个周期。这比为每条腿维护独立帧表更容易保持节奏和循环连续性。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33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nt-gait-four-ph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56D61"/>
          <w:sz w:val="17"/>
        </w:rPr>
        <w:t>图 2  Grunt 步态的四个代表性阶段</w:t>
      </w:r>
    </w:p>
    <w:p>
      <w:pPr>
        <w:pStyle w:val="Heading1"/>
      </w:pPr>
      <w:r>
        <w:t>6. 双骨骼 IK：由脚的位置反推膝盖</w:t>
      </w:r>
    </w:p>
    <w:p>
      <w:r>
        <w:t>下肢不会直接记录膝盖关键帧。系统先确定髋关节和脚踝目标，再使用大腿长度和小腿长度求膝盖位置。从几何上看，这是两个圆的交点问题：以髋为圆心、大腿为半径；以踝为圆心、小腿为半径。</w:t>
      </w:r>
    </w:p>
    <w:p>
      <w:pPr>
        <w:spacing w:before="60" w:after="140" w:line="240" w:lineRule="auto"/>
        <w:ind w:left="255" w:right="255"/>
        <w:shd w:fill="EEECE6"/>
      </w:pPr>
      <w:r>
        <w:rPr>
          <w:rFonts w:ascii="Menlo" w:hAnsi="Menlo" w:eastAsia="Menlo"/>
          <w:color w:val="34302B"/>
          <w:sz w:val="16"/>
        </w:rPr>
        <w:t>输入：hip, ankle, thighLength, shinLength</w:t>
        <w:br/>
        <w:t>1. 计算 hip -&gt; ankle 的单位方向和距离 d</w:t>
        <w:br/>
        <w:t>2. along = (thigh^2 - shin^2 + d^2) / (2d)</w:t>
        <w:br/>
        <w:t>3. perpendicular = sqrt(thigh^2 - along^2)</w:t>
        <w:br/>
        <w:t>4. 得到两个可能的圆交点</w:t>
        <w:br/>
        <w:t>5. 选择朝人物前方弯曲的膝盖解</w:t>
      </w:r>
    </w:p>
    <w:p>
      <w:r>
        <w:t>这样能保证髋到膝、膝到踝的长度在整个循环中不变，同时允许膝盖随着目标脚掌自然弯曲。</w:t>
      </w:r>
    </w:p>
    <w:p>
      <w:pPr>
        <w:pStyle w:val="Heading1"/>
      </w:pPr>
      <w:r>
        <w:t>7. 独立脚踝和靴子</w:t>
      </w:r>
    </w:p>
    <w:p>
      <w:r>
        <w:t>脚掌不是小腿图片的一部分。系统先从 foot 位置和 footPitch 计算 ankle，再由 IK 连接 ankle 与 knee。</w:t>
      </w:r>
    </w:p>
    <w:p>
      <w:pPr>
        <w:spacing w:before="60" w:after="140" w:line="240" w:lineRule="auto"/>
        <w:ind w:left="255" w:right="255"/>
        <w:shd w:fill="EEECE6"/>
      </w:pPr>
      <w:r>
        <w:rPr>
          <w:rFonts w:ascii="Menlo" w:hAnsi="Menlo" w:eastAsia="Menlo"/>
          <w:color w:val="34302B"/>
          <w:sz w:val="16"/>
        </w:rPr>
        <w:t>ankle = foot + rotate({ x: 0, y: -bootHeight }, footPitch)</w:t>
      </w:r>
    </w:p>
    <w:p>
      <w:pPr>
        <w:pStyle w:val="ListBullet"/>
        <w:spacing w:after="50"/>
      </w:pPr>
      <w:r>
        <w:t>脚跟落地时：正 pitch 让鞋尖略微上扬。</w:t>
      </w:r>
    </w:p>
    <w:p>
      <w:pPr>
        <w:pStyle w:val="ListBullet"/>
        <w:spacing w:after="50"/>
      </w:pPr>
      <w:r>
        <w:t>承重阶段：pitch 接近 0，让鞋底水平。</w:t>
      </w:r>
    </w:p>
    <w:p>
      <w:pPr>
        <w:pStyle w:val="ListBullet"/>
        <w:spacing w:after="50"/>
      </w:pPr>
      <w:r>
        <w:t>脚尖蹬地时：轻微负 pitch 表现脚跟抬起。</w:t>
      </w:r>
    </w:p>
    <w:p>
      <w:pPr>
        <w:pStyle w:val="ListBullet"/>
        <w:spacing w:after="50"/>
      </w:pPr>
      <w:r>
        <w:t>摆腿时：脚掌回正并抬高，避免鞋尖擦地。</w:t>
      </w:r>
    </w:p>
    <w:p>
      <w:r>
        <w:t>右靴曾经看起来扭曲，并不是 IK 把图片拉弯，而是旧 far-boot.png 本身是正面三分之四视角，却被当成侧面切片旋转。当前远侧腿复用正确的左向侧面靴型，并通过图层顺序放在近侧腿之后。</w:t>
      </w:r>
    </w:p>
    <w:p>
      <w:pPr>
        <w:pStyle w:val="Heading1"/>
      </w:pPr>
      <w:r>
        <w:t>8. 素材如何贴合骨骼</w:t>
      </w:r>
    </w:p>
    <w:p>
      <w:r>
        <w:t>对每个零件，系统同时知道素材中的锚点向量和骨架中的目标向量。变换只包含平移、统一缩放和旋转，不做非均匀拉伸。</w:t>
      </w:r>
    </w:p>
    <w:p>
      <w:pPr>
        <w:spacing w:before="60" w:after="140" w:line="240" w:lineRule="auto"/>
        <w:ind w:left="255" w:right="255"/>
        <w:shd w:fill="EEECE6"/>
      </w:pPr>
      <w:r>
        <w:rPr>
          <w:rFonts w:ascii="Menlo" w:hAnsi="Menlo" w:eastAsia="Menlo"/>
          <w:color w:val="34302B"/>
          <w:sz w:val="16"/>
        </w:rPr>
        <w:t>sourceVector = sourceTo - sourceFrom</w:t>
        <w:br/>
        <w:t>targetVector = targetTo - targetFrom</w:t>
        <w:br/>
        <w:br/>
        <w:t>rotation = atan2(targetVector) - atan2(sourceVector)</w:t>
        <w:br/>
        <w:t>scale    = length(targetVector) / length(sourceVector)</w:t>
      </w:r>
    </w:p>
    <w:p>
      <w:r>
        <w:t>Canvas 绘制顺序如下：</w:t>
      </w:r>
    </w:p>
    <w:p>
      <w:pPr>
        <w:spacing w:before="60" w:after="140" w:line="240" w:lineRule="auto"/>
        <w:ind w:left="255" w:right="255"/>
        <w:shd w:fill="EEECE6"/>
      </w:pPr>
      <w:r>
        <w:rPr>
          <w:rFonts w:ascii="Menlo" w:hAnsi="Menlo" w:eastAsia="Menlo"/>
          <w:color w:val="34302B"/>
          <w:sz w:val="16"/>
        </w:rPr>
        <w:t>translate(targetFrom)</w:t>
        <w:br/>
        <w:t>rotate(rotation)</w:t>
        <w:br/>
        <w:t>scale(scale, scale)</w:t>
        <w:br/>
        <w:t>drawImage(part, -sourceAnchorX, -sourceAnchorY)</w:t>
      </w:r>
    </w:p>
    <w:p>
      <w:pPr>
        <w:pStyle w:val="Heading1"/>
      </w:pPr>
      <w:r>
        <w:t>9. 遮挡、持盾与持剑</w:t>
      </w:r>
    </w:p>
    <w:p>
      <w:r>
        <w:t>Canvas 没有真正的 Z 轴，因此遮挡完全由绘制顺序决定。Grunt 朝左时，左手盾牌位于近侧，右手剑位于远侧。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绘制层级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后层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远侧大腿、小腿、靴子；必要时的远侧武器。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身体层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躯干和骨盆。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武器中间层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Grunt 的剑位于身体与盾牌之间。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前层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近侧腿、盾牌手臂、盾牌和头部。</w:t>
            </w:r>
          </w:p>
        </w:tc>
      </w:tr>
    </w:tbl>
    <w:p>
      <w:pPr>
        <w:spacing w:after="0"/>
      </w:pPr>
    </w:p>
    <w:p>
      <w:r>
        <w:t>普通走路时，远侧右臂不绘制，由身体提供遮挡；近侧前臂使用盾牌握把手素材，而不是包含剑柄的手臂素材。死亡时，右手松剑并跨到胸口，才允许从身体后方出现。</w:t>
      </w:r>
    </w:p>
    <w:p>
      <w:pPr>
        <w:pStyle w:val="Heading1"/>
      </w:pPr>
      <w:r>
        <w:t>10. 中箭和倒地动画</w:t>
      </w:r>
    </w:p>
    <w:p>
      <w:r>
        <w:t>死亡动画仍然使用同一副骨架，并将几个连续动作混合在一起：</w:t>
      </w:r>
    </w:p>
    <w:p>
      <w:pPr>
        <w:pStyle w:val="ListBullet"/>
        <w:spacing w:after="50"/>
      </w:pPr>
      <w:r>
        <w:t>0% - 28%：身体轻微下沉，右手移动到胸口。</w:t>
      </w:r>
    </w:p>
    <w:p>
      <w:pPr>
        <w:pStyle w:val="ListBullet"/>
        <w:spacing w:after="50"/>
      </w:pPr>
      <w:r>
        <w:t>8% - 60%：剑脱手并旋转下落。</w:t>
      </w:r>
    </w:p>
    <w:p>
      <w:pPr>
        <w:pStyle w:val="ListBullet"/>
        <w:spacing w:after="50"/>
      </w:pPr>
      <w:r>
        <w:t>20% - 100%：身体逐渐旋转约 1.38 rad 倒地。</w:t>
      </w:r>
    </w:p>
    <w:p>
      <w:pPr>
        <w:pStyle w:val="ListBullet"/>
        <w:spacing w:after="50"/>
      </w:pPr>
      <w:r>
        <w:t>头部只继承身体旋转的 70%，形成惯性滞后。</w:t>
      </w:r>
    </w:p>
    <w:p>
      <w:pPr>
        <w:pStyle w:val="ListBullet"/>
        <w:spacing w:after="50"/>
      </w:pPr>
      <w:r>
        <w:t>脚掌逐渐回收，footPitch 淡出到 0，避免倒地时靴子翻转。</w:t>
      </w:r>
    </w:p>
    <w:p>
      <w:r>
        <w:t>clutch、fall 和 weaponDrop 都使用 smoothstep 曲线，因此动作开始和结束时速度会自然减缓。</w:t>
      </w:r>
    </w:p>
    <w:p>
      <w:pPr>
        <w:pStyle w:val="Heading1"/>
      </w:pPr>
      <w:r>
        <w:t>11. 帧率与连续动画</w:t>
      </w:r>
    </w:p>
    <w:p>
      <w:r>
        <w:t>这套系统不需要预先画 30 张图片才能达到 30 FPS。浏览器每次 requestAnimationFrame 都根据当前时间重新计算 pose。如果一秒渲染 60 次，就会生成 60 个连续姿势；限制为 30 FPS 时，同一套曲线会生成 30 个姿势。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E6B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2F2A24"/>
              </w:rPr>
              <w:t>关键区别</w:t>
            </w:r>
          </w:p>
          <w:p>
            <w:pPr>
              <w:spacing w:after="0"/>
            </w:pPr>
            <w:r>
              <w:t>关键帧定义动作路径；FPS 决定每秒在路径上采样多少次。四张检查截图不等于游戏只有四帧。</w:t>
            </w:r>
          </w:p>
        </w:tc>
      </w:tr>
    </w:tbl>
    <w:p>
      <w:pPr>
        <w:spacing w:after="0"/>
      </w:pPr>
    </w:p>
    <w:p>
      <w:pPr>
        <w:pStyle w:val="Heading1"/>
      </w:pPr>
      <w:r>
        <w:t>12. 自动化验证</w:t>
      </w:r>
    </w:p>
    <w:p>
      <w:r>
        <w:t>为了防止再次出现跳动、反关节、穿地和素材缩放不一致，测试会在一个完整周期内密集采样。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验证项目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约束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固定根节点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每个姿势的 root 必须保持 {x:0, y:0}。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固定骨长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所有手臂和腿部骨段误差小于 1e-6。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循环闭合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phase 0 与 phase 1 的所有关节完全重合。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逐采样连续性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相邻 1/80 周期的任何关节移动不得超过 2 个局部单位。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膝盖活动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屈伸范围至少 38 度；最大角至少 150 度；最小角不高于 120 度。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人体比例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大腿长度为小腿的约 1.4 - 1.65 倍。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步态顺序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脚跟落地 -&gt; 支撑 -&gt; 蹬地 -&gt; 抬脚向前。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鞋底约束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落地时接地点 y = 0，鞋尖不得穿入地面。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素材比例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大腿、小腿和靴子源素材缩放差异控制在 12% 内。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渲染语义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左手盾牌为 near，右手剑为 far，普通走路隐藏远侧剑臂。</w:t>
            </w:r>
          </w:p>
        </w:tc>
      </w:tr>
    </w:tbl>
    <w:p>
      <w:pPr>
        <w:spacing w:after="0"/>
      </w:pPr>
    </w:p>
    <w:p>
      <w:r>
        <w:t>当前完整测试集共 36 项，并配合八阶段浏览器截图和 render_game_to_text 状态检查。</w:t>
      </w:r>
    </w:p>
    <w:p>
      <w:pPr>
        <w:pStyle w:val="Heading1"/>
      </w:pPr>
      <w:r>
        <w:t>13. 关键经验教训</w:t>
      </w:r>
    </w:p>
    <w:p>
      <w:pPr>
        <w:pStyle w:val="ListBullet"/>
        <w:spacing w:after="50"/>
      </w:pPr>
      <w:r>
        <w:t>不要把每帧透明包围盒当 reference point；根节点和关节锚点必须在角色生命周期内固定。</w:t>
      </w:r>
    </w:p>
    <w:p>
      <w:pPr>
        <w:pStyle w:val="ListBullet"/>
        <w:spacing w:after="50"/>
      </w:pPr>
      <w:r>
        <w:t>骨骼数学只能旋转正确的素材，不能把正面靴子自动变成侧面靴子。素材视角必须与动作平面一致。</w:t>
      </w:r>
    </w:p>
    <w:p>
      <w:pPr>
        <w:pStyle w:val="ListBullet"/>
        <w:spacing w:after="50"/>
      </w:pPr>
      <w:r>
        <w:t>大腿、小腿、靴子必须是独立零件；否则脚掌无法保持水平，也无法做脚跟落地和脚尖蹬地。</w:t>
      </w:r>
    </w:p>
    <w:p>
      <w:pPr>
        <w:pStyle w:val="ListBullet"/>
        <w:spacing w:after="50"/>
      </w:pPr>
      <w:r>
        <w:t>走路不能只靠 sin/cos 摆动。需要明确落地、支撑、蹬地和摆腿阶段。</w:t>
      </w:r>
    </w:p>
    <w:p>
      <w:pPr>
        <w:pStyle w:val="ListBullet"/>
        <w:spacing w:after="50"/>
      </w:pPr>
      <w:r>
        <w:t>near / far 必须作为渲染语义显式建模，不能靠变量名字猜人物左右手。</w:t>
      </w:r>
    </w:p>
    <w:p>
      <w:pPr>
        <w:pStyle w:val="ListBullet"/>
        <w:spacing w:after="50"/>
      </w:pPr>
      <w:r>
        <w:t>通过坐标测试只能证明数学连续，不能证明画面合理。每次修改仍必须检查实际 Canvas 截图。</w:t>
      </w:r>
    </w:p>
    <w:p>
      <w:pPr>
        <w:pStyle w:val="ListBullet"/>
        <w:spacing w:after="50"/>
      </w:pPr>
      <w:r>
        <w:t>素材零件应保持同一源比例。独立按零件包围盒归一化会造成脚、手和头突然变大或缩小。</w:t>
      </w:r>
    </w:p>
    <w:p>
      <w:pPr>
        <w:pStyle w:val="Heading1"/>
      </w:pPr>
      <w:r>
        <w:t>14. 当前边界与后续方向</w:t>
      </w:r>
    </w:p>
    <w:p>
      <w:r>
        <w:t>当前系统是一套轻量级刚性切片骨架，不是完整网格蒙皮工具。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已支持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15A7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尚未支持 / 建议</w:t>
            </w:r>
          </w:p>
        </w:tc>
      </w:tr>
      <w:tr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固定骨长、双骨骼 IK、独立脚踝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网格变形和衣服弯曲</w:t>
            </w:r>
          </w:p>
        </w:tc>
      </w:tr>
      <w:tr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走路、跑步和死亡连续姿势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可视化骨骼编辑器</w:t>
            </w:r>
          </w:p>
        </w:tc>
      </w:tr>
      <w:tr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武器、盾牌和前后遮挡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自动 Z 排序与遮罩</w:t>
            </w:r>
          </w:p>
        </w:tc>
      </w:tr>
      <w:tr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Grunt 完整大腿/小腿/靴子拆分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Runner 美术仍保留 combined shin_boot 兼容分支</w:t>
            </w:r>
          </w:p>
        </w:tc>
      </w:tr>
      <w:tr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30/60 FPS 连续采样</w:t>
            </w:r>
          </w:p>
        </w:tc>
        <w:tc>
          <w:tcPr>
            <w:tcW w:type="dxa" w:w="4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5EB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color w:val="2F2A24"/>
                <w:sz w:val="18"/>
              </w:rPr>
              <w:t>复杂动画状态机与动作混合树</w:t>
            </w:r>
          </w:p>
        </w:tc>
      </w:tr>
    </w:tbl>
    <w:p>
      <w:pPr>
        <w:spacing w:after="0"/>
      </w:pPr>
    </w:p>
    <w:p>
      <w:r>
        <w:t>若敌人种类继续增加，下一步最值得投入的是：为 Runner 也拆分独立靴子；制作一个关节锚点可视化调试层；最后再评估是否迁移到 Spine、DragonBones 或 Godot Skeleton2D。</w:t>
      </w:r>
    </w:p>
    <w:p>
      <w:pPr>
        <w:pStyle w:val="Heading1"/>
      </w:pPr>
      <w:r>
        <w:t>附录 A：主要入口</w:t>
      </w:r>
    </w:p>
    <w:p>
      <w:pPr>
        <w:spacing w:before="60" w:after="140" w:line="240" w:lineRule="auto"/>
        <w:ind w:left="255" w:right="255"/>
        <w:shd w:fill="EEECE6"/>
      </w:pPr>
      <w:r>
        <w:rPr>
          <w:rFonts w:ascii="Menlo" w:hAnsi="Menlo" w:eastAsia="Menlo"/>
          <w:color w:val="34302B"/>
          <w:sz w:val="16"/>
        </w:rPr>
        <w:t>getEnemyRigDefinition(enemyId)</w:t>
        <w:br/>
        <w:t>getEnemyRigRenderPlan(enemyId)</w:t>
        <w:br/>
        <w:t>getEnemyRigPose(enemyId, { locomotionPhase, deathProgress })</w:t>
        <w:br/>
        <w:t>getRigPartTransform({ part, targetFrom, targetTo })</w:t>
        <w:br/>
        <w:t>drawIllustratedEnemyRig(enemy, pose)</w:t>
      </w:r>
    </w:p>
    <w:p>
      <w:pPr>
        <w:pStyle w:val="Heading1"/>
      </w:pPr>
      <w:r>
        <w:t>附录 B：相关路径</w:t>
      </w:r>
    </w:p>
    <w:p>
      <w:pPr>
        <w:pStyle w:val="ListBullet"/>
      </w:pPr>
      <w:r>
        <w:rPr>
          <w:rFonts w:ascii="Menlo" w:hAnsi="Menlo" w:eastAsia="Menlo"/>
          <w:sz w:val="16"/>
        </w:rPr>
        <w:t>/Users/frankcj/workplace/new-typing-game-codex/src/enemyRig.mjs</w:t>
      </w:r>
    </w:p>
    <w:p>
      <w:pPr>
        <w:pStyle w:val="ListBullet"/>
      </w:pPr>
      <w:r>
        <w:rPr>
          <w:rFonts w:ascii="Menlo" w:hAnsi="Menlo" w:eastAsia="Menlo"/>
          <w:sz w:val="16"/>
        </w:rPr>
        <w:t>/Users/frankcj/workplace/new-typing-game-codex/src/rigGeometry.mjs</w:t>
      </w:r>
    </w:p>
    <w:p>
      <w:pPr>
        <w:pStyle w:val="ListBullet"/>
      </w:pPr>
      <w:r>
        <w:rPr>
          <w:rFonts w:ascii="Menlo" w:hAnsi="Menlo" w:eastAsia="Menlo"/>
          <w:sz w:val="16"/>
        </w:rPr>
        <w:t>/Users/frankcj/workplace/new-typing-game-codex/src/gameApp.mjs</w:t>
      </w:r>
    </w:p>
    <w:p>
      <w:pPr>
        <w:pStyle w:val="ListBullet"/>
      </w:pPr>
      <w:r>
        <w:rPr>
          <w:rFonts w:ascii="Menlo" w:hAnsi="Menlo" w:eastAsia="Menlo"/>
          <w:sz w:val="16"/>
        </w:rPr>
        <w:t>/Users/frankcj/workplace/new-typing-game-codex/src/assets/enemies/grunt/rig/rig-manifest.json</w:t>
      </w:r>
    </w:p>
    <w:p>
      <w:pPr>
        <w:pStyle w:val="ListBullet"/>
      </w:pPr>
      <w:r>
        <w:rPr>
          <w:rFonts w:ascii="Menlo" w:hAnsi="Menlo" w:eastAsia="Menlo"/>
          <w:sz w:val="16"/>
        </w:rPr>
        <w:t>/Users/frankcj/workplace/new-typing-game-codex/test/enemyRig.test.mjs</w:t>
      </w:r>
    </w:p>
    <w:p>
      <w:pPr>
        <w:pStyle w:val="ListBullet"/>
      </w:pPr>
      <w:r>
        <w:rPr>
          <w:rFonts w:ascii="Menlo" w:hAnsi="Menlo" w:eastAsia="Menlo"/>
          <w:sz w:val="16"/>
        </w:rPr>
        <w:t>/Users/frankcj/workplace/new-typing-game-codex/test/rigGeometry.test.mjs</w:t>
      </w:r>
    </w:p>
    <w:p>
      <w:pPr>
        <w:pStyle w:val="ListBullet"/>
      </w:pPr>
      <w:r>
        <w:rPr>
          <w:rFonts w:ascii="Menlo" w:hAnsi="Menlo" w:eastAsia="Menlo"/>
          <w:sz w:val="16"/>
        </w:rPr>
        <w:t>/Users/frankcj/workplace/new-typing-game-codex/work/enemy-animation-playtest.mjs</w:t>
      </w:r>
    </w:p>
    <w:sectPr w:rsidR="00FC693F" w:rsidRPr="0006063C" w:rsidSect="00034616">
      <w:footerReference w:type="default" r:id="rId9"/>
      <w:pgSz w:w="12240" w:h="15840"/>
      <w:pgMar w:top="964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F685D"/>
        <w:sz w:val="16"/>
      </w:rPr>
      <w:t xml:space="preserve">Longbow Training | 2D Skeleton System |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ptos" w:hAnsi="Aptos" w:eastAsia="Arial Unicode MS"/>
      <w:color w:val="2F2A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315A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rial Unicode MS"/>
      <w:b/>
      <w:bCs/>
      <w:color w:val="2F2A2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rial Unicode MS"/>
      <w:b/>
      <w:bCs/>
      <w:color w:val="536E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rial Unicode MS"/>
      <w:color w:val="2F2A2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 w:eastAsia="Arial Unicode MS"/>
      <w:i/>
      <w:iCs/>
      <w:color w:val="536E4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