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C</w:t>
      </w:r>
    </w:p>
    <w:p>
      <w:r>
        <w:t>**Title:** Rent Ledger Overbilling Log (Nov 2023–Apr 2025)</w:t>
      </w:r>
    </w:p>
    <w:p>
      <w:r>
        <w:t>**Filed In Support Of:** All Motions</w:t>
      </w:r>
    </w:p>
    <w:p>
      <w:r>
        <w:t>**Source:** Defendant’s Records</w:t>
      </w:r>
    </w:p>
    <w:p>
      <w:r>
        <w:t>**Legal Authority:** MRE 901 with Declaration</w:t>
      </w:r>
    </w:p>
    <w:p>
      <w:r>
        <w:t>**Purpose:** Documents unlawful rent demands supporting fraud claim</w:t>
      </w:r>
    </w:p>
    <w:p>
      <w:r>
        <w:t>**Declaration Attached?** Yes</w:t>
      </w:r>
    </w:p>
    <w:p>
      <w:r>
        <w:t>**Self-Authenticating?**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