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D</w:t>
      </w:r>
    </w:p>
    <w:p>
      <w:r>
        <w:t>**Title:** Sworn Declaration: Rent Paid Through December 2024</w:t>
      </w:r>
    </w:p>
    <w:p>
      <w:r>
        <w:t>**Filed In Support Of:** Motion to Void Judgment</w:t>
      </w:r>
    </w:p>
    <w:p>
      <w:r>
        <w:t>**Source:** Courtroom statement (Judge Hoopes)</w:t>
      </w:r>
    </w:p>
    <w:p>
      <w:r>
        <w:t>**Legal Authority:** MCR 2.119(B), MRE 801(d)(2)</w:t>
      </w:r>
    </w:p>
    <w:p>
      <w:r>
        <w:t>**Purpose:** Confirms judicial finding contradicting Plaintiff's claims</w:t>
      </w:r>
    </w:p>
    <w:p>
      <w:r>
        <w:t>**Declaration Attached?** No</w:t>
      </w:r>
    </w:p>
    <w:p>
      <w:r>
        <w:t>**Self-Authenticating?** 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