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HEARING BINDER – TABBED INDEX</w:t>
      </w:r>
    </w:p>
    <w:p>
      <w:pPr>
        <w:pStyle w:val="ListNumber"/>
      </w:pPr>
      <w:r>
        <w:t>TAB A – Motion to Void Judgment</w:t>
      </w:r>
    </w:p>
    <w:p>
      <w:pPr>
        <w:pStyle w:val="ListNumber"/>
      </w:pPr>
      <w:r>
        <w:t>TAB B – Proposed Order (Void Judgment)</w:t>
      </w:r>
    </w:p>
    <w:p>
      <w:pPr>
        <w:pStyle w:val="ListNumber"/>
      </w:pPr>
      <w:r>
        <w:t>TAB C – Motion for Preliminary Injunction</w:t>
      </w:r>
    </w:p>
    <w:p>
      <w:pPr>
        <w:pStyle w:val="ListNumber"/>
      </w:pPr>
      <w:r>
        <w:t>TAB D – Proposed Order (Prelim. Injunction)</w:t>
      </w:r>
    </w:p>
    <w:p>
      <w:pPr>
        <w:pStyle w:val="ListNumber"/>
      </w:pPr>
      <w:r>
        <w:t>TAB E – Custody Harm Narrative Brief</w:t>
      </w:r>
    </w:p>
    <w:p>
      <w:pPr>
        <w:pStyle w:val="ListNumber"/>
      </w:pPr>
      <w:r>
        <w:t>TAB F – Proposed Order (Custody Harm Brief)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