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CourtPack Summary MEEK2 24-01507-DC</w:t>
      </w:r>
    </w:p>
    <w:p>
      <w:pPr>
        <w:pStyle w:val="Heading1"/>
      </w:pPr>
      <w:r>
        <w:t>CASE_STATE</w:t>
      </w:r>
    </w:p>
    <w:p>
      <w:r>
        <w:t># CASE_STATE</w:t>
      </w:r>
    </w:p>
    <w:p>
      <w:r>
        <w:t>- lane: MEEK2</w:t>
        <w:br/>
        <w:t>- case_anchor: 24-01507-DC</w:t>
        <w:br/>
        <w:t>- status: DRAFT_DROPIN_READY</w:t>
        <w:br/>
        <w:t>- authority_triples: 4</w:t>
        <w:br/>
        <w:t>- transcript_order_links: 9</w:t>
        <w:br/>
        <w:t>- deadline_locks: 3</w:t>
        <w:br/>
        <w:t>- contradiction_pairs: 1</w:t>
      </w:r>
    </w:p>
    <w:p>
      <w:pPr>
        <w:pStyle w:val="Heading1"/>
      </w:pPr>
      <w:r>
        <w:t>AuthorityTriples</w:t>
      </w:r>
    </w:p>
    <w:p>
      <w:r>
        <w:t># AuthorityTriples</w:t>
      </w:r>
    </w:p>
    <w:p>
      <w:r>
        <w:t>| Citation | PinpointStatus | GraftStatus | Pinpoint | SourceStatus | SourceURL |</w:t>
        <w:br/>
        <w:t>| --- | --- | --- | --- | --- | --- |</w:t>
        <w:br/>
        <w:t>| MCR 2.003 | PARTIAL | PARTIAL |  | PARTIAL_ROOT | https://www.courts.michigan.gov/ |</w:t>
        <w:br/>
        <w:t>| MCR 3.207(B)(1) | PARTIAL | PARTIAL |  | PARTIAL_ROOT | https://www.courts.michigan.gov/ |</w:t>
        <w:br/>
        <w:t>| MCR 3.708 | PARTIAL | PARTIAL |  | PARTIAL_ROOT | https://www.courts.michigan.gov/ |</w:t>
        <w:br/>
        <w:t>| TEST-RULE-1 | RESOLVED_VERIFIED | RESOLVED_VERIFIED | TEST-RULE-1(a) | RESOLVED_VERIFIED | https://example.local/test |</w:t>
      </w:r>
    </w:p>
    <w:p>
      <w:pPr>
        <w:pStyle w:val="Heading1"/>
      </w:pPr>
      <w:r>
        <w:t>Deadlines</w:t>
      </w:r>
    </w:p>
    <w:p>
      <w:r>
        <w:t># Deadlines</w:t>
      </w:r>
    </w:p>
    <w:p>
      <w:r>
        <w:t>| Forum | Vehicle | Trigger | Anchor | AnchorDate | DueDate | Status | Authority | RuleStatus |</w:t>
        <w:br/>
        <w:t>| --- | --- | --- | --- | --- | --- | --- | --- | --- |</w:t>
        <w:br/>
        <w:t>| COA | COA_APPEAL_OF_RIGHT | transcript_order | entered | 2026-02-20 | 2026-02-27 | PENDING_VERIFY | MCR 7.210 | UNVERIFIED_TEMPLATE |</w:t>
        <w:br/>
        <w:t>| COA | COA_APPEAL_OF_RIGHT | claim_of_appeal | served | 2026-02-21 | 2026-03-14 | PENDING_VERIFY | MCR 7.204 | UNVERIFIED_TEMPLATE |</w:t>
        <w:br/>
        <w:t>| JTC | JTC_COMPLAINT | misconduct_packet | recorded | 2026-02-22 |  | PENDING_VERIFY | JTC_CANON/PROC | UNVERIFIED_TEMPLATE |</w:t>
      </w:r>
    </w:p>
    <w:p>
      <w:pPr>
        <w:pStyle w:val="Heading1"/>
      </w:pPr>
      <w:r>
        <w:t>Transcript_StatementOfFacts_Pins</w:t>
      </w:r>
    </w:p>
    <w:p>
      <w:r>
        <w:t># Transcript_StatementOfFacts_Pins</w:t>
      </w:r>
    </w:p>
    <w:p>
      <w:r>
        <w:t>## ACCEPTED F3 -&gt; TRX2 p.7 l.4-12 (score=1.150)</w:t>
        <w:br/>
        <w:t>- Finding: Show cause order references contact allegations and app messages.</w:t>
        <w:br/>
        <w:t>- Transcript: The show cause motion alleges prohibited contact and references app messages.</w:t>
      </w:r>
    </w:p>
    <w:p>
      <w:r>
        <w:t>## ACCEPTED F1 -&gt; TRX1 p.12 l.3-9 (score=1.120)</w:t>
        <w:br/>
        <w:t>- Finding: The court finds temporary suspension of parenting time remains in effect after the library incident.</w:t>
        <w:br/>
        <w:t>- Transcript: The court is addressing parenting time and the temporary suspension. The child was not present during the library incident.</w:t>
      </w:r>
    </w:p>
    <w:p>
      <w:r>
        <w:t>## ACCEPTED F2 -&gt; TRX1 p.14 l.1-8 (score=0.960)</w:t>
        <w:br/>
        <w:t>- Finding: Objection hearing is continued until petitioner provides HealthWest assessment.</w:t>
        <w:br/>
        <w:t>- Transcript: The hearing is continued pending a HealthWest assessment and related documentation.</w:t>
      </w:r>
    </w:p>
    <w:p>
      <w:r>
        <w:t>## CANDIDATE F1 -&gt; TRX1 p.12 l.10-17 (score=0.661)</w:t>
        <w:br/>
        <w:t>- Finding: The court finds temporary suspension of parenting time remains in effect after the library incident.</w:t>
        <w:br/>
        <w:t>- Transcript: I requested parenting time for Lincoln's birthday through the co-parenting app and object to the suspension continuing.</w:t>
      </w:r>
    </w:p>
    <w:p>
      <w:r>
        <w:t>## CANDIDATE F2 -&gt; TRX1 p.20 l.2-11 (score=0.200)</w:t>
        <w:br/>
        <w:t>- Finding: Objection hearing is continued until petitioner provides HealthWest assessment.</w:t>
        <w:br/>
        <w:t>- Transcript: The court warns about interruptions and objections during the hearing.</w:t>
      </w:r>
    </w:p>
    <w:p>
      <w:r>
        <w:t>## CANDIDATE F3 -&gt; TRX1 p.12 l.10-17 (score=0.087)</w:t>
        <w:br/>
        <w:t>- Finding: Show cause order references contact allegations and app messages.</w:t>
        <w:br/>
        <w:t>- Transcript: I requested parenting time for Lincoln's birthday through the co-parenting app and object to the suspension continuing.</w:t>
      </w:r>
    </w:p>
    <w:p>
      <w:r>
        <w:t>## CANDIDATE F1 -&gt; TRX1 p.14 l.1-8 (score=0.080)</w:t>
        <w:br/>
        <w:t>- Finding: The court finds temporary suspension of parenting time remains in effect after the library incident.</w:t>
        <w:br/>
        <w:t>- Transcript: The hearing is continued pending a HealthWest assessment and related documentation.</w:t>
      </w:r>
    </w:p>
    <w:p>
      <w:r>
        <w:t>## CANDIDATE F2 -&gt; TRX1 p.12 l.3-9 (score=0.080)</w:t>
        <w:br/>
        <w:t>- Finding: Objection hearing is continued until petitioner provides HealthWest assessment.</w:t>
        <w:br/>
        <w:t>- Transcript: The court is addressing parenting time and the temporary suspension. The child was not present during the library incident.</w:t>
      </w:r>
    </w:p>
    <w:p>
      <w:r>
        <w:t>## CANDIDATE F3 -&gt; TRX1 p.12 l.3-9 (score=0.080)</w:t>
        <w:br/>
        <w:t>- Finding: Show cause order references contact allegations and app messages.</w:t>
        <w:br/>
        <w:t>- Transcript: The court is addressing parenting time and the temporary suspension. The child was not present during the library incident.</w:t>
      </w:r>
    </w:p>
    <w:p>
      <w:pPr>
        <w:pStyle w:val="Heading1"/>
      </w:pPr>
      <w:r>
        <w:t>ContradictionMap</w:t>
      </w:r>
    </w:p>
    <w:p>
      <w:r>
        <w:t># ContradictionMap</w:t>
      </w:r>
    </w:p>
    <w:p>
      <w:r>
        <w:t>## CP::F1::TR::TRX1::12:3-9 (confidence=0.65)</w:t>
        <w:br/>
        <w:t>- PropositionKey: effect|finds|incident|library|parenting|remains|suspension|temporary</w:t>
        <w:br/>
        <w:t>- Left [ORDER_FINDING F1]: The court finds temporary suspension of parenting time remains in effect after the library incident.</w:t>
        <w:br/>
        <w:t>- Right [TRANSCRIPT TR::TRX1::12:3-9]: The court is addressing parenting time and the temporary suspension. The child was not present during the library incident.</w:t>
      </w:r>
    </w:p>
    <w:p>
      <w:pPr>
        <w:pStyle w:val="Heading1"/>
      </w:pPr>
      <w:r>
        <w:t>Validation_RedTeam</w:t>
      </w:r>
    </w:p>
    <w:p>
      <w:r>
        <w:t># Validation_RedTeam</w:t>
      </w:r>
    </w:p>
    <w:p>
      <w:r>
        <w:t>- unresolved authorities: 3</w:t>
        <w:br/>
        <w:t>- non-locked deadlines (pending/missing): 3</w:t>
        <w:br/>
        <w:t>- accepted transcript links: 3</w:t>
        <w:br/>
        <w:t>- contradiction candidates: 1</w:t>
      </w:r>
    </w:p>
    <w:p>
      <w:r>
        <w:t>## Acquisition tasks</w:t>
        <w:br/>
        <w:t>- Import exact official text and exact pinpoints into official_text_grafts.jsonl to promote PARTIAL -&gt; RESOLVED_VERIFIED.</w:t>
        <w:br/>
        <w:t>- Export real transcript CSV with page/line rows and order findings CSV from hostile orders for score tuning.</w:t>
        <w:br/>
        <w:t>- Verify vehicle-specific deadline registry subrules and set deadline_rules.rule_status=VERIFIED for filing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