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MOTION TO SETTLE RECORD AND CERTIFY SETTLED STATEMENT OF FACTS</w:t>
        <w:br/>
        <w:t>(TRANSCRIPT UNAVAILABLE)</w:t>
      </w:r>
    </w:p>
    <w:p/>
    <w:p>
      <w:r>
        <w:rPr>
          <w:b/>
        </w:rPr>
        <w:t>STATE OF MICHIGAN</w:t>
        <w:br/>
      </w:r>
      <w:r>
        <w:t>IN THE CIRCUIT COURT FOR THE COUNTY OF MUSKEGON</w:t>
        <w:br/>
        <w:br/>
      </w:r>
      <w:r>
        <w:rPr>
          <w:b/>
        </w:rPr>
        <w:t>PIGORS V WATSON</w:t>
        <w:br/>
      </w:r>
      <w:r>
        <w:t>Case No.: 2024-0000001507-DC</w:t>
        <w:br/>
      </w:r>
      <w:r>
        <w:t>Court: 14th Circuit Court - Muskegon</w:t>
        <w:br/>
      </w:r>
      <w:r>
        <w:t>Judge: MCNEILL,JENNY,L.</w:t>
        <w:br/>
      </w:r>
    </w:p>
    <w:p/>
    <w:p>
      <w:r>
        <w:rPr>
          <w:b/>
        </w:rPr>
        <w:t>RELIEF REQUESTED</w:t>
      </w:r>
    </w:p>
    <w:p>
      <w:r>
        <w:t>Plaintiff moves for an order settling the record and certifying a settled statement of facts to serve as a substitute for any unavailable transcript for purposes of appellate review.</w:t>
      </w:r>
    </w:p>
    <w:p>
      <w:r>
        <w:rPr>
          <w:b/>
        </w:rPr>
        <w:t>BASIS</w:t>
      </w:r>
    </w:p>
    <w:p>
      <w:r>
        <w:t>1. This is a custody/parenting-time case. The Register of Actions (ROA) contains multiple hearing entries with embedded hearing-note summaries (including a hearing entry stating that testimony was taken and that Plaintiff was lodged on contempt and ordered to serve 10 days).</w:t>
      </w:r>
    </w:p>
    <w:p>
      <w:r>
        <w:t xml:space="preserve">   Record pin: ROA.md L5–L6 (hearing note); L9–L12 (next hearing/location/comment).</w:t>
      </w:r>
    </w:p>
    <w:p>
      <w:r>
        <w:t>2. The ROA also reflects record-control and access friction (including an order regarding a bond requirement and correspondence indicating documents were not accepted for filing).</w:t>
      </w:r>
    </w:p>
    <w:p>
      <w:r>
        <w:t xml:space="preserve">   Record pins: ROA.md L1–L3 (order denying C/PT/CS motions &amp; bond requirement); ROA.md L8–L10 (correspondence: documents not accepted for filing).</w:t>
      </w:r>
    </w:p>
    <w:p>
      <w:r>
        <w:t>3. Plaintiff states that a transcript of relevant proceedings cannot be obtained from the court reporter/recorder through reasonable efforts and therefore seeks settlement of the record under the transcript-unavailable procedure.</w:t>
      </w:r>
    </w:p>
    <w:p>
      <w:r>
        <w:t xml:space="preserve">   Tag: {USER_ASSERTED} (to be supported, if desired, by a short affidavit describing efforts to obtain recordings/transcripts).</w:t>
      </w:r>
    </w:p>
    <w:p>
      <w:r>
        <w:rPr>
          <w:b/>
        </w:rPr>
        <w:t>REQUESTED ORDER</w:t>
      </w:r>
    </w:p>
    <w:p>
      <w:r>
        <w:t>Plaintiff requests that the Court certify the attached proposed settled statement of facts as an accurate, fair, and complete statement of the proceedings to the extent a transcript cannot be obtained.</w:t>
      </w:r>
    </w:p>
    <w:p/>
    <w:p>
      <w:r>
        <w:t>Respectfully submitted,</w:t>
      </w:r>
    </w:p>
    <w:p>
      <w:r>
        <w:t>Andrew J. Pigors, Plaintiff, Self-Represented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