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OF CONSTRUCTIVE FRAUD</w:t>
      </w:r>
    </w:p>
    <w:p>
      <w:r>
        <w:t>I, Andrew J. Pigors, being first duly sworn, depose and state as follows:</w:t>
      </w:r>
    </w:p>
    <w:p>
      <w:r>
        <w:t>1. I am the Plaintiff in the above-captioned case and make this affidavit pursuant to MCL 565.451a.</w:t>
      </w:r>
    </w:p>
    <w:p>
      <w:r>
        <w:t>2. From approximately March 2024 through the present, I have been subjected to a pattern of coercive, retaliatory, and fraudulent housing practices by the Defendants, including but not limited to:</w:t>
      </w:r>
    </w:p>
    <w:p>
      <w:r>
        <w:t xml:space="preserve">   a. False rent increases from $395 to $695 without a valid lease.</w:t>
      </w:r>
    </w:p>
    <w:p>
      <w:r>
        <w:t xml:space="preserve">   b. Unlawful water and sewer charges during a confirmed EGLE-documented sewage leak.</w:t>
      </w:r>
    </w:p>
    <w:p>
      <w:r>
        <w:t xml:space="preserve">   c. Misrepresentation of ownership and management entities, obscuring Homes of America's control of the park.</w:t>
      </w:r>
    </w:p>
    <w:p>
      <w:r>
        <w:t xml:space="preserve">   d. Denial of accounting, ledgers, or receipts required to contest charges.</w:t>
      </w:r>
    </w:p>
    <w:p>
      <w:r>
        <w:t>3. I have submitted supporting exhibits with this affidavit, including documentation from EGLE, LARA, billing ledgers, lease documents, and public records.</w:t>
      </w:r>
    </w:p>
    <w:p>
      <w:r>
        <w:t>4. I affirm that the above conduct constitutes constructive fraud, material misrepresentation, and coercive duress under Michigan law.</w:t>
      </w:r>
    </w:p>
    <w:p>
      <w:r>
        <w:t>5. I respectfully request the Court consider this affidavit in support of Plaintiff’s pending Motion for Preliminary Injunction.</w:t>
      </w:r>
    </w:p>
    <w:p>
      <w:r>
        <w:br/>
        <w:t>I declare under the penalties of perjury that the foregoing is true to the best of my knowledge, information, and belief.</w:t>
      </w:r>
    </w:p>
    <w:p>
      <w:r>
        <w:br/>
        <w:t>/s/ Andrew J. Pigors</w:t>
        <w:br/>
        <w:t>Andrew J. Pigors</w:t>
        <w:br/>
        <w:t>Date: June 27,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