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VERIFIED AFFIDAVIT OF ANDREW J. PIGORS</w:t>
      </w:r>
    </w:p>
    <w:p>
      <w:r>
        <w:t>I, Andrew J. Pigors, being duly sworn, state under penalty of perjury pursuant to MCR 2.114(B) as follows:</w:t>
        <w:br/>
        <w:br/>
        <w:t>1. I am the titled owner of the manufactured home located at Lot 17, 1977 Whitehall Road, Muskegon, MI 49445.</w:t>
        <w:br/>
        <w:br/>
        <w:t>2. On or around March 26, 2024, I was coerced into signing a lease agreement referencing “Shady Oaks,” but the document did not specify the legal entity involved. The signature on behalf of management is simply “Kim,” with no corporate identifier.</w:t>
        <w:br/>
        <w:br/>
        <w:t>3. My title was issued to me directly from Joe Matyk, with no recorded intermediate ownership or transfer to Shady Oaks Park MHP LLC or any affiliated entity.</w:t>
        <w:br/>
        <w:br/>
        <w:t>4. Subsequent rent demands, utility charges, and eviction notices were issued from entities using the names “Shady Oaks MHP LLC,” “Homes of America,” or “Shady Oaks Park,” often interchangeably and inconsistently.</w:t>
        <w:br/>
        <w:br/>
        <w:t>5. Public LARA records show “Shady Oaks MHP LLC” as a separately organized limited liability company, while “Shady Oaks Park MHP LLC” is not documented as an active entity with legal interest in my home.</w:t>
        <w:br/>
        <w:br/>
        <w:t>6. Despite these material inconsistencies, the eviction judgment against me was granted in favor of “Shady Oaks Park MHP LLC,” an entity that (a) never held title to the premises, (b) was not party to the lease, and (c) is not the real party in interest under MCR 2.201(B).</w:t>
        <w:br/>
        <w:br/>
        <w:t>7. This misrepresentation constitutes extrinsic fraud and a jurisdictional defect under MCR 2.612(C), violating due process and rendering the judgment voidable.</w:t>
        <w:br/>
        <w:br/>
        <w:t>8. I have also filed a related civil complaint in the 14th Circuit Court, Case No. 2025-0000002760-CZ, which will be amended to incorporate these factual and procedural irregularities.</w:t>
        <w:br/>
        <w:br/>
        <w:t>9. I attach the following documents as supporting exhibits:</w:t>
        <w:br/>
        <w:t xml:space="preserve">   - Exhibit A: Title image confirming ownership by affiant.</w:t>
        <w:br/>
        <w:t xml:space="preserve">   - Exhibit B: Lease agreement with entity omissions.</w:t>
        <w:br/>
        <w:t xml:space="preserve">   - Exhibit C: Email communications referencing “Homes of America” and “Shady Oaks MHP LLC.”</w:t>
        <w:br/>
        <w:t xml:space="preserve">   - Exhibit D: Public MHACTION report on Homes of America.</w:t>
        <w:br/>
        <w:t xml:space="preserve">   - Exhibit E1: LARA records on entity registration status and discrepancies.</w:t>
        <w:br/>
        <w:br/>
        <w:t>Further affiant sayeth not.</w:t>
        <w:br/>
        <w:br/>
        <w:t xml:space="preserve">[Signature Line]  </w:t>
        <w:br/>
        <w:t xml:space="preserve">Andrew J. Pigors  </w:t>
        <w:br/>
        <w:t>[Date]</w:t>
        <w:br/>
        <w:br/>
        <w:t xml:space="preserve">Subscribed and sworn before me on this date: ______________  </w:t>
        <w:br/>
        <w:t>[Notary Section – Add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