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AFFIDAVIT IN SUPPORT OF EMERGENCY MOTION FOR TRO</w:t>
      </w:r>
    </w:p>
    <w:p>
      <w:r>
        <w:t>IN THE 14TH CIRCUIT COURT – MUSKEGON COUNTY</w:t>
      </w:r>
    </w:p>
    <w:p>
      <w:r>
        <w:t>Case No.: 2025-0000002760-CZ</w:t>
      </w:r>
    </w:p>
    <w:p>
      <w:r>
        <w:t>Hon. Kenneth S. Hoopes, Presiding</w:t>
        <w:br/>
      </w:r>
    </w:p>
    <w:p>
      <w:pPr>
        <w:pStyle w:val="Heading1"/>
      </w:pPr>
      <w:r>
        <w:t>I, Andrew J. Pigors, being duly sworn, state as follows under penalty of perjury:</w:t>
      </w:r>
    </w:p>
    <w:p>
      <w:r>
        <w:t>1. I am the Plaintiff in this action and the lawful owner and occupant of a mobile home located at 1977 Whitehall Road, Lot 17, Muskegon, MI 49445. My ownership is recorded under Shady Oaks MHP LLC.</w:t>
      </w:r>
    </w:p>
    <w:p>
      <w:r>
        <w:t>2. In March 2024, I was pressured into signing a lease from a different entity calling itself 'Shady Oaks Manufactured Home Community' without disclosure of any legal transfer or assignment. This new lease was issued under threat of eviction and did not align with the terms of my original ownership.</w:t>
      </w:r>
    </w:p>
    <w:p>
      <w:r>
        <w:t>3. Shortly after, a corporate structure—Homes of America LLC—assumed de facto control of the community. This structure, tied to CT Corporation System and Alden Global Capital, issued rent increases, new charges, and modified terms without proper authority or notice.</w:t>
      </w:r>
    </w:p>
    <w:p>
      <w:r>
        <w:t>4. Rent was increased from $395 to $695, and then to $720 without any lease-based justification. Water and sewer charges are often identical in gallon count and billing cycles, suggesting a systemic billing scheme. Administrative and utility fees were inflated or fabricated.</w:t>
      </w:r>
    </w:p>
    <w:p>
      <w:r>
        <w:t>5. An unresolved sewage leak has remained ongoing despite my complaints. When I filed an environmental report with EGLE, I was retaliated against with eviction proceedings.</w:t>
      </w:r>
    </w:p>
    <w:p>
      <w:r>
        <w:t>6. The eviction was filed by Shady Oaks Park MHP LLC—a separate entity that does not appear on my title or lease and has never formally disclosed its authority. This filing was not based on contract, notice, or lawful party substitution.</w:t>
      </w:r>
    </w:p>
    <w:p>
      <w:r>
        <w:t>7. I am the father and partial custodian of a minor child who resides with me. Eviction would immediately disrupt our housing stability, parenting time, employment access, and my legal ability to pursue ongoing court matters.</w:t>
      </w:r>
    </w:p>
    <w:p>
      <w:r>
        <w:t>8. Enforcement of the eviction writ is imminent and would irreparably impair this Court’s ability to provide meaningful relief.</w:t>
      </w:r>
    </w:p>
    <w:p>
      <w:r>
        <w:t>9. I make this affidavit in support of my Emergency Motion for Temporary Restraining Order and affirm that the foregoing statements are true to the best of my knowledge, information, and belief.</w:t>
      </w:r>
    </w:p>
    <w:p>
      <w:r>
        <w:br/>
        <w:t>Respectfully submitted,</w:t>
      </w:r>
    </w:p>
    <w:p>
      <w:r>
        <w:t>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