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CHRONOLOGICAL AFFIDAVIT OF COERCION, FRAUD, AND RETALIATION</w:t>
      </w:r>
    </w:p>
    <w:p>
      <w:r>
        <w:t>I, Andrew J. Pigors, declare under penalty of perjury and pursuant to MCR 2.114(B) that the following statement is true to the best of my knowledge, information, and belief. This affidavit is submitted in support of Plaintiff's Amended Verified Complaint in case 2025-0000002760-CZ before the 14th Judicial Circuit Court for Muskegon County.</w:t>
      </w:r>
    </w:p>
    <w:p>
      <w:r>
        <w:t>1. I entered into a tenancy at Lot 17, 1977 Whitehall Road, Muskegon, Michigan in December 2023.</w:t>
      </w:r>
    </w:p>
    <w:p>
      <w:r>
        <w:t>2. On March 26, 2024, I was coerced into signing a lease at Cricklewood MHP under the threat of eviction. This action was carried out by Kim Davis, who acted under the authority of Homes of America Holdings LLC and communicated using a '@homesofamerica.com' domain.</w:t>
      </w:r>
    </w:p>
    <w:p>
      <w:r>
        <w:t>3. My title to the mobile home was issued by Joe Matyk through Shady Oaks MHP LLC. However, this entity was administratively dissolved on February 15, 2023, according to LARA records.</w:t>
      </w:r>
    </w:p>
    <w:p>
      <w:r>
        <w:t>4. Despite the dissolution of Shady Oaks MHP LLC, Defendants used this defunct entity to issue title, while utilizing Shady Oaks Park MHP LLC to file eviction actions and Homes of America for operational control and lease negotiations. These actions created intentional confusion regarding landlord identity and control.</w:t>
      </w:r>
    </w:p>
    <w:p>
      <w:r>
        <w:t>5. Rent payments made on July 1, 2024, by Karen Rettig, MDHHS, and True North were not credited in ledgers until disputed in August 2024, and were falsely omitted, constituting financial misrepresentation.</w:t>
      </w:r>
    </w:p>
    <w:p>
      <w:r>
        <w:t>6. On February 1, 2025, Defendants increased rent to $720 and added unauthorized water and sewer charges, despite the existence of a sewage leak confirmed by EGLE. These acts followed complaints and constitute retaliation.</w:t>
      </w:r>
    </w:p>
    <w:p>
      <w:r>
        <w:t>7. The eviction action was pursued without disclosure of the corporate control scheme, ledger falsifications, or the use of a defunct entity. This constitutes extrinsic fraud and a violation of due process.</w:t>
      </w:r>
    </w:p>
    <w:p>
      <w:r>
        <w:t>8. Supporting documentation includes email correspondence from '@homesofamerica.com' and Shady Oaks MHP LLC, a second offer coercing lease terms, visual evidence of health and habitability code violations, and fraudulent billing ledgers.</w:t>
      </w:r>
    </w:p>
    <w:p>
      <w:r>
        <w:t>9. These facts form a pattern of intentional fraud, corporate concealment, and retaliatory actions designed to dislodge me from my home unlawfully, violating MCL 445.903, MCL 600.5775, MCL 450.1832, and MCR 2.612(C).</w:t>
      </w:r>
    </w:p>
    <w:p>
      <w:r>
        <w:br/>
        <w:t>Further declarant sayeth not.</w:t>
        <w:br/>
      </w:r>
    </w:p>
    <w:p>
      <w:r>
        <w:t>Executed on: July 02, 2025</w:t>
      </w:r>
    </w:p>
    <w:p>
      <w:r>
        <w:t>Signature: _______________________________</w:t>
      </w:r>
    </w:p>
    <w:p>
      <w:r>
        <w:t>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