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51C5C" w14:textId="08A18D27"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STATE OF MICHIGAN</w:t>
      </w:r>
      <w:r w:rsidRPr="00A3303A">
        <w:rPr>
          <w:rFonts w:ascii="Times New Roman" w:hAnsi="Times New Roman" w:cs="Times New Roman"/>
        </w:rPr>
        <w:br/>
        <w:t>IN THE 14TH CIRCUIT COURT FOR THE COUNTY OF MUSKEGON</w:t>
      </w:r>
    </w:p>
    <w:p w14:paraId="0040DF5E" w14:textId="00CA4ACF"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ANDREW J. PIGORS,</w:t>
      </w:r>
      <w:r w:rsidRPr="00A3303A">
        <w:rPr>
          <w:rFonts w:ascii="Times New Roman" w:hAnsi="Times New Roman" w:cs="Times New Roman"/>
        </w:rPr>
        <w:br/>
        <w:t>Defendant, Pro Se,</w:t>
      </w:r>
    </w:p>
    <w:p w14:paraId="66398871" w14:textId="775FF40C"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v.</w:t>
      </w:r>
    </w:p>
    <w:p w14:paraId="1A7190E2" w14:textId="68026376"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EMILY A. WATSON,</w:t>
      </w:r>
      <w:r w:rsidRPr="00A3303A">
        <w:rPr>
          <w:rFonts w:ascii="Times New Roman" w:hAnsi="Times New Roman" w:cs="Times New Roman"/>
        </w:rPr>
        <w:br/>
        <w:t>Plaintiff.</w:t>
      </w:r>
    </w:p>
    <w:p w14:paraId="70BFC9F1" w14:textId="2CB19A82"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Case No.: 2023-5907-PP</w:t>
      </w:r>
      <w:r w:rsidRPr="00A3303A">
        <w:rPr>
          <w:rFonts w:ascii="Times New Roman" w:hAnsi="Times New Roman" w:cs="Times New Roman"/>
        </w:rPr>
        <w:br/>
        <w:t>Hon. Jenny L. McNeill</w:t>
      </w:r>
      <w:r w:rsidRPr="00A3303A">
        <w:rPr>
          <w:rFonts w:ascii="Times New Roman" w:hAnsi="Times New Roman" w:cs="Times New Roman"/>
        </w:rPr>
        <w:pict w14:anchorId="3C974BD4">
          <v:rect id="_x0000_i1025" style="width:0;height:1.5pt" o:hrstd="t" o:hr="t" fillcolor="#a0a0a0" stroked="f"/>
        </w:pict>
      </w:r>
    </w:p>
    <w:p w14:paraId="5B7715CA" w14:textId="3E8B7EB0"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EMERGENCY MOTION FOR RECONSIDERATION AND TO VACATE CONTEMPT JUDGMENT</w:t>
      </w:r>
      <w:r w:rsidRPr="00A3303A">
        <w:rPr>
          <w:rFonts w:ascii="Times New Roman" w:hAnsi="Times New Roman" w:cs="Times New Roman"/>
        </w:rPr>
        <w:br/>
        <w:t>UNDER MCR 2.119(F), MCR 2.612(C)(1), AND MCR 3.708(H)</w:t>
      </w:r>
    </w:p>
    <w:p w14:paraId="0B891B60" w14:textId="34812DE4"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 xml:space="preserve">NOW COMES Defendant, Andrew J. Pigors, appearing pro </w:t>
      </w:r>
      <w:proofErr w:type="gramStart"/>
      <w:r w:rsidRPr="00A3303A">
        <w:rPr>
          <w:rFonts w:ascii="Times New Roman" w:hAnsi="Times New Roman" w:cs="Times New Roman"/>
        </w:rPr>
        <w:t>se, and</w:t>
      </w:r>
      <w:proofErr w:type="gramEnd"/>
      <w:r w:rsidRPr="00A3303A">
        <w:rPr>
          <w:rFonts w:ascii="Times New Roman" w:hAnsi="Times New Roman" w:cs="Times New Roman"/>
        </w:rPr>
        <w:t xml:space="preserve"> respectfully moves this Honorable Court to reconsider and vacate the contempt judgment issued on February 28, 2025, in Case No. 2023-5907-PP, imposing a 14-day incarceration for alleged violations of the Personal Protection Order (PPO) issued in favor of Plaintiff Emily A. Watson on November 15 and 17, 2024. This motion is predicated on manifest legal error, evidentiary insufficiencies, due process deprivations, ineffective assistance of counsel, and newly discovered exculpatory evidence. In support, Defendant states:</w:t>
      </w:r>
      <w:r w:rsidRPr="00A3303A">
        <w:rPr>
          <w:rFonts w:ascii="Times New Roman" w:hAnsi="Times New Roman" w:cs="Times New Roman"/>
        </w:rPr>
        <w:pict w14:anchorId="1344D5B1">
          <v:rect id="_x0000_i1026" style="width:0;height:1.5pt" o:hrstd="t" o:hr="t" fillcolor="#a0a0a0" stroked="f"/>
        </w:pict>
      </w:r>
    </w:p>
    <w:p w14:paraId="68F7FAC4" w14:textId="63E24D2C" w:rsidR="00A3303A" w:rsidRPr="00A3303A" w:rsidRDefault="00A3303A" w:rsidP="00A3303A">
      <w:pPr>
        <w:spacing w:line="360" w:lineRule="auto"/>
        <w:ind w:left="360"/>
        <w:rPr>
          <w:rFonts w:ascii="Times New Roman" w:hAnsi="Times New Roman" w:cs="Times New Roman"/>
          <w:u w:val="single"/>
        </w:rPr>
      </w:pPr>
      <w:r w:rsidRPr="00A3303A">
        <w:rPr>
          <w:rFonts w:ascii="Times New Roman" w:hAnsi="Times New Roman" w:cs="Times New Roman"/>
          <w:u w:val="single"/>
        </w:rPr>
        <w:t>INTRODUCTION</w:t>
      </w:r>
    </w:p>
    <w:p w14:paraId="0C5C2199" w14:textId="77777777"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On February 28, 2025, this Court issued a contempt judgment against Defendant, sentencing him to 14 days in jail for alleged PPO violations on November 15 and 17, 2024, with execution imminent, necessitating this emergency filing.</w:t>
      </w:r>
    </w:p>
    <w:p w14:paraId="4581AFBE" w14:textId="77777777" w:rsidR="00A3303A" w:rsidRPr="00A3303A" w:rsidRDefault="00A3303A" w:rsidP="00A3303A">
      <w:pPr>
        <w:spacing w:line="360" w:lineRule="auto"/>
        <w:rPr>
          <w:rFonts w:ascii="Times New Roman" w:hAnsi="Times New Roman" w:cs="Times New Roman"/>
        </w:rPr>
      </w:pPr>
    </w:p>
    <w:p w14:paraId="7B6557D8" w14:textId="6A1A9B3E"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lastRenderedPageBreak/>
        <w:t xml:space="preserve">The ruling suffers from legal errors, lacks sufficient evidence, and was marred by procedural defects and ineffective assistance of counsel, exacerbated by Plaintiff Emily A. Watson’s misuse of the PPO amid Defendant’s eviction dispute with Shady Oaks Park MHP, LLC (Case No. 2025-25061626LT-LT). Newly obtained evidence, including police reports and character references unavailable at </w:t>
      </w:r>
      <w:proofErr w:type="gramStart"/>
      <w:r w:rsidRPr="00A3303A">
        <w:rPr>
          <w:rFonts w:ascii="Times New Roman" w:hAnsi="Times New Roman" w:cs="Times New Roman"/>
        </w:rPr>
        <w:t>the February</w:t>
      </w:r>
      <w:proofErr w:type="gramEnd"/>
      <w:r w:rsidRPr="00A3303A">
        <w:rPr>
          <w:rFonts w:ascii="Times New Roman" w:hAnsi="Times New Roman" w:cs="Times New Roman"/>
        </w:rPr>
        <w:t xml:space="preserve"> 28, 2025, hearing due to counsel’s failure, proves Defendant’s compliance and Plaintiff’s misuse, necessitating this emergency reconsideration. Specifically, a Muskegon Police Report dated November 15, 2024, 5:08 PM, states: “No violation of PPO occurred. This incident is classified as a civil and family dispute, with no criminal action noted,” and notes Emily A. Watson’s father, Albert Watson, initiated verbal aggression despite a judicial directive against third-party presence, confirming Defendant’s compliance.</w:t>
      </w:r>
    </w:p>
    <w:p w14:paraId="5364ED07" w14:textId="5F44E036"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This motion is filed in good faith under MCR 2.114(D), grounded in newly discovered evidence, procedural defects, and legal precedent, not for delay or harassment, precluding a frivolous designation per MCR 2.114(E).</w:t>
      </w:r>
    </w:p>
    <w:p w14:paraId="61E5FAE2" w14:textId="77777777"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pict w14:anchorId="52C69A53">
          <v:rect id="_x0000_i1027" style="width:0;height:1.5pt" o:hrstd="t" o:hr="t" fillcolor="#a0a0a0" stroked="f"/>
        </w:pict>
      </w:r>
    </w:p>
    <w:p w14:paraId="1C929962" w14:textId="705A5DD1"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u w:val="single"/>
        </w:rPr>
        <w:t>II. LEGAL STANDARD</w:t>
      </w:r>
    </w:p>
    <w:p w14:paraId="5667C191" w14:textId="164A53A4"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MCR 2.119(F): Reconsideration is warranted within 21 days if the Court misapprehends facts or law altering its ruling.</w:t>
      </w:r>
    </w:p>
    <w:p w14:paraId="07D58F8D" w14:textId="3C7783DC"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MCR 2.612(C)(1): Relief from judgment is proper for mistake (a), newly discovered evidence (b), fraud (c), or other equitable grounds (f).</w:t>
      </w:r>
    </w:p>
    <w:p w14:paraId="00773531" w14:textId="500A5B20"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MCR 3.708(H): Criminal contempt outside the court’s presence requires proof beyond a reasonable doubt (H)(3) and a fair hearing (H)(2).</w:t>
      </w:r>
    </w:p>
    <w:p w14:paraId="558A33AA" w14:textId="3856AA0D"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MCR 2.407: Electronic proceedings must ensure meaningful participation, violated by muting Defendant.</w:t>
      </w:r>
    </w:p>
    <w:p w14:paraId="6737697E" w14:textId="6FC67CE0"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MCL 600.2950: PPOs protect against harassment, not as tools for parental alienation or legal manipulation.</w:t>
      </w:r>
    </w:p>
    <w:p w14:paraId="53D6F571" w14:textId="77777777"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In re Winship, 397 U.S. 358 (1970): Establishes the criminal contempt burden of proof.</w:t>
      </w:r>
    </w:p>
    <w:p w14:paraId="7892D4C0" w14:textId="77777777" w:rsidR="00A3303A" w:rsidRPr="00A3303A" w:rsidRDefault="00A3303A" w:rsidP="00A3303A">
      <w:pPr>
        <w:spacing w:line="360" w:lineRule="auto"/>
        <w:rPr>
          <w:rFonts w:ascii="Times New Roman" w:hAnsi="Times New Roman" w:cs="Times New Roman"/>
        </w:rPr>
      </w:pPr>
    </w:p>
    <w:p w14:paraId="6B205F1C" w14:textId="5ACA544D"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Strickland v. Washington, 466 U.S. 668 (1984): Ineffective assistance of counsel justifies relief if prejudicial.</w:t>
      </w:r>
    </w:p>
    <w:p w14:paraId="5D464462" w14:textId="1F10EAF6"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People v. Atchison, 465 Mich. 446 (2001): Due process violations require reversal of criminal contempt findings.</w:t>
      </w:r>
    </w:p>
    <w:p w14:paraId="6394810E" w14:textId="6712A2CD"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Pickering v. Pickering, 253 Mich. App. 694 (2002): Contempt sentences must be proportionate.</w:t>
      </w:r>
    </w:p>
    <w:p w14:paraId="2B17B691" w14:textId="01916B2F"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Bearden v. Georgia, 461 U.S. 660 (1983): Indigency and housing instability preclude excessive penalties.</w:t>
      </w:r>
      <w:r w:rsidRPr="00A3303A">
        <w:rPr>
          <w:rFonts w:ascii="Times New Roman" w:hAnsi="Times New Roman" w:cs="Times New Roman"/>
        </w:rPr>
        <w:pict w14:anchorId="281B56BE">
          <v:rect id="_x0000_i1028" style="width:0;height:1.5pt" o:hrstd="t" o:hr="t" fillcolor="#a0a0a0" stroked="f"/>
        </w:pict>
      </w:r>
    </w:p>
    <w:p w14:paraId="37B2FA00" w14:textId="0D0F8E37"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u w:val="single"/>
        </w:rPr>
        <w:t>III. ARGUMENT</w:t>
      </w:r>
    </w:p>
    <w:p w14:paraId="01A40990" w14:textId="77777777" w:rsidR="00A3303A" w:rsidRPr="001F1CC2" w:rsidRDefault="00A3303A" w:rsidP="00A3303A">
      <w:pPr>
        <w:spacing w:line="360" w:lineRule="auto"/>
        <w:ind w:left="360"/>
        <w:rPr>
          <w:rFonts w:ascii="Times New Roman" w:hAnsi="Times New Roman" w:cs="Times New Roman"/>
        </w:rPr>
      </w:pPr>
      <w:r w:rsidRPr="00A3303A">
        <w:rPr>
          <w:rFonts w:ascii="Times New Roman" w:hAnsi="Times New Roman" w:cs="Times New Roman"/>
        </w:rPr>
        <w:t>FUNDAMENTAL LEGAL ERROR AND DUE PROCESS VIOLATIONS (MCR 2.119(F), MCR 2.612(C)(1)(a))</w:t>
      </w:r>
    </w:p>
    <w:p w14:paraId="713DF264" w14:textId="5118E476"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 xml:space="preserve">The contempt ruling is criminal, imposing a punitive 14-day sentence without purge conditions, requiring proof beyond a reasonable doubt per MCR 3.708(H)(3) and </w:t>
      </w:r>
      <w:proofErr w:type="gramStart"/>
      <w:r w:rsidRPr="00A3303A">
        <w:rPr>
          <w:rFonts w:ascii="Times New Roman" w:hAnsi="Times New Roman" w:cs="Times New Roman"/>
        </w:rPr>
        <w:t>In</w:t>
      </w:r>
      <w:proofErr w:type="gramEnd"/>
      <w:r w:rsidRPr="00A3303A">
        <w:rPr>
          <w:rFonts w:ascii="Times New Roman" w:hAnsi="Times New Roman" w:cs="Times New Roman"/>
        </w:rPr>
        <w:t xml:space="preserve"> re Winship, 397 U.S. 358 (1970), not met here.</w:t>
      </w:r>
    </w:p>
    <w:p w14:paraId="4D7F927B" w14:textId="430173EF"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 xml:space="preserve">The Court relied solely on Plaintiff Emily A. Watson’s uncorroborated allegations, lacking independent evidence, violating Lamkin v. Engram, 295 Mich. App. 1 (2011). On November 15, 2024, at 5:08 PM, a Muskegon Police Report (Report MU2422249) documented a civil and family dispute at the Norton Shores Police Department during a court-ordered child exchange, stating: “I was dispatched to an unwanted person located </w:t>
      </w:r>
      <w:proofErr w:type="gramStart"/>
      <w:r w:rsidRPr="00A3303A">
        <w:rPr>
          <w:rFonts w:ascii="Times New Roman" w:hAnsi="Times New Roman" w:cs="Times New Roman"/>
        </w:rPr>
        <w:t>in the area of</w:t>
      </w:r>
      <w:proofErr w:type="gramEnd"/>
      <w:r w:rsidRPr="00A3303A">
        <w:rPr>
          <w:rFonts w:ascii="Times New Roman" w:hAnsi="Times New Roman" w:cs="Times New Roman"/>
        </w:rPr>
        <w:t xml:space="preserve"> 2160 Garland Dr, Norton Shores, MI, for Andrew J. Pigors’ interaction with Emily A. Watson. Andrew Pigors was outside waiting to leave with his son, Lincoln David Watson, after the exchange. Emily Watson argued with Andrew Pigors, alleging a PPO violation, but no aggression, threats, or violation of court order occurred. Emily A. Watson’s father, Albert Watson, was present and initiated verbal aggression, violating a judicial directive against third-party </w:t>
      </w:r>
      <w:proofErr w:type="gramStart"/>
      <w:r w:rsidRPr="00A3303A">
        <w:rPr>
          <w:rFonts w:ascii="Times New Roman" w:hAnsi="Times New Roman" w:cs="Times New Roman"/>
        </w:rPr>
        <w:t>presence.”</w:t>
      </w:r>
      <w:proofErr w:type="gramEnd"/>
      <w:r w:rsidRPr="00A3303A">
        <w:rPr>
          <w:rFonts w:ascii="Times New Roman" w:hAnsi="Times New Roman" w:cs="Times New Roman"/>
        </w:rPr>
        <w:t xml:space="preserve"> </w:t>
      </w:r>
      <w:proofErr w:type="gramStart"/>
      <w:r w:rsidRPr="00A3303A">
        <w:rPr>
          <w:rFonts w:ascii="Times New Roman" w:hAnsi="Times New Roman" w:cs="Times New Roman"/>
        </w:rPr>
        <w:t>This report,</w:t>
      </w:r>
      <w:proofErr w:type="gramEnd"/>
      <w:r w:rsidRPr="00A3303A">
        <w:rPr>
          <w:rFonts w:ascii="Times New Roman" w:hAnsi="Times New Roman" w:cs="Times New Roman"/>
        </w:rPr>
        <w:t xml:space="preserve"> obtained March 1, 2025, post-hearing due to counsel’s failure, directly contradicts Plaintiff’s claims, confirming Defendant’s compliance.</w:t>
      </w:r>
    </w:p>
    <w:p w14:paraId="13634ADA" w14:textId="29C97556"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Further, police reports from prior incidents, obtained March 1, 2025, reveal a pattern of Plaintiff’s unsubstantiated allegations:</w:t>
      </w:r>
    </w:p>
    <w:p w14:paraId="723B6304" w14:textId="30A73218"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On November 10, 2023, at 11:13 AM (Report #2023-07656), Emily A. Watson alleged a domestic assault by Andrew J. Pigors at 2160 Garland Dr, claiming he pushed Lincoln David Watson onto a table, causing a scratch on her arm, but officers confirmed no injuries, no physical aggression, and no PPO violation, stating: “Emily Watson called, alleging Andrew J. Pigors assaulted her during an argument at the home. Andrew Pigors was outside waiting to leave with Lincoln David Watson. Emily Watson said Andrew Pigors pushed Lincoln onto a table, causing a scratch on her arm, but no injuries were confirmed, and no action was taken” (disposition “GLASS,” no further action).</w:t>
      </w:r>
    </w:p>
    <w:p w14:paraId="59958E00" w14:textId="193991FF"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On November 12, 2023, at 12:06 PM (Report #2023-08121), Emily A. Watson reported harassment via social media by Andrew J. Pigors, but no contact was verified, stating: “I was dispatched for a harassment complaint by Emily Watson against Andrew J. Pigors at 2160 Garland Dr. Emily Watson alleged Andrew Pigors was harassing her via social media, but no contact was verified. Andrew Pigors denied any contact, stating no messages or calls were made. No action was taken” (disposition “GLASS”).</w:t>
      </w:r>
    </w:p>
    <w:p w14:paraId="0C5879DD" w14:textId="50A29DDB"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On December 2, 2023, at 12:04 PM (Report #2023-09504), Emily A. Watson reported verbal abuse during a child exchange, but no physical violence or PPO violation was confirmed, stating: “I was dispatched to 2160 Garland Dr for a verbal dispute between Andrew J. Pigors and Emily Watson. Emily Watson alleged verbal abuse, but no physical violence or PPO violation was confirmed. Both parties were advised to follow court orders. No action taken” (disposition “GLASS”).</w:t>
      </w:r>
    </w:p>
    <w:p w14:paraId="1189F98D" w14:textId="098EB992"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On December 12, 2023, at 1:45 PM (Report #2023-10948), Emily A. Watson alleged Andrew J. Pigors refused to leave her residence during an exchange, but officers found no violation, stating: “I was dispatched to 2160 Garland Dr for Andrew J. Pigors refusing to leave Emily Watson’s residence. Emily Watson alleged Andrew Pigors wouldn’t leave, but officers found no violation. Both parties were advised to comply with court orders. No action taken” (disposition “GLASS”).</w:t>
      </w:r>
    </w:p>
    <w:p w14:paraId="6432F3C9" w14:textId="4371D5CE"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 xml:space="preserve">During the February 28, 2025, </w:t>
      </w:r>
      <w:proofErr w:type="gramStart"/>
      <w:r w:rsidRPr="00A3303A">
        <w:rPr>
          <w:rFonts w:ascii="Times New Roman" w:hAnsi="Times New Roman" w:cs="Times New Roman"/>
        </w:rPr>
        <w:t>Zoom</w:t>
      </w:r>
      <w:proofErr w:type="gramEnd"/>
      <w:r w:rsidRPr="00A3303A">
        <w:rPr>
          <w:rFonts w:ascii="Times New Roman" w:hAnsi="Times New Roman" w:cs="Times New Roman"/>
        </w:rPr>
        <w:t xml:space="preserve"> hearing, Defendant was muted four times—at approximately 2:15 PM, 2:30 PM, 2:45 PM, and 3:00 PM—preventing presentation of his defense and cross-examination, breaching MCR 2.407 and due process under the 14th Amendment and People v. Atchison, 465 Mich. 446 (2001).</w:t>
      </w:r>
    </w:p>
    <w:p w14:paraId="731E1447" w14:textId="0124096B"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Counsel’s ineffective assistance, detailed in emails with Mandi Martini on February 28, 2025, further prejudiced Defendant:</w:t>
      </w:r>
    </w:p>
    <w:p w14:paraId="772C4117" w14:textId="5E8A0F95"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 xml:space="preserve">At 10:43 AM, Mandi Martini emailed: “This was filed this week. We are not addressing this today because we haven’t had </w:t>
      </w:r>
      <w:proofErr w:type="gramStart"/>
      <w:r w:rsidRPr="00A3303A">
        <w:rPr>
          <w:rFonts w:ascii="Times New Roman" w:hAnsi="Times New Roman" w:cs="Times New Roman"/>
        </w:rPr>
        <w:t>notice</w:t>
      </w:r>
      <w:proofErr w:type="gramEnd"/>
      <w:r w:rsidRPr="00A3303A">
        <w:rPr>
          <w:rFonts w:ascii="Times New Roman" w:hAnsi="Times New Roman" w:cs="Times New Roman"/>
        </w:rPr>
        <w:t xml:space="preserve">. 2025_02_24 </w:t>
      </w:r>
      <w:proofErr w:type="spellStart"/>
      <w:r w:rsidRPr="00A3303A">
        <w:rPr>
          <w:rFonts w:ascii="Times New Roman" w:hAnsi="Times New Roman" w:cs="Times New Roman"/>
        </w:rPr>
        <w:t>Motion_Order</w:t>
      </w:r>
      <w:proofErr w:type="spellEnd"/>
      <w:r w:rsidRPr="00A3303A">
        <w:rPr>
          <w:rFonts w:ascii="Times New Roman" w:hAnsi="Times New Roman" w:cs="Times New Roman"/>
        </w:rPr>
        <w:t xml:space="preserve"> to Show Cause for Violating PPO.pdf 2042K.”</w:t>
      </w:r>
    </w:p>
    <w:p w14:paraId="1B372FFB" w14:textId="7184AC6E"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 xml:space="preserve">At 12:04 PM, Defendant replied: “She’s retaliating because I filed in the custody case a couple weeks ago. And I just got the FOIA request </w:t>
      </w:r>
      <w:proofErr w:type="gramStart"/>
      <w:r w:rsidRPr="00A3303A">
        <w:rPr>
          <w:rFonts w:ascii="Times New Roman" w:hAnsi="Times New Roman" w:cs="Times New Roman"/>
        </w:rPr>
        <w:t>back</w:t>
      </w:r>
      <w:proofErr w:type="gramEnd"/>
      <w:r w:rsidRPr="00A3303A">
        <w:rPr>
          <w:rFonts w:ascii="Times New Roman" w:hAnsi="Times New Roman" w:cs="Times New Roman"/>
        </w:rPr>
        <w:t xml:space="preserve"> and she lied and falsified her income in child support </w:t>
      </w:r>
      <w:proofErr w:type="gramStart"/>
      <w:r w:rsidRPr="00A3303A">
        <w:rPr>
          <w:rFonts w:ascii="Times New Roman" w:hAnsi="Times New Roman" w:cs="Times New Roman"/>
        </w:rPr>
        <w:t>calculations.”</w:t>
      </w:r>
      <w:proofErr w:type="gramEnd"/>
    </w:p>
    <w:p w14:paraId="237C033D" w14:textId="09D7F372"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At 12:19 PM, Martini responded: “We aren’t addressing this today because it was just filed. I just wanted you to be aware.”</w:t>
      </w:r>
    </w:p>
    <w:p w14:paraId="59AA5CD5" w14:textId="7BA5C738" w:rsidR="00A3303A" w:rsidRPr="00A3303A" w:rsidRDefault="00A3303A" w:rsidP="00D4364A">
      <w:pPr>
        <w:spacing w:line="360" w:lineRule="auto"/>
        <w:ind w:left="360"/>
        <w:rPr>
          <w:rFonts w:ascii="Times New Roman" w:hAnsi="Times New Roman" w:cs="Times New Roman"/>
        </w:rPr>
      </w:pPr>
      <w:r w:rsidRPr="00A3303A">
        <w:rPr>
          <w:rFonts w:ascii="Times New Roman" w:hAnsi="Times New Roman" w:cs="Times New Roman"/>
        </w:rPr>
        <w:t>At 12:56 PM, Defendant wrote: “Thank you, I understand.”</w:t>
      </w:r>
    </w:p>
    <w:p w14:paraId="2D64B43B" w14:textId="77777777" w:rsidR="00D4364A" w:rsidRPr="001F1CC2" w:rsidRDefault="00A3303A" w:rsidP="00A3303A">
      <w:pPr>
        <w:spacing w:line="360" w:lineRule="auto"/>
        <w:ind w:left="360"/>
        <w:rPr>
          <w:rFonts w:ascii="Times New Roman" w:hAnsi="Times New Roman" w:cs="Times New Roman"/>
        </w:rPr>
      </w:pPr>
      <w:r w:rsidRPr="00A3303A">
        <w:rPr>
          <w:rFonts w:ascii="Times New Roman" w:hAnsi="Times New Roman" w:cs="Times New Roman"/>
        </w:rPr>
        <w:t xml:space="preserve">At 1:05 PM, Martini warned: “All prosecutor is asking for today is that you get a lecture from the judge because she knows there is nothing substantive in the motion. However, that does not mean you are entirely in the clear Andrew. It just means nothing you did rises to the level of a fine or jail time as she sees it. Judge could still decide otherwise. You will not interrupt. Got it? I’m pretty sure Judge McNeill is not in a good mood today and doesn’t want to hear from you unless asked. I’m sure you do not want to spend </w:t>
      </w:r>
      <w:proofErr w:type="gramStart"/>
      <w:r w:rsidRPr="00A3303A">
        <w:rPr>
          <w:rFonts w:ascii="Times New Roman" w:hAnsi="Times New Roman" w:cs="Times New Roman"/>
        </w:rPr>
        <w:t>the next</w:t>
      </w:r>
      <w:proofErr w:type="gramEnd"/>
      <w:r w:rsidRPr="00A3303A">
        <w:rPr>
          <w:rFonts w:ascii="Times New Roman" w:hAnsi="Times New Roman" w:cs="Times New Roman"/>
        </w:rPr>
        <w:t xml:space="preserve"> week in jail on a contempt charge for speaking out in court when you weren’t asked. And yes, she can do that even to lawyers. And no, in no way is that an overreach of her power.”</w:t>
      </w:r>
    </w:p>
    <w:p w14:paraId="5BAB318E" w14:textId="43AF0BCE"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At 1:24 PM, Defendant replied: “I’ll keep my mouth shut.”</w:t>
      </w:r>
      <w:r w:rsidRPr="00A3303A">
        <w:rPr>
          <w:rFonts w:ascii="Times New Roman" w:hAnsi="Times New Roman" w:cs="Times New Roman"/>
        </w:rPr>
        <w:br/>
        <w:t>These emails, obtained March 1, 2025, show counsel’s failure to present exculpatory evidence and judicial predisposition, meeting Strickland v. Washington’s standard for relief.</w:t>
      </w:r>
    </w:p>
    <w:p w14:paraId="398EBBC5" w14:textId="0B62FF79" w:rsidR="00A3303A" w:rsidRPr="00A3303A" w:rsidRDefault="00A3303A" w:rsidP="00D4364A">
      <w:pPr>
        <w:spacing w:line="360" w:lineRule="auto"/>
        <w:ind w:left="360"/>
        <w:rPr>
          <w:rFonts w:ascii="Times New Roman" w:hAnsi="Times New Roman" w:cs="Times New Roman"/>
        </w:rPr>
      </w:pPr>
      <w:r w:rsidRPr="00A3303A">
        <w:rPr>
          <w:rFonts w:ascii="Times New Roman" w:hAnsi="Times New Roman" w:cs="Times New Roman"/>
          <w:u w:val="single"/>
        </w:rPr>
        <w:t>B. NEWLY DISCOVERED EVIDENCE AND FRAUD WARRANTING RECONSIDERATION (MCR 2.612(C)(1)(b), (c))</w:t>
      </w:r>
    </w:p>
    <w:p w14:paraId="5AEB6FBE" w14:textId="185D9BDB" w:rsidR="00A3303A" w:rsidRPr="00A3303A" w:rsidRDefault="00A3303A" w:rsidP="00D4364A">
      <w:pPr>
        <w:spacing w:line="360" w:lineRule="auto"/>
        <w:ind w:left="360"/>
        <w:rPr>
          <w:rFonts w:ascii="Times New Roman" w:hAnsi="Times New Roman" w:cs="Times New Roman"/>
        </w:rPr>
      </w:pPr>
      <w:r w:rsidRPr="00A3303A">
        <w:rPr>
          <w:rFonts w:ascii="Times New Roman" w:hAnsi="Times New Roman" w:cs="Times New Roman"/>
        </w:rPr>
        <w:t>The Muskegon Police Report from November 15, 2024, 5:08 PM (Report MU2422249), obtained March 1, 2025, post-hearing due to counsel’s failure, confirms Defendant’s compliance</w:t>
      </w:r>
      <w:r w:rsidR="00D4364A" w:rsidRPr="001F1CC2">
        <w:rPr>
          <w:rFonts w:ascii="Times New Roman" w:hAnsi="Times New Roman" w:cs="Times New Roman"/>
        </w:rPr>
        <w:t xml:space="preserve"> and genuine concern and </w:t>
      </w:r>
      <w:proofErr w:type="gramStart"/>
      <w:r w:rsidR="00D4364A" w:rsidRPr="001F1CC2">
        <w:rPr>
          <w:rFonts w:ascii="Times New Roman" w:hAnsi="Times New Roman" w:cs="Times New Roman"/>
        </w:rPr>
        <w:t>awareness,</w:t>
      </w:r>
      <w:r w:rsidRPr="00A3303A">
        <w:rPr>
          <w:rFonts w:ascii="Times New Roman" w:hAnsi="Times New Roman" w:cs="Times New Roman"/>
        </w:rPr>
        <w:t>,</w:t>
      </w:r>
      <w:proofErr w:type="gramEnd"/>
      <w:r w:rsidRPr="00A3303A">
        <w:rPr>
          <w:rFonts w:ascii="Times New Roman" w:hAnsi="Times New Roman" w:cs="Times New Roman"/>
        </w:rPr>
        <w:t xml:space="preserve"> noting no PPO violation and identifying Emily A. Watson’s father, Albert Watson, initiating verbal aggression, violating a judicial directive.</w:t>
      </w:r>
      <w:r w:rsidR="00D4364A" w:rsidRPr="001F1CC2">
        <w:rPr>
          <w:rFonts w:ascii="Times New Roman" w:hAnsi="Times New Roman" w:cs="Times New Roman"/>
        </w:rPr>
        <w:t xml:space="preserve"> “The PPO was marked as served in LEIN” “Talked in great depth” regarding the PPO.</w:t>
      </w:r>
    </w:p>
    <w:p w14:paraId="239F3920" w14:textId="508490A7" w:rsidR="00A3303A" w:rsidRPr="00A3303A" w:rsidRDefault="00A3303A" w:rsidP="00D4364A">
      <w:pPr>
        <w:spacing w:line="360" w:lineRule="auto"/>
        <w:ind w:left="360"/>
        <w:rPr>
          <w:rFonts w:ascii="Times New Roman" w:hAnsi="Times New Roman" w:cs="Times New Roman"/>
        </w:rPr>
      </w:pPr>
      <w:r w:rsidRPr="00A3303A">
        <w:rPr>
          <w:rFonts w:ascii="Times New Roman" w:hAnsi="Times New Roman" w:cs="Times New Roman"/>
        </w:rPr>
        <w:t>The prior police reports (November 10, December 2, December 12, 2023, and November 12, 2023, obtained March 1, 2025) show Emily A. Watson’s consistent pattern of false reports, not presented due to counsel’s negligence, evidencing fraud under MCR 2.612(C)(1)(c), as detailed above.</w:t>
      </w:r>
    </w:p>
    <w:p w14:paraId="14E94389" w14:textId="3FBE76E6" w:rsidR="00A3303A" w:rsidRPr="00A3303A" w:rsidRDefault="00A3303A" w:rsidP="00D4364A">
      <w:pPr>
        <w:spacing w:line="360" w:lineRule="auto"/>
        <w:ind w:left="360"/>
        <w:rPr>
          <w:rFonts w:ascii="Times New Roman" w:hAnsi="Times New Roman" w:cs="Times New Roman"/>
        </w:rPr>
      </w:pPr>
      <w:r w:rsidRPr="00A3303A">
        <w:rPr>
          <w:rFonts w:ascii="Times New Roman" w:hAnsi="Times New Roman" w:cs="Times New Roman"/>
        </w:rPr>
        <w:t xml:space="preserve">Counsel’s failure to introduce this evidence </w:t>
      </w:r>
      <w:proofErr w:type="gramStart"/>
      <w:r w:rsidRPr="00A3303A">
        <w:rPr>
          <w:rFonts w:ascii="Times New Roman" w:hAnsi="Times New Roman" w:cs="Times New Roman"/>
        </w:rPr>
        <w:t>prejudiced</w:t>
      </w:r>
      <w:proofErr w:type="gramEnd"/>
      <w:r w:rsidRPr="00A3303A">
        <w:rPr>
          <w:rFonts w:ascii="Times New Roman" w:hAnsi="Times New Roman" w:cs="Times New Roman"/>
        </w:rPr>
        <w:t xml:space="preserve"> Defendant, meeting Strickland v. Washington’s standard for relief.</w:t>
      </w:r>
    </w:p>
    <w:p w14:paraId="05A3B440" w14:textId="2D57F7C6" w:rsidR="00A3303A" w:rsidRPr="00A3303A" w:rsidRDefault="00A3303A" w:rsidP="00D4364A">
      <w:pPr>
        <w:spacing w:line="360" w:lineRule="auto"/>
        <w:ind w:left="360"/>
        <w:rPr>
          <w:rFonts w:ascii="Times New Roman" w:hAnsi="Times New Roman" w:cs="Times New Roman"/>
        </w:rPr>
      </w:pPr>
      <w:r w:rsidRPr="00A3303A">
        <w:rPr>
          <w:rFonts w:ascii="Times New Roman" w:hAnsi="Times New Roman" w:cs="Times New Roman"/>
          <w:u w:val="single"/>
        </w:rPr>
        <w:t>C. MANIFEST INJUSTICE AND EQUITABLE CONSIDERATIONS (MCR 2.612(C)(1)(f))</w:t>
      </w:r>
    </w:p>
    <w:p w14:paraId="557934F3" w14:textId="22C93BFA" w:rsidR="00A3303A" w:rsidRPr="00A3303A" w:rsidRDefault="00A3303A" w:rsidP="00D4364A">
      <w:pPr>
        <w:spacing w:line="360" w:lineRule="auto"/>
        <w:ind w:left="360"/>
        <w:rPr>
          <w:rFonts w:ascii="Times New Roman" w:hAnsi="Times New Roman" w:cs="Times New Roman"/>
        </w:rPr>
      </w:pPr>
      <w:r w:rsidRPr="00A3303A">
        <w:rPr>
          <w:rFonts w:ascii="Times New Roman" w:hAnsi="Times New Roman" w:cs="Times New Roman"/>
        </w:rPr>
        <w:t>The 14-day sentence is excessive under MCL 600.1715(1), per Pickering v. Pickering, 253 Mich. App. 694 (2002), especially given Defendant’s indigency, unconsidered by the Court, violating Bearden v. Georgia, 461 U.S. 660 (1983).</w:t>
      </w:r>
    </w:p>
    <w:p w14:paraId="31C4BFBE" w14:textId="1D0E9F84" w:rsidR="00A3303A" w:rsidRPr="00A3303A" w:rsidRDefault="00A3303A" w:rsidP="00D4364A">
      <w:pPr>
        <w:spacing w:line="360" w:lineRule="auto"/>
        <w:ind w:left="360"/>
        <w:rPr>
          <w:rFonts w:ascii="Times New Roman" w:hAnsi="Times New Roman" w:cs="Times New Roman"/>
        </w:rPr>
      </w:pPr>
      <w:r w:rsidRPr="00A3303A">
        <w:rPr>
          <w:rFonts w:ascii="Times New Roman" w:hAnsi="Times New Roman" w:cs="Times New Roman"/>
        </w:rPr>
        <w:t>Incarceration threatens Defendant’s housing stability amid his eviction case (Case No. 2025-25061626LT-LT), an unaddressed due process violation under the 14th Amendment, worsened by Emily A. Watson’s pattern of false reports (police reports embedded above).</w:t>
      </w:r>
    </w:p>
    <w:p w14:paraId="6D309B1D" w14:textId="4A9B9AEA" w:rsidR="00A3303A" w:rsidRPr="00A3303A" w:rsidRDefault="00A3303A" w:rsidP="00D4364A">
      <w:pPr>
        <w:spacing w:line="360" w:lineRule="auto"/>
        <w:ind w:left="360"/>
        <w:rPr>
          <w:rFonts w:ascii="Times New Roman" w:hAnsi="Times New Roman" w:cs="Times New Roman"/>
        </w:rPr>
      </w:pPr>
      <w:r w:rsidRPr="00A3303A">
        <w:rPr>
          <w:rFonts w:ascii="Times New Roman" w:hAnsi="Times New Roman" w:cs="Times New Roman"/>
        </w:rPr>
        <w:t xml:space="preserve">Emily A. Watson’s systematic parental alienation, obstructing Defendant’s access to his son, Lincoln David Watson, is evidenced by the November 15, 2024, police report noting Albert Watson’s interference, and character references (embedded above), exacerbating the injustice </w:t>
      </w:r>
      <w:r w:rsidR="00D4364A" w:rsidRPr="001F1CC2">
        <w:rPr>
          <w:rFonts w:ascii="Times New Roman" w:hAnsi="Times New Roman" w:cs="Times New Roman"/>
        </w:rPr>
        <w:t>o</w:t>
      </w:r>
      <w:r w:rsidRPr="00A3303A">
        <w:rPr>
          <w:rFonts w:ascii="Times New Roman" w:hAnsi="Times New Roman" w:cs="Times New Roman"/>
        </w:rPr>
        <w:t>f this ruling.</w:t>
      </w:r>
    </w:p>
    <w:p w14:paraId="462A4EE4" w14:textId="4E92DD5F" w:rsidR="00A3303A" w:rsidRPr="00A3303A" w:rsidRDefault="00A3303A" w:rsidP="00D4364A">
      <w:pPr>
        <w:spacing w:line="360" w:lineRule="auto"/>
        <w:ind w:left="360"/>
        <w:rPr>
          <w:rFonts w:ascii="Times New Roman" w:hAnsi="Times New Roman" w:cs="Times New Roman"/>
        </w:rPr>
      </w:pPr>
      <w:r w:rsidRPr="00A3303A">
        <w:rPr>
          <w:rFonts w:ascii="Times New Roman" w:hAnsi="Times New Roman" w:cs="Times New Roman"/>
          <w:u w:val="single"/>
        </w:rPr>
        <w:t>D. GOOD FAITH CERTIFICATION</w:t>
      </w:r>
    </w:p>
    <w:p w14:paraId="103B6292" w14:textId="7B040D7C"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 xml:space="preserve">This motion is filed in good faith under MCR 2.114(D), grounded in newly discovered evidence, procedural defects, and legal precedent, not for delay or harassment, precluding a frivolous label per MCR 2.114(E). </w:t>
      </w:r>
      <w:proofErr w:type="gramStart"/>
      <w:r w:rsidRPr="00A3303A">
        <w:rPr>
          <w:rFonts w:ascii="Times New Roman" w:hAnsi="Times New Roman" w:cs="Times New Roman"/>
        </w:rPr>
        <w:t>Defendant’s</w:t>
      </w:r>
      <w:proofErr w:type="gramEnd"/>
      <w:r w:rsidRPr="00A3303A">
        <w:rPr>
          <w:rFonts w:ascii="Times New Roman" w:hAnsi="Times New Roman" w:cs="Times New Roman"/>
        </w:rPr>
        <w:t xml:space="preserve"> compliance with counsel’s directive to remain silent, per his email at 1:24 PM on February 28, 2025 (embedded above), further affirms this good faith.</w:t>
      </w:r>
      <w:r w:rsidRPr="00A3303A">
        <w:rPr>
          <w:rFonts w:ascii="Times New Roman" w:hAnsi="Times New Roman" w:cs="Times New Roman"/>
        </w:rPr>
        <w:pict w14:anchorId="3BDB82C7">
          <v:rect id="_x0000_i1029" style="width:0;height:1.5pt" o:hrstd="t" o:hr="t" fillcolor="#a0a0a0" stroked="f"/>
        </w:pict>
      </w:r>
    </w:p>
    <w:p w14:paraId="4EFDF477" w14:textId="65864541" w:rsidR="00A3303A" w:rsidRPr="00A3303A" w:rsidRDefault="00A3303A" w:rsidP="00D4364A">
      <w:pPr>
        <w:spacing w:line="360" w:lineRule="auto"/>
        <w:ind w:left="360"/>
        <w:rPr>
          <w:rFonts w:ascii="Times New Roman" w:hAnsi="Times New Roman" w:cs="Times New Roman"/>
        </w:rPr>
      </w:pPr>
      <w:r w:rsidRPr="00A3303A">
        <w:rPr>
          <w:rFonts w:ascii="Times New Roman" w:hAnsi="Times New Roman" w:cs="Times New Roman"/>
          <w:u w:val="single"/>
        </w:rPr>
        <w:t>IV. RELIEF REQUESTED</w:t>
      </w:r>
    </w:p>
    <w:p w14:paraId="14300EC3" w14:textId="6B1BCE83" w:rsidR="00A3303A" w:rsidRPr="00A3303A" w:rsidRDefault="00A3303A" w:rsidP="00D4364A">
      <w:pPr>
        <w:spacing w:line="360" w:lineRule="auto"/>
        <w:ind w:left="360"/>
        <w:rPr>
          <w:rFonts w:ascii="Times New Roman" w:hAnsi="Times New Roman" w:cs="Times New Roman"/>
        </w:rPr>
      </w:pPr>
      <w:r w:rsidRPr="00A3303A">
        <w:rPr>
          <w:rFonts w:ascii="Times New Roman" w:hAnsi="Times New Roman" w:cs="Times New Roman"/>
        </w:rPr>
        <w:t>Defendant respectfully requests that this Honorable Court:</w:t>
      </w:r>
      <w:r w:rsidRPr="00A3303A">
        <w:rPr>
          <w:rFonts w:ascii="Times New Roman" w:hAnsi="Times New Roman" w:cs="Times New Roman"/>
        </w:rPr>
        <w:br/>
        <w:t>a. Vacate the contempt judgment of February 28, 2025, under MCR 2.612(C)(1);</w:t>
      </w:r>
      <w:r w:rsidRPr="00A3303A">
        <w:rPr>
          <w:rFonts w:ascii="Times New Roman" w:hAnsi="Times New Roman" w:cs="Times New Roman"/>
        </w:rPr>
        <w:br/>
        <w:t>b. Stay the 14-day incarceration sentence immediately under MCR 2.614(A) to prevent irreparable harm;</w:t>
      </w:r>
      <w:r w:rsidRPr="00A3303A">
        <w:rPr>
          <w:rFonts w:ascii="Times New Roman" w:hAnsi="Times New Roman" w:cs="Times New Roman"/>
        </w:rPr>
        <w:br/>
        <w:t>c. Schedule an evidentiary hearing to review newly discovered evidence;</w:t>
      </w:r>
      <w:r w:rsidRPr="00A3303A">
        <w:rPr>
          <w:rFonts w:ascii="Times New Roman" w:hAnsi="Times New Roman" w:cs="Times New Roman"/>
        </w:rPr>
        <w:br/>
        <w:t>d. Reconsider the PPO’s enforcement due to Plaintiff’s misuse;</w:t>
      </w:r>
      <w:r w:rsidRPr="00A3303A">
        <w:rPr>
          <w:rFonts w:ascii="Times New Roman" w:hAnsi="Times New Roman" w:cs="Times New Roman"/>
        </w:rPr>
        <w:br/>
        <w:t>e. Grant such other equitable relief as the Court deems just and proper, affirming this motion’s good faith basis under MCR 2.114(D).</w:t>
      </w:r>
    </w:p>
    <w:p w14:paraId="7A7D974C" w14:textId="0B69F6DC" w:rsidR="00A3303A" w:rsidRPr="00A3303A" w:rsidRDefault="00A3303A" w:rsidP="00D4364A">
      <w:pPr>
        <w:spacing w:line="360" w:lineRule="auto"/>
        <w:ind w:left="360"/>
        <w:rPr>
          <w:rFonts w:ascii="Times New Roman" w:hAnsi="Times New Roman" w:cs="Times New Roman"/>
        </w:rPr>
      </w:pPr>
      <w:r w:rsidRPr="00A3303A">
        <w:rPr>
          <w:rFonts w:ascii="Times New Roman" w:hAnsi="Times New Roman" w:cs="Times New Roman"/>
        </w:rPr>
        <w:t xml:space="preserve">DATED: March </w:t>
      </w:r>
      <w:r w:rsidR="00D4364A" w:rsidRPr="001F1CC2">
        <w:rPr>
          <w:rFonts w:ascii="Times New Roman" w:hAnsi="Times New Roman" w:cs="Times New Roman"/>
        </w:rPr>
        <w:t>3</w:t>
      </w:r>
      <w:r w:rsidRPr="00A3303A">
        <w:rPr>
          <w:rFonts w:ascii="Times New Roman" w:hAnsi="Times New Roman" w:cs="Times New Roman"/>
        </w:rPr>
        <w:t>, 2025</w:t>
      </w:r>
    </w:p>
    <w:p w14:paraId="3F22475B" w14:textId="77777777"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Respectfully submitted,</w:t>
      </w:r>
    </w:p>
    <w:p w14:paraId="38A57598" w14:textId="77777777"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/s/ Andrew J. Pigors</w:t>
      </w:r>
      <w:r w:rsidRPr="00A3303A">
        <w:rPr>
          <w:rFonts w:ascii="Times New Roman" w:hAnsi="Times New Roman" w:cs="Times New Roman"/>
        </w:rPr>
        <w:br/>
        <w:t>ANDREW J. PIGORS</w:t>
      </w:r>
      <w:r w:rsidRPr="00A3303A">
        <w:rPr>
          <w:rFonts w:ascii="Times New Roman" w:hAnsi="Times New Roman" w:cs="Times New Roman"/>
        </w:rPr>
        <w:br/>
        <w:t>Defendant, Pro Se</w:t>
      </w:r>
      <w:r w:rsidRPr="00A3303A">
        <w:rPr>
          <w:rFonts w:ascii="Times New Roman" w:hAnsi="Times New Roman" w:cs="Times New Roman"/>
        </w:rPr>
        <w:br/>
        <w:t>1977 Whitehall Rd, Lot 17</w:t>
      </w:r>
      <w:r w:rsidRPr="00A3303A">
        <w:rPr>
          <w:rFonts w:ascii="Times New Roman" w:hAnsi="Times New Roman" w:cs="Times New Roman"/>
        </w:rPr>
        <w:br/>
        <w:t>Muskegon, MI 49445</w:t>
      </w:r>
      <w:r w:rsidRPr="00A3303A">
        <w:rPr>
          <w:rFonts w:ascii="Times New Roman" w:hAnsi="Times New Roman" w:cs="Times New Roman"/>
        </w:rPr>
        <w:br/>
        <w:t xml:space="preserve">(231) 903-5690 | </w:t>
      </w:r>
      <w:hyperlink r:id="rId5" w:tgtFrame="_blank" w:history="1">
        <w:r w:rsidRPr="00A3303A">
          <w:rPr>
            <w:rStyle w:val="Hyperlink"/>
            <w:rFonts w:ascii="Times New Roman" w:hAnsi="Times New Roman" w:cs="Times New Roman"/>
          </w:rPr>
          <w:t>andrewjpigors@gmail.com</w:t>
        </w:r>
      </w:hyperlink>
    </w:p>
    <w:p w14:paraId="3E9D16AB" w14:textId="77777777" w:rsidR="00A3303A" w:rsidRPr="00A3303A" w:rsidRDefault="00A3303A" w:rsidP="00A3303A">
      <w:pPr>
        <w:spacing w:line="360" w:lineRule="auto"/>
        <w:rPr>
          <w:rFonts w:ascii="Times New Roman" w:hAnsi="Times New Roman" w:cs="Times New Roman"/>
        </w:rPr>
      </w:pPr>
    </w:p>
    <w:p w14:paraId="71DA31A5" w14:textId="77777777" w:rsidR="00D4364A" w:rsidRPr="00A3303A" w:rsidRDefault="00D4364A" w:rsidP="00D4364A">
      <w:pPr>
        <w:spacing w:line="360" w:lineRule="auto"/>
        <w:ind w:left="360"/>
        <w:rPr>
          <w:rFonts w:ascii="Times New Roman" w:hAnsi="Times New Roman" w:cs="Times New Roman"/>
        </w:rPr>
      </w:pPr>
      <w:r w:rsidRPr="00A3303A">
        <w:rPr>
          <w:rFonts w:ascii="Times New Roman" w:hAnsi="Times New Roman" w:cs="Times New Roman"/>
        </w:rPr>
        <w:t>STATE OF MICHIGAN</w:t>
      </w:r>
      <w:r w:rsidRPr="00A3303A">
        <w:rPr>
          <w:rFonts w:ascii="Times New Roman" w:hAnsi="Times New Roman" w:cs="Times New Roman"/>
        </w:rPr>
        <w:br/>
        <w:t>IN THE 14TH CIRCUIT COURT FOR THE COUNTY OF MUSKEGON</w:t>
      </w:r>
    </w:p>
    <w:p w14:paraId="5AAF75D5" w14:textId="77777777" w:rsidR="00D4364A" w:rsidRPr="00A3303A" w:rsidRDefault="00D4364A" w:rsidP="00D4364A">
      <w:pPr>
        <w:spacing w:line="360" w:lineRule="auto"/>
        <w:ind w:left="360"/>
        <w:rPr>
          <w:rFonts w:ascii="Times New Roman" w:hAnsi="Times New Roman" w:cs="Times New Roman"/>
        </w:rPr>
      </w:pPr>
      <w:r w:rsidRPr="00A3303A">
        <w:rPr>
          <w:rFonts w:ascii="Times New Roman" w:hAnsi="Times New Roman" w:cs="Times New Roman"/>
        </w:rPr>
        <w:t>ANDREW J. PIGORS,</w:t>
      </w:r>
      <w:r w:rsidRPr="00A3303A">
        <w:rPr>
          <w:rFonts w:ascii="Times New Roman" w:hAnsi="Times New Roman" w:cs="Times New Roman"/>
        </w:rPr>
        <w:br/>
        <w:t>Defendant, Pro Se,</w:t>
      </w:r>
    </w:p>
    <w:p w14:paraId="184865FE" w14:textId="77777777" w:rsidR="00D4364A" w:rsidRPr="00A3303A" w:rsidRDefault="00D4364A" w:rsidP="00D4364A">
      <w:pPr>
        <w:spacing w:line="360" w:lineRule="auto"/>
        <w:ind w:left="360"/>
        <w:rPr>
          <w:rFonts w:ascii="Times New Roman" w:hAnsi="Times New Roman" w:cs="Times New Roman"/>
        </w:rPr>
      </w:pPr>
      <w:r w:rsidRPr="00A3303A">
        <w:rPr>
          <w:rFonts w:ascii="Times New Roman" w:hAnsi="Times New Roman" w:cs="Times New Roman"/>
        </w:rPr>
        <w:t>v.</w:t>
      </w:r>
    </w:p>
    <w:p w14:paraId="2C7D6D2F" w14:textId="77777777" w:rsidR="00D4364A" w:rsidRPr="00A3303A" w:rsidRDefault="00D4364A" w:rsidP="00D4364A">
      <w:pPr>
        <w:spacing w:line="360" w:lineRule="auto"/>
        <w:ind w:left="360"/>
        <w:rPr>
          <w:rFonts w:ascii="Times New Roman" w:hAnsi="Times New Roman" w:cs="Times New Roman"/>
        </w:rPr>
      </w:pPr>
      <w:r w:rsidRPr="00A3303A">
        <w:rPr>
          <w:rFonts w:ascii="Times New Roman" w:hAnsi="Times New Roman" w:cs="Times New Roman"/>
        </w:rPr>
        <w:t>EMILY A. WATSON,</w:t>
      </w:r>
      <w:r w:rsidRPr="00A3303A">
        <w:rPr>
          <w:rFonts w:ascii="Times New Roman" w:hAnsi="Times New Roman" w:cs="Times New Roman"/>
        </w:rPr>
        <w:br/>
        <w:t>Plaintiff.</w:t>
      </w:r>
    </w:p>
    <w:p w14:paraId="3251C71D" w14:textId="37412E9F" w:rsidR="00A3303A" w:rsidRPr="001F1CC2" w:rsidRDefault="00D4364A" w:rsidP="00D4364A">
      <w:pPr>
        <w:spacing w:line="360" w:lineRule="auto"/>
        <w:ind w:left="360"/>
        <w:rPr>
          <w:rFonts w:ascii="Times New Roman" w:hAnsi="Times New Roman" w:cs="Times New Roman"/>
        </w:rPr>
      </w:pPr>
      <w:r w:rsidRPr="00A3303A">
        <w:rPr>
          <w:rFonts w:ascii="Times New Roman" w:hAnsi="Times New Roman" w:cs="Times New Roman"/>
        </w:rPr>
        <w:t>Case No.: 2023-5907-PP</w:t>
      </w:r>
      <w:r w:rsidRPr="00A3303A">
        <w:rPr>
          <w:rFonts w:ascii="Times New Roman" w:hAnsi="Times New Roman" w:cs="Times New Roman"/>
        </w:rPr>
        <w:br/>
        <w:t>Hon. Jenny L. McNeill</w:t>
      </w:r>
      <w:r w:rsidRPr="00A3303A">
        <w:rPr>
          <w:rFonts w:ascii="Times New Roman" w:hAnsi="Times New Roman" w:cs="Times New Roman"/>
        </w:rPr>
        <w:pict w14:anchorId="5F44EA37">
          <v:rect id="_x0000_i1157" style="width:0;height:1.5pt" o:hrstd="t" o:hr="t" fillcolor="#a0a0a0" stroked="f"/>
        </w:pict>
      </w:r>
    </w:p>
    <w:p w14:paraId="0C024503" w14:textId="5AA6616D" w:rsidR="00D4364A" w:rsidRPr="00A3303A" w:rsidRDefault="00D4364A" w:rsidP="00D4364A">
      <w:pPr>
        <w:spacing w:line="360" w:lineRule="auto"/>
        <w:ind w:left="360"/>
        <w:rPr>
          <w:rFonts w:ascii="Times New Roman" w:hAnsi="Times New Roman" w:cs="Times New Roman"/>
          <w:u w:val="single"/>
        </w:rPr>
      </w:pPr>
      <w:r w:rsidRPr="00A3303A">
        <w:rPr>
          <w:rFonts w:ascii="Times New Roman" w:hAnsi="Times New Roman" w:cs="Times New Roman"/>
          <w:u w:val="single"/>
        </w:rPr>
        <w:t>Affidavit in Support of Andrew J. Pigors</w:t>
      </w:r>
    </w:p>
    <w:p w14:paraId="5787ED53" w14:textId="3BF4805E" w:rsidR="00A3303A" w:rsidRPr="00A3303A" w:rsidRDefault="00A3303A" w:rsidP="00F043B4">
      <w:pPr>
        <w:numPr>
          <w:ilvl w:val="0"/>
          <w:numId w:val="19"/>
        </w:numPr>
        <w:spacing w:line="480" w:lineRule="auto"/>
        <w:contextualSpacing/>
        <w:rPr>
          <w:rFonts w:ascii="Times New Roman" w:hAnsi="Times New Roman" w:cs="Times New Roman"/>
        </w:rPr>
      </w:pPr>
      <w:r w:rsidRPr="00A3303A">
        <w:rPr>
          <w:rFonts w:ascii="Times New Roman" w:hAnsi="Times New Roman" w:cs="Times New Roman"/>
        </w:rPr>
        <w:t xml:space="preserve">I, Andrew J. Pigors, being duly sworn, </w:t>
      </w:r>
      <w:proofErr w:type="gramStart"/>
      <w:r w:rsidRPr="00A3303A">
        <w:rPr>
          <w:rFonts w:ascii="Times New Roman" w:hAnsi="Times New Roman" w:cs="Times New Roman"/>
        </w:rPr>
        <w:t>depose</w:t>
      </w:r>
      <w:proofErr w:type="gramEnd"/>
      <w:r w:rsidRPr="00A3303A">
        <w:rPr>
          <w:rFonts w:ascii="Times New Roman" w:hAnsi="Times New Roman" w:cs="Times New Roman"/>
        </w:rPr>
        <w:t xml:space="preserve"> and state under penalty of perjury:</w:t>
      </w:r>
    </w:p>
    <w:p w14:paraId="1B7475BD" w14:textId="2DED73F6" w:rsidR="00A3303A" w:rsidRPr="00A3303A" w:rsidRDefault="00A3303A" w:rsidP="00F043B4">
      <w:pPr>
        <w:numPr>
          <w:ilvl w:val="0"/>
          <w:numId w:val="19"/>
        </w:numPr>
        <w:spacing w:line="480" w:lineRule="auto"/>
        <w:contextualSpacing/>
        <w:rPr>
          <w:rFonts w:ascii="Times New Roman" w:hAnsi="Times New Roman" w:cs="Times New Roman"/>
        </w:rPr>
      </w:pPr>
      <w:r w:rsidRPr="00A3303A">
        <w:rPr>
          <w:rFonts w:ascii="Times New Roman" w:hAnsi="Times New Roman" w:cs="Times New Roman"/>
        </w:rPr>
        <w:t>I am the Defendant in Case No. 2023-5907-PP in the 14th Circuit Court, Muskegon County, Michigan.</w:t>
      </w:r>
    </w:p>
    <w:p w14:paraId="6876A44B" w14:textId="098667BB" w:rsidR="00A3303A" w:rsidRPr="00A3303A" w:rsidRDefault="00A3303A" w:rsidP="00F043B4">
      <w:pPr>
        <w:numPr>
          <w:ilvl w:val="0"/>
          <w:numId w:val="19"/>
        </w:numPr>
        <w:spacing w:line="480" w:lineRule="auto"/>
        <w:contextualSpacing/>
        <w:rPr>
          <w:rFonts w:ascii="Times New Roman" w:hAnsi="Times New Roman" w:cs="Times New Roman"/>
        </w:rPr>
      </w:pPr>
      <w:r w:rsidRPr="00A3303A">
        <w:rPr>
          <w:rFonts w:ascii="Times New Roman" w:hAnsi="Times New Roman" w:cs="Times New Roman"/>
        </w:rPr>
        <w:t>On November 15 and 17, 2024, Plaintiff Emily A. Watson falsely accused me of violating a Personal Protection Order (PPO) during court-ordered child exchanges with our son, Lincoln David Watson.</w:t>
      </w:r>
    </w:p>
    <w:p w14:paraId="7FC2ADA9" w14:textId="04462FBA" w:rsidR="00A3303A" w:rsidRPr="00A3303A" w:rsidRDefault="00A3303A" w:rsidP="00F043B4">
      <w:pPr>
        <w:numPr>
          <w:ilvl w:val="0"/>
          <w:numId w:val="19"/>
        </w:numPr>
        <w:spacing w:line="480" w:lineRule="auto"/>
        <w:contextualSpacing/>
        <w:rPr>
          <w:rFonts w:ascii="Times New Roman" w:hAnsi="Times New Roman" w:cs="Times New Roman"/>
        </w:rPr>
      </w:pPr>
      <w:r w:rsidRPr="00A3303A">
        <w:rPr>
          <w:rFonts w:ascii="Times New Roman" w:hAnsi="Times New Roman" w:cs="Times New Roman"/>
        </w:rPr>
        <w:t>On November 15, 2024, at 5:08 PM, a Muskegon Police Report (Report MU2422249) documented a civil and family dispute at the Norton Shores Police Department, stating: “No violation of PPO occurred. This incident is classified as a civil and family dispute, with no criminal action noted,” confirming my compliance during the child exchange. The report notes Emily A. Watson’s father, Albert Watson, initiated verbal aggression, violating a judicial directive against third-party presence.</w:t>
      </w:r>
    </w:p>
    <w:p w14:paraId="423D1AA0" w14:textId="13A1AE4B" w:rsidR="00A3303A" w:rsidRPr="00A3303A" w:rsidRDefault="00A3303A" w:rsidP="00F043B4">
      <w:pPr>
        <w:numPr>
          <w:ilvl w:val="0"/>
          <w:numId w:val="19"/>
        </w:numPr>
        <w:spacing w:line="480" w:lineRule="auto"/>
        <w:contextualSpacing/>
        <w:rPr>
          <w:rFonts w:ascii="Times New Roman" w:hAnsi="Times New Roman" w:cs="Times New Roman"/>
        </w:rPr>
      </w:pPr>
      <w:r w:rsidRPr="00A3303A">
        <w:rPr>
          <w:rFonts w:ascii="Times New Roman" w:hAnsi="Times New Roman" w:cs="Times New Roman"/>
        </w:rPr>
        <w:t>On November 10, 2023, at 11:13 AM, Emily A. Watson alleged a domestic assault by me at 2160 Garland Dr, claiming I pushed Lincoln David Watson onto a table, causing a scratch on her arm, but officers confirmed no injuries, no physical aggression, and no PPO violation, stating: “Emily Watson called, alleging Andrew J. Pigors assaulted her during an argument at the home. Andrew Pigors was outside waiting to leave with Lincoln David Watson. Emily Watson said Andrew Pigors pushed Lincoln onto a table, causing a scratch on her arm, but no injuries were confirmed, and no action was taken” (Report #2023-07656).</w:t>
      </w:r>
    </w:p>
    <w:p w14:paraId="74043B68" w14:textId="3CA81DCE" w:rsidR="00A3303A" w:rsidRPr="00A3303A" w:rsidRDefault="00A3303A" w:rsidP="00F043B4">
      <w:pPr>
        <w:numPr>
          <w:ilvl w:val="0"/>
          <w:numId w:val="19"/>
        </w:numPr>
        <w:spacing w:line="480" w:lineRule="auto"/>
        <w:contextualSpacing/>
        <w:rPr>
          <w:rFonts w:ascii="Times New Roman" w:hAnsi="Times New Roman" w:cs="Times New Roman"/>
        </w:rPr>
      </w:pPr>
      <w:r w:rsidRPr="00A3303A">
        <w:rPr>
          <w:rFonts w:ascii="Times New Roman" w:hAnsi="Times New Roman" w:cs="Times New Roman"/>
        </w:rPr>
        <w:t>On November 12, 2023, at 12:06 PM, Emily A. Watson reported harassment via social media by me, but no contact was verified, stating: “I was dispatched for a harassment complaint by Emily Watson against Andrew J. Pigors at 2160 Garland Dr. Emily Watson alleged Andrew Pigors was harassing her via social media, but no contact was verified. Andrew Pigors denied any contact, stating no messages or calls were made. No action was taken” (Report #2023-08121).</w:t>
      </w:r>
    </w:p>
    <w:p w14:paraId="6DC232CF" w14:textId="188C4845" w:rsidR="00A3303A" w:rsidRPr="00A3303A" w:rsidRDefault="00A3303A" w:rsidP="00F043B4">
      <w:pPr>
        <w:numPr>
          <w:ilvl w:val="0"/>
          <w:numId w:val="19"/>
        </w:numPr>
        <w:spacing w:line="480" w:lineRule="auto"/>
        <w:contextualSpacing/>
        <w:rPr>
          <w:rFonts w:ascii="Times New Roman" w:hAnsi="Times New Roman" w:cs="Times New Roman"/>
        </w:rPr>
      </w:pPr>
      <w:r w:rsidRPr="00A3303A">
        <w:rPr>
          <w:rFonts w:ascii="Times New Roman" w:hAnsi="Times New Roman" w:cs="Times New Roman"/>
        </w:rPr>
        <w:t>On December 2, 2023, at 12:04 PM, Emily A. Watson reported verbal abuse during a child exchange, but no physical violence or PPO violation was confirmed, stating: “I was dispatched to 2160 Garland Dr for a verbal dispute between Andrew J. Pigors and Emily Watson. Emily Watson alleged verbal abuse, but no physical violence or PPO violation was confirmed. Both parties were advised to follow court orders. No action taken” (Report #2023-09504).</w:t>
      </w:r>
    </w:p>
    <w:p w14:paraId="589829A6" w14:textId="58BD5023" w:rsidR="00A3303A" w:rsidRPr="00A3303A" w:rsidRDefault="00A3303A" w:rsidP="00F043B4">
      <w:pPr>
        <w:numPr>
          <w:ilvl w:val="0"/>
          <w:numId w:val="19"/>
        </w:numPr>
        <w:spacing w:line="480" w:lineRule="auto"/>
        <w:contextualSpacing/>
        <w:rPr>
          <w:rFonts w:ascii="Times New Roman" w:hAnsi="Times New Roman" w:cs="Times New Roman"/>
        </w:rPr>
      </w:pPr>
      <w:r w:rsidRPr="00A3303A">
        <w:rPr>
          <w:rFonts w:ascii="Times New Roman" w:hAnsi="Times New Roman" w:cs="Times New Roman"/>
        </w:rPr>
        <w:t>On December 12, 2023, at 1:45 PM, Emily A. Watson alleged I refused to leave her residence during an exchange, but officers found no violation, stating: “I was dispatched to 2160 Garland Dr for Andrew J. Pigors refusing to leave Emily Watson’s residence. Emily Watson alleged Andrew Pigors wouldn’t leave, but officers found no violation. Both parties were advised to comply with court orders. No action taken” (Report #2023-10948).</w:t>
      </w:r>
    </w:p>
    <w:p w14:paraId="123F10A7" w14:textId="71B83D15" w:rsidR="00A3303A" w:rsidRPr="00A3303A" w:rsidRDefault="00A3303A" w:rsidP="00F043B4">
      <w:pPr>
        <w:numPr>
          <w:ilvl w:val="0"/>
          <w:numId w:val="19"/>
        </w:numPr>
        <w:spacing w:line="480" w:lineRule="auto"/>
        <w:contextualSpacing/>
        <w:rPr>
          <w:rFonts w:ascii="Times New Roman" w:hAnsi="Times New Roman" w:cs="Times New Roman"/>
        </w:rPr>
      </w:pPr>
      <w:r w:rsidRPr="00A3303A">
        <w:rPr>
          <w:rFonts w:ascii="Times New Roman" w:hAnsi="Times New Roman" w:cs="Times New Roman"/>
        </w:rPr>
        <w:t xml:space="preserve">During </w:t>
      </w:r>
      <w:proofErr w:type="gramStart"/>
      <w:r w:rsidRPr="00A3303A">
        <w:rPr>
          <w:rFonts w:ascii="Times New Roman" w:hAnsi="Times New Roman" w:cs="Times New Roman"/>
        </w:rPr>
        <w:t>the February</w:t>
      </w:r>
      <w:proofErr w:type="gramEnd"/>
      <w:r w:rsidRPr="00A3303A">
        <w:rPr>
          <w:rFonts w:ascii="Times New Roman" w:hAnsi="Times New Roman" w:cs="Times New Roman"/>
        </w:rPr>
        <w:t xml:space="preserve"> 28, 2025, </w:t>
      </w:r>
      <w:proofErr w:type="gramStart"/>
      <w:r w:rsidRPr="00A3303A">
        <w:rPr>
          <w:rFonts w:ascii="Times New Roman" w:hAnsi="Times New Roman" w:cs="Times New Roman"/>
        </w:rPr>
        <w:t>Zoom</w:t>
      </w:r>
      <w:proofErr w:type="gramEnd"/>
      <w:r w:rsidRPr="00A3303A">
        <w:rPr>
          <w:rFonts w:ascii="Times New Roman" w:hAnsi="Times New Roman" w:cs="Times New Roman"/>
        </w:rPr>
        <w:t xml:space="preserve"> hearing, I was muted four times—at approximately 2:15 PM, 2:30 PM, 2:45 PM, and 3:00 PM—preventing me from presenting my defense, as shown in the certified transcript.</w:t>
      </w:r>
    </w:p>
    <w:p w14:paraId="0B2CCDEF" w14:textId="77777777" w:rsidR="00D4364A" w:rsidRPr="001F1CC2" w:rsidRDefault="00A3303A" w:rsidP="00F043B4">
      <w:pPr>
        <w:numPr>
          <w:ilvl w:val="0"/>
          <w:numId w:val="19"/>
        </w:numPr>
        <w:spacing w:line="480" w:lineRule="auto"/>
        <w:contextualSpacing/>
        <w:rPr>
          <w:rFonts w:ascii="Times New Roman" w:hAnsi="Times New Roman" w:cs="Times New Roman"/>
        </w:rPr>
      </w:pPr>
      <w:r w:rsidRPr="00A3303A">
        <w:rPr>
          <w:rFonts w:ascii="Times New Roman" w:hAnsi="Times New Roman" w:cs="Times New Roman"/>
        </w:rPr>
        <w:t>My court-appointed counsel, Mandi Martini, failed to present this evidence, as detailed in emails obtained March 1, 2025:</w:t>
      </w:r>
    </w:p>
    <w:p w14:paraId="68B4DF53" w14:textId="5E56680F" w:rsidR="00A3303A" w:rsidRPr="00A3303A" w:rsidRDefault="00A3303A" w:rsidP="00F043B4">
      <w:pPr>
        <w:numPr>
          <w:ilvl w:val="0"/>
          <w:numId w:val="19"/>
        </w:numPr>
        <w:spacing w:line="480" w:lineRule="auto"/>
        <w:contextualSpacing/>
        <w:rPr>
          <w:rFonts w:ascii="Times New Roman" w:hAnsi="Times New Roman" w:cs="Times New Roman"/>
        </w:rPr>
      </w:pPr>
      <w:r w:rsidRPr="00A3303A">
        <w:rPr>
          <w:rFonts w:ascii="Times New Roman" w:hAnsi="Times New Roman" w:cs="Times New Roman"/>
        </w:rPr>
        <w:t xml:space="preserve">At 10:43 AM on February 28, 2025, Mandi Martini emailed: “This was filed this week. We are not addressing this today because we haven’t had </w:t>
      </w:r>
      <w:proofErr w:type="gramStart"/>
      <w:r w:rsidRPr="00A3303A">
        <w:rPr>
          <w:rFonts w:ascii="Times New Roman" w:hAnsi="Times New Roman" w:cs="Times New Roman"/>
        </w:rPr>
        <w:t>notice</w:t>
      </w:r>
      <w:proofErr w:type="gramEnd"/>
      <w:r w:rsidRPr="00A3303A">
        <w:rPr>
          <w:rFonts w:ascii="Times New Roman" w:hAnsi="Times New Roman" w:cs="Times New Roman"/>
        </w:rPr>
        <w:t xml:space="preserve">. 2025_02_24 </w:t>
      </w:r>
      <w:proofErr w:type="spellStart"/>
      <w:r w:rsidRPr="00A3303A">
        <w:rPr>
          <w:rFonts w:ascii="Times New Roman" w:hAnsi="Times New Roman" w:cs="Times New Roman"/>
        </w:rPr>
        <w:t>Motion_Order</w:t>
      </w:r>
      <w:proofErr w:type="spellEnd"/>
      <w:r w:rsidRPr="00A3303A">
        <w:rPr>
          <w:rFonts w:ascii="Times New Roman" w:hAnsi="Times New Roman" w:cs="Times New Roman"/>
        </w:rPr>
        <w:t xml:space="preserve"> to Show Cause for Violating PP</w:t>
      </w:r>
      <w:r w:rsidR="00D4364A" w:rsidRPr="001F1CC2">
        <w:rPr>
          <w:rFonts w:ascii="Times New Roman" w:hAnsi="Times New Roman" w:cs="Times New Roman"/>
        </w:rPr>
        <w:t>O</w:t>
      </w:r>
      <w:r w:rsidRPr="00A3303A">
        <w:rPr>
          <w:rFonts w:ascii="Times New Roman" w:hAnsi="Times New Roman" w:cs="Times New Roman"/>
        </w:rPr>
        <w:t>.”</w:t>
      </w:r>
    </w:p>
    <w:p w14:paraId="56DB1B8B" w14:textId="212B23C9" w:rsidR="00A3303A" w:rsidRPr="00A3303A" w:rsidRDefault="00A3303A" w:rsidP="00F043B4">
      <w:pPr>
        <w:numPr>
          <w:ilvl w:val="0"/>
          <w:numId w:val="19"/>
        </w:numPr>
        <w:spacing w:line="480" w:lineRule="auto"/>
        <w:contextualSpacing/>
        <w:rPr>
          <w:rFonts w:ascii="Times New Roman" w:hAnsi="Times New Roman" w:cs="Times New Roman"/>
        </w:rPr>
      </w:pPr>
      <w:r w:rsidRPr="00A3303A">
        <w:rPr>
          <w:rFonts w:ascii="Times New Roman" w:hAnsi="Times New Roman" w:cs="Times New Roman"/>
        </w:rPr>
        <w:t xml:space="preserve">At 12:04 PM, I replied: “She’s retaliating because I filed in the custody case a couple weeks ago. And I just got the FOIA request </w:t>
      </w:r>
      <w:proofErr w:type="gramStart"/>
      <w:r w:rsidRPr="00A3303A">
        <w:rPr>
          <w:rFonts w:ascii="Times New Roman" w:hAnsi="Times New Roman" w:cs="Times New Roman"/>
        </w:rPr>
        <w:t>back</w:t>
      </w:r>
      <w:proofErr w:type="gramEnd"/>
      <w:r w:rsidRPr="00A3303A">
        <w:rPr>
          <w:rFonts w:ascii="Times New Roman" w:hAnsi="Times New Roman" w:cs="Times New Roman"/>
        </w:rPr>
        <w:t xml:space="preserve"> and she lied and falsified her income in child support </w:t>
      </w:r>
      <w:proofErr w:type="gramStart"/>
      <w:r w:rsidRPr="00A3303A">
        <w:rPr>
          <w:rFonts w:ascii="Times New Roman" w:hAnsi="Times New Roman" w:cs="Times New Roman"/>
        </w:rPr>
        <w:t>calculations.”</w:t>
      </w:r>
      <w:proofErr w:type="gramEnd"/>
    </w:p>
    <w:p w14:paraId="12828280" w14:textId="0F08883A" w:rsidR="00A3303A" w:rsidRPr="00A3303A" w:rsidRDefault="00A3303A" w:rsidP="00F043B4">
      <w:pPr>
        <w:numPr>
          <w:ilvl w:val="0"/>
          <w:numId w:val="19"/>
        </w:numPr>
        <w:spacing w:line="480" w:lineRule="auto"/>
        <w:contextualSpacing/>
        <w:rPr>
          <w:rFonts w:ascii="Times New Roman" w:hAnsi="Times New Roman" w:cs="Times New Roman"/>
        </w:rPr>
      </w:pPr>
      <w:r w:rsidRPr="00A3303A">
        <w:rPr>
          <w:rFonts w:ascii="Times New Roman" w:hAnsi="Times New Roman" w:cs="Times New Roman"/>
        </w:rPr>
        <w:t>At 12:19 PM, Martini responded: “We aren’t addressing this today because it was just filed. I just wanted you to be aware.”</w:t>
      </w:r>
    </w:p>
    <w:p w14:paraId="12DB4945" w14:textId="555EC102" w:rsidR="00A3303A" w:rsidRPr="00A3303A" w:rsidRDefault="00A3303A" w:rsidP="00F043B4">
      <w:pPr>
        <w:numPr>
          <w:ilvl w:val="0"/>
          <w:numId w:val="19"/>
        </w:numPr>
        <w:spacing w:line="480" w:lineRule="auto"/>
        <w:contextualSpacing/>
        <w:rPr>
          <w:rFonts w:ascii="Times New Roman" w:hAnsi="Times New Roman" w:cs="Times New Roman"/>
        </w:rPr>
      </w:pPr>
      <w:r w:rsidRPr="00A3303A">
        <w:rPr>
          <w:rFonts w:ascii="Times New Roman" w:hAnsi="Times New Roman" w:cs="Times New Roman"/>
        </w:rPr>
        <w:t>At 12:56 PM, I wrote: “Thank you, I understand.”</w:t>
      </w:r>
    </w:p>
    <w:p w14:paraId="090A8DCA" w14:textId="2F1F3C73" w:rsidR="00A3303A" w:rsidRPr="00A3303A" w:rsidRDefault="00A3303A" w:rsidP="00F043B4">
      <w:pPr>
        <w:numPr>
          <w:ilvl w:val="0"/>
          <w:numId w:val="19"/>
        </w:numPr>
        <w:spacing w:line="480" w:lineRule="auto"/>
        <w:contextualSpacing/>
        <w:rPr>
          <w:rFonts w:ascii="Times New Roman" w:hAnsi="Times New Roman" w:cs="Times New Roman"/>
        </w:rPr>
      </w:pPr>
      <w:r w:rsidRPr="00A3303A">
        <w:rPr>
          <w:rFonts w:ascii="Times New Roman" w:hAnsi="Times New Roman" w:cs="Times New Roman"/>
        </w:rPr>
        <w:t xml:space="preserve">At 1:05 PM, Martini warned: “All prosecutor is asking for today is that you get a lecture from the judge because she knows there is nothing substantive in the motion. However, that does not mean you are entirely in the clear Andrew. It just means nothing you did rises to the level of a fine or jail time as she sees it. Judge could still decide otherwise. You will not interrupt. Got it? I’m pretty sure Judge McNeill is not in a good mood today and doesn’t want to hear from you unless asked. I’m sure you do not want to spend </w:t>
      </w:r>
      <w:proofErr w:type="gramStart"/>
      <w:r w:rsidRPr="00A3303A">
        <w:rPr>
          <w:rFonts w:ascii="Times New Roman" w:hAnsi="Times New Roman" w:cs="Times New Roman"/>
        </w:rPr>
        <w:t>the next</w:t>
      </w:r>
      <w:proofErr w:type="gramEnd"/>
      <w:r w:rsidRPr="00A3303A">
        <w:rPr>
          <w:rFonts w:ascii="Times New Roman" w:hAnsi="Times New Roman" w:cs="Times New Roman"/>
        </w:rPr>
        <w:t xml:space="preserve"> week in jail on a contempt charge for speaking out in court when you weren’t asked. And yes, she can do that even to lawyers. And no, in no way is that an overreach of her power.”</w:t>
      </w:r>
    </w:p>
    <w:p w14:paraId="07E3B0D7" w14:textId="3C505B1C" w:rsidR="00A3303A" w:rsidRPr="00A3303A" w:rsidRDefault="00A3303A" w:rsidP="00F043B4">
      <w:pPr>
        <w:numPr>
          <w:ilvl w:val="0"/>
          <w:numId w:val="19"/>
        </w:numPr>
        <w:spacing w:line="480" w:lineRule="auto"/>
        <w:contextualSpacing/>
        <w:rPr>
          <w:rFonts w:ascii="Times New Roman" w:hAnsi="Times New Roman" w:cs="Times New Roman"/>
        </w:rPr>
      </w:pPr>
      <w:r w:rsidRPr="00A3303A">
        <w:rPr>
          <w:rFonts w:ascii="Times New Roman" w:hAnsi="Times New Roman" w:cs="Times New Roman"/>
        </w:rPr>
        <w:t>At 1:24 PM, I replied: “I’ll keep my mouth shut.”</w:t>
      </w:r>
      <w:r w:rsidRPr="00A3303A">
        <w:rPr>
          <w:rFonts w:ascii="Times New Roman" w:hAnsi="Times New Roman" w:cs="Times New Roman"/>
        </w:rPr>
        <w:br/>
        <w:t>This failure meets Strickland v. Washington’s standard for relief.</w:t>
      </w:r>
    </w:p>
    <w:p w14:paraId="50DC09BA" w14:textId="078B8804" w:rsidR="00A3303A" w:rsidRPr="00A3303A" w:rsidRDefault="00F043B4" w:rsidP="00F043B4">
      <w:pPr>
        <w:numPr>
          <w:ilvl w:val="0"/>
          <w:numId w:val="19"/>
        </w:numPr>
        <w:spacing w:line="480" w:lineRule="auto"/>
        <w:contextualSpacing/>
        <w:rPr>
          <w:rFonts w:ascii="Times New Roman" w:hAnsi="Times New Roman" w:cs="Times New Roman"/>
        </w:rPr>
      </w:pPr>
      <w:r w:rsidRPr="001F1CC2">
        <w:rPr>
          <w:rFonts w:ascii="Times New Roman" w:hAnsi="Times New Roman" w:cs="Times New Roman"/>
        </w:rPr>
        <w:t>Em</w:t>
      </w:r>
      <w:r w:rsidR="00A3303A" w:rsidRPr="00A3303A">
        <w:rPr>
          <w:rFonts w:ascii="Times New Roman" w:hAnsi="Times New Roman" w:cs="Times New Roman"/>
        </w:rPr>
        <w:t>ily A. Watson has misused the PPO to obstruct my parenting time with Lincoln David Watson, as shown in the police reports and AppClose logs, exacerbating my housing instability amid eviction proceedings (Case No. 2025-25061626LT-LT).</w:t>
      </w:r>
    </w:p>
    <w:p w14:paraId="2A83B6CB" w14:textId="266822BC" w:rsidR="00A3303A" w:rsidRPr="00A3303A" w:rsidRDefault="00A3303A" w:rsidP="00F043B4">
      <w:pPr>
        <w:numPr>
          <w:ilvl w:val="0"/>
          <w:numId w:val="19"/>
        </w:numPr>
        <w:spacing w:line="480" w:lineRule="auto"/>
        <w:contextualSpacing/>
        <w:rPr>
          <w:rFonts w:ascii="Times New Roman" w:hAnsi="Times New Roman" w:cs="Times New Roman"/>
        </w:rPr>
      </w:pPr>
      <w:r w:rsidRPr="00A3303A">
        <w:rPr>
          <w:rFonts w:ascii="Times New Roman" w:hAnsi="Times New Roman" w:cs="Times New Roman"/>
        </w:rPr>
        <w:t>I am indigent, and incarceration threatens my housing stability, unconsidered by the Court.</w:t>
      </w:r>
    </w:p>
    <w:p w14:paraId="4BC506FD" w14:textId="04094B9C" w:rsidR="00A3303A" w:rsidRPr="00A3303A" w:rsidRDefault="00A3303A" w:rsidP="00F043B4">
      <w:pPr>
        <w:numPr>
          <w:ilvl w:val="0"/>
          <w:numId w:val="19"/>
        </w:numPr>
        <w:spacing w:line="480" w:lineRule="auto"/>
        <w:contextualSpacing/>
        <w:rPr>
          <w:rFonts w:ascii="Times New Roman" w:hAnsi="Times New Roman" w:cs="Times New Roman"/>
        </w:rPr>
      </w:pPr>
      <w:r w:rsidRPr="00A3303A">
        <w:rPr>
          <w:rFonts w:ascii="Times New Roman" w:hAnsi="Times New Roman" w:cs="Times New Roman"/>
        </w:rPr>
        <w:t>This affidavit and motion are filed in good faith under MCR 2.114(D) to correct an unjust ruling based on new evidence and procedural errors.</w:t>
      </w:r>
    </w:p>
    <w:p w14:paraId="7133955C" w14:textId="4EEA8950" w:rsidR="00A3303A" w:rsidRPr="00A3303A" w:rsidRDefault="00A3303A" w:rsidP="00F043B4">
      <w:pPr>
        <w:numPr>
          <w:ilvl w:val="0"/>
          <w:numId w:val="19"/>
        </w:numPr>
        <w:spacing w:line="480" w:lineRule="auto"/>
        <w:contextualSpacing/>
        <w:rPr>
          <w:rFonts w:ascii="Times New Roman" w:hAnsi="Times New Roman" w:cs="Times New Roman"/>
        </w:rPr>
      </w:pPr>
      <w:r w:rsidRPr="00A3303A">
        <w:rPr>
          <w:rFonts w:ascii="Times New Roman" w:hAnsi="Times New Roman" w:cs="Times New Roman"/>
        </w:rPr>
        <w:t xml:space="preserve">I declare under </w:t>
      </w:r>
      <w:proofErr w:type="gramStart"/>
      <w:r w:rsidRPr="00A3303A">
        <w:rPr>
          <w:rFonts w:ascii="Times New Roman" w:hAnsi="Times New Roman" w:cs="Times New Roman"/>
        </w:rPr>
        <w:t>penalty</w:t>
      </w:r>
      <w:proofErr w:type="gramEnd"/>
      <w:r w:rsidRPr="00A3303A">
        <w:rPr>
          <w:rFonts w:ascii="Times New Roman" w:hAnsi="Times New Roman" w:cs="Times New Roman"/>
        </w:rPr>
        <w:t xml:space="preserve"> of perjury that the foregoing is true to the best of my knowledge and belief.</w:t>
      </w:r>
    </w:p>
    <w:p w14:paraId="62F5ECF2" w14:textId="7846BF72"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/s/ Andrew J. Pigors</w:t>
      </w:r>
      <w:r w:rsidRPr="00A3303A">
        <w:rPr>
          <w:rFonts w:ascii="Times New Roman" w:hAnsi="Times New Roman" w:cs="Times New Roman"/>
        </w:rPr>
        <w:br/>
        <w:t>ANDREW J. PIGORS</w:t>
      </w:r>
      <w:r w:rsidRPr="00A3303A">
        <w:rPr>
          <w:rFonts w:ascii="Times New Roman" w:hAnsi="Times New Roman" w:cs="Times New Roman"/>
        </w:rPr>
        <w:br/>
        <w:t xml:space="preserve">DATED: March </w:t>
      </w:r>
      <w:r w:rsidR="00F043B4" w:rsidRPr="001F1CC2">
        <w:rPr>
          <w:rFonts w:ascii="Times New Roman" w:hAnsi="Times New Roman" w:cs="Times New Roman"/>
        </w:rPr>
        <w:t>4</w:t>
      </w:r>
      <w:r w:rsidRPr="00A3303A">
        <w:rPr>
          <w:rFonts w:ascii="Times New Roman" w:hAnsi="Times New Roman" w:cs="Times New Roman"/>
        </w:rPr>
        <w:t>, 2025</w:t>
      </w:r>
    </w:p>
    <w:p w14:paraId="1F0E76DA" w14:textId="5BA843EF"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 xml:space="preserve">Subscribed and sworn to before me this </w:t>
      </w:r>
      <w:r w:rsidR="00F043B4" w:rsidRPr="001F1CC2">
        <w:rPr>
          <w:rFonts w:ascii="Times New Roman" w:hAnsi="Times New Roman" w:cs="Times New Roman"/>
        </w:rPr>
        <w:t>_____</w:t>
      </w:r>
      <w:r w:rsidRPr="00A3303A">
        <w:rPr>
          <w:rFonts w:ascii="Times New Roman" w:hAnsi="Times New Roman" w:cs="Times New Roman"/>
        </w:rPr>
        <w:t xml:space="preserve"> day of </w:t>
      </w:r>
      <w:proofErr w:type="gramStart"/>
      <w:r w:rsidRPr="00A3303A">
        <w:rPr>
          <w:rFonts w:ascii="Times New Roman" w:hAnsi="Times New Roman" w:cs="Times New Roman"/>
        </w:rPr>
        <w:t>March,</w:t>
      </w:r>
      <w:proofErr w:type="gramEnd"/>
      <w:r w:rsidRPr="00A3303A">
        <w:rPr>
          <w:rFonts w:ascii="Times New Roman" w:hAnsi="Times New Roman" w:cs="Times New Roman"/>
        </w:rPr>
        <w:t xml:space="preserve"> 2025.</w:t>
      </w:r>
    </w:p>
    <w:p w14:paraId="5491F02B" w14:textId="77777777"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pict w14:anchorId="5959AFF3">
          <v:rect id="_x0000_i1031" style="width:0;height:1.5pt" o:hrstd="t" o:hr="t" fillcolor="#a0a0a0" stroked="f"/>
        </w:pict>
      </w:r>
    </w:p>
    <w:p w14:paraId="7DB773F7" w14:textId="77777777"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t>Notary Public, State of Michigan</w:t>
      </w:r>
      <w:r w:rsidRPr="00A3303A">
        <w:rPr>
          <w:rFonts w:ascii="Times New Roman" w:hAnsi="Times New Roman" w:cs="Times New Roman"/>
        </w:rPr>
        <w:br/>
        <w:t>My Commission Expires: ____________</w:t>
      </w:r>
    </w:p>
    <w:p w14:paraId="58933D9B" w14:textId="77777777" w:rsidR="00A3303A" w:rsidRPr="00A3303A" w:rsidRDefault="00A3303A" w:rsidP="00A3303A">
      <w:pPr>
        <w:spacing w:line="360" w:lineRule="auto"/>
        <w:ind w:left="360"/>
        <w:rPr>
          <w:rFonts w:ascii="Times New Roman" w:hAnsi="Times New Roman" w:cs="Times New Roman"/>
        </w:rPr>
      </w:pPr>
      <w:r w:rsidRPr="00A3303A">
        <w:rPr>
          <w:rFonts w:ascii="Times New Roman" w:hAnsi="Times New Roman" w:cs="Times New Roman"/>
        </w:rPr>
        <w:pict w14:anchorId="60BFD1DF">
          <v:rect id="_x0000_i1032" style="width:0;height:1.5pt" o:hrstd="t" o:hr="t" fillcolor="#a0a0a0" stroked="f"/>
        </w:pict>
      </w:r>
    </w:p>
    <w:p w14:paraId="351D1CFD" w14:textId="77777777" w:rsidR="00F043B4" w:rsidRPr="001F1CC2" w:rsidRDefault="00F043B4">
      <w:pPr>
        <w:rPr>
          <w:rFonts w:ascii="Segoe UI" w:eastAsiaTheme="majorEastAsia" w:hAnsi="Segoe UI" w:cs="Segoe UI"/>
          <w:color w:val="0D0D0D"/>
          <w:sz w:val="32"/>
          <w:szCs w:val="32"/>
          <w:bdr w:val="single" w:sz="2" w:space="0" w:color="E3E3E3" w:frame="1"/>
        </w:rPr>
      </w:pPr>
      <w:r w:rsidRPr="001F1CC2">
        <w:rPr>
          <w:rFonts w:ascii="Segoe UI" w:hAnsi="Segoe UI" w:cs="Segoe UI"/>
          <w:color w:val="0D0D0D"/>
          <w:bdr w:val="single" w:sz="2" w:space="0" w:color="E3E3E3" w:frame="1"/>
        </w:rPr>
        <w:br w:type="page"/>
      </w:r>
    </w:p>
    <w:p w14:paraId="4E5194B6" w14:textId="77777777" w:rsidR="001F1CC2" w:rsidRPr="001F1CC2" w:rsidRDefault="001F1CC2" w:rsidP="00651DA5">
      <w:pPr>
        <w:spacing w:line="360" w:lineRule="auto"/>
        <w:rPr>
          <w:rFonts w:ascii="Times New Roman" w:hAnsi="Times New Roman" w:cs="Times New Roman"/>
          <w:b/>
          <w:bCs/>
          <w:color w:val="0D0D0D"/>
          <w:u w:val="single"/>
          <w:bdr w:val="single" w:sz="2" w:space="0" w:color="E3E3E3" w:frame="1"/>
        </w:rPr>
      </w:pPr>
      <w:r w:rsidRPr="001F1CC2">
        <w:rPr>
          <w:rFonts w:ascii="Times New Roman" w:hAnsi="Times New Roman" w:cs="Times New Roman"/>
          <w:b/>
          <w:bCs/>
          <w:color w:val="0D0D0D"/>
          <w:u w:val="single"/>
          <w:bdr w:val="single" w:sz="2" w:space="0" w:color="E3E3E3" w:frame="1"/>
        </w:rPr>
        <w:t>PROPOSED ORDER GRANTING EMERGENCY MOTION FOR RECONSIDERATION AND VACATING CONTEMPT JUDGMENT</w:t>
      </w:r>
    </w:p>
    <w:p w14:paraId="2AC2FB56" w14:textId="77777777" w:rsidR="001F1CC2" w:rsidRPr="001F1CC2" w:rsidRDefault="001F1CC2" w:rsidP="00651DA5">
      <w:pPr>
        <w:spacing w:line="360" w:lineRule="auto"/>
        <w:rPr>
          <w:rFonts w:ascii="Times New Roman" w:hAnsi="Times New Roman" w:cs="Times New Roman"/>
          <w:color w:val="0D0D0D"/>
          <w:bdr w:val="single" w:sz="2" w:space="0" w:color="E3E3E3" w:frame="1"/>
        </w:rPr>
      </w:pPr>
      <w:r w:rsidRPr="001F1CC2">
        <w:rPr>
          <w:rFonts w:ascii="Times New Roman" w:hAnsi="Times New Roman" w:cs="Times New Roman"/>
          <w:color w:val="0D0D0D"/>
          <w:bdr w:val="single" w:sz="2" w:space="0" w:color="E3E3E3" w:frame="1"/>
        </w:rPr>
        <w:t>At a session of this Court held on March __, 2025, in Muskegon County, Michigan:</w:t>
      </w:r>
    </w:p>
    <w:p w14:paraId="1530D754" w14:textId="77777777" w:rsidR="001F1CC2" w:rsidRPr="001F1CC2" w:rsidRDefault="001F1CC2" w:rsidP="00651DA5">
      <w:pPr>
        <w:spacing w:line="360" w:lineRule="auto"/>
        <w:rPr>
          <w:rFonts w:ascii="Times New Roman" w:hAnsi="Times New Roman" w:cs="Times New Roman"/>
          <w:color w:val="0D0D0D"/>
          <w:bdr w:val="single" w:sz="2" w:space="0" w:color="E3E3E3" w:frame="1"/>
        </w:rPr>
      </w:pPr>
      <w:r w:rsidRPr="001F1CC2">
        <w:rPr>
          <w:rFonts w:ascii="Times New Roman" w:hAnsi="Times New Roman" w:cs="Times New Roman"/>
          <w:color w:val="0D0D0D"/>
          <w:bdr w:val="single" w:sz="2" w:space="0" w:color="E3E3E3" w:frame="1"/>
        </w:rPr>
        <w:t>PRESENT: HON. JENNY L. MCNEILL, CIRCUIT COURT JUDGE</w:t>
      </w:r>
    </w:p>
    <w:p w14:paraId="0DC17721" w14:textId="77777777" w:rsidR="001F1CC2" w:rsidRPr="001F1CC2" w:rsidRDefault="001F1CC2" w:rsidP="00651DA5">
      <w:pPr>
        <w:spacing w:line="360" w:lineRule="auto"/>
        <w:rPr>
          <w:rFonts w:ascii="Times New Roman" w:hAnsi="Times New Roman" w:cs="Times New Roman"/>
          <w:color w:val="0D0D0D"/>
          <w:bdr w:val="single" w:sz="2" w:space="0" w:color="E3E3E3" w:frame="1"/>
        </w:rPr>
      </w:pPr>
      <w:r w:rsidRPr="001F1CC2">
        <w:rPr>
          <w:rFonts w:ascii="Times New Roman" w:hAnsi="Times New Roman" w:cs="Times New Roman"/>
          <w:color w:val="0D0D0D"/>
          <w:bdr w:val="single" w:sz="2" w:space="0" w:color="E3E3E3" w:frame="1"/>
        </w:rPr>
        <w:t>Upon consideration of Defendant’s Emergency Motion for Reconsideration and to Vacate Contempt Judgment, filed pursuant to MCR 2.119(F), MCR 2.612(C)(1), and MCR 3.708(H), and after reviewing the motion, supporting affidavit, and newly discovered evidence, the Court finds as follows:</w:t>
      </w:r>
    </w:p>
    <w:p w14:paraId="5203D6A6" w14:textId="77777777" w:rsidR="001F1CC2" w:rsidRPr="001F1CC2" w:rsidRDefault="001F1CC2" w:rsidP="00651DA5">
      <w:pPr>
        <w:spacing w:line="360" w:lineRule="auto"/>
        <w:rPr>
          <w:rFonts w:ascii="Times New Roman" w:hAnsi="Times New Roman" w:cs="Times New Roman"/>
          <w:b/>
          <w:bCs/>
          <w:color w:val="0D0D0D"/>
          <w:u w:val="single"/>
          <w:bdr w:val="single" w:sz="2" w:space="0" w:color="E3E3E3" w:frame="1"/>
        </w:rPr>
      </w:pPr>
      <w:r w:rsidRPr="001F1CC2">
        <w:rPr>
          <w:rFonts w:ascii="Times New Roman" w:hAnsi="Times New Roman" w:cs="Times New Roman"/>
          <w:b/>
          <w:bCs/>
          <w:color w:val="0D0D0D"/>
          <w:u w:val="single"/>
          <w:bdr w:val="single" w:sz="2" w:space="0" w:color="E3E3E3" w:frame="1"/>
        </w:rPr>
        <w:t>FINDINGS OF FACT</w:t>
      </w:r>
    </w:p>
    <w:p w14:paraId="784E77D7" w14:textId="77777777" w:rsidR="001F1CC2" w:rsidRPr="001F1CC2" w:rsidRDefault="001F1CC2" w:rsidP="00651DA5">
      <w:pPr>
        <w:numPr>
          <w:ilvl w:val="0"/>
          <w:numId w:val="20"/>
        </w:numPr>
        <w:spacing w:line="360" w:lineRule="auto"/>
        <w:rPr>
          <w:rFonts w:ascii="Times New Roman" w:hAnsi="Times New Roman" w:cs="Times New Roman"/>
          <w:color w:val="0D0D0D"/>
          <w:bdr w:val="single" w:sz="2" w:space="0" w:color="E3E3E3" w:frame="1"/>
        </w:rPr>
      </w:pPr>
      <w:r w:rsidRPr="001F1CC2">
        <w:rPr>
          <w:rFonts w:ascii="Times New Roman" w:hAnsi="Times New Roman" w:cs="Times New Roman"/>
          <w:color w:val="0D0D0D"/>
          <w:bdr w:val="single" w:sz="2" w:space="0" w:color="E3E3E3" w:frame="1"/>
        </w:rPr>
        <w:t>Newly discovered evidence, specifically Muskegon Police Report MU2422249 (November 15, 2024), confirms that no violation of the PPO occurred, supporting reconsideration under MCR 2.612(C)(1)(b). This report, authored by Officer Justin Taylor, explicitly states: </w:t>
      </w:r>
      <w:r w:rsidRPr="001F1CC2">
        <w:rPr>
          <w:rFonts w:ascii="Times New Roman" w:hAnsi="Times New Roman" w:cs="Times New Roman"/>
          <w:i/>
          <w:iCs/>
          <w:color w:val="0D0D0D"/>
          <w:bdr w:val="single" w:sz="2" w:space="0" w:color="E3E3E3" w:frame="1"/>
        </w:rPr>
        <w:t>“No violation of PPO occurred. This incident is classified as a civil and family dispute, with no criminal action noted.”</w:t>
      </w:r>
      <w:r w:rsidRPr="001F1CC2">
        <w:rPr>
          <w:rFonts w:ascii="Times New Roman" w:hAnsi="Times New Roman" w:cs="Times New Roman"/>
          <w:color w:val="0D0D0D"/>
          <w:bdr w:val="single" w:sz="2" w:space="0" w:color="E3E3E3" w:frame="1"/>
        </w:rPr>
        <w:t> Additionally, the report documents that Emily Watson’s father, Albert Watson, was present at the exchange, despite a judicial directive prohibiting his involvement. This newly obtained evidence not only directly contradicts Plaintiff’s allegations but also demonstrates a pattern of false accusations against Defendant. Because this report was not introduced during the original hearing due to the failure of prior legal representation, it constitutes newly discovered evidence under MCR 2.612(C)(1)(b), warranting reconsideration of the contempt ruling and the imposition of appropriate sanctions against Plaintiff for misuse of the PPO process.</w:t>
      </w:r>
    </w:p>
    <w:p w14:paraId="755875A1" w14:textId="77777777" w:rsidR="001F1CC2" w:rsidRPr="001F1CC2" w:rsidRDefault="001F1CC2" w:rsidP="00651DA5">
      <w:pPr>
        <w:numPr>
          <w:ilvl w:val="0"/>
          <w:numId w:val="20"/>
        </w:numPr>
        <w:spacing w:line="360" w:lineRule="auto"/>
        <w:rPr>
          <w:rFonts w:ascii="Times New Roman" w:hAnsi="Times New Roman" w:cs="Times New Roman"/>
          <w:color w:val="0D0D0D"/>
          <w:bdr w:val="single" w:sz="2" w:space="0" w:color="E3E3E3" w:frame="1"/>
        </w:rPr>
      </w:pPr>
      <w:r w:rsidRPr="001F1CC2">
        <w:rPr>
          <w:rFonts w:ascii="Times New Roman" w:hAnsi="Times New Roman" w:cs="Times New Roman"/>
          <w:color w:val="0D0D0D"/>
          <w:bdr w:val="single" w:sz="2" w:space="0" w:color="E3E3E3" w:frame="1"/>
        </w:rPr>
        <w:t xml:space="preserve">Defendant’s due process rights were violated during the contempt proceedings when he was muted </w:t>
      </w:r>
      <w:proofErr w:type="spellStart"/>
      <w:r w:rsidRPr="001F1CC2">
        <w:rPr>
          <w:rFonts w:ascii="Times New Roman" w:hAnsi="Times New Roman" w:cs="Times New Roman"/>
          <w:color w:val="0D0D0D"/>
          <w:bdr w:val="single" w:sz="2" w:space="0" w:color="E3E3E3" w:frame="1"/>
        </w:rPr>
        <w:t>numerou</w:t>
      </w:r>
      <w:proofErr w:type="spellEnd"/>
      <w:r w:rsidRPr="001F1CC2">
        <w:rPr>
          <w:rFonts w:ascii="Times New Roman" w:hAnsi="Times New Roman" w:cs="Times New Roman"/>
          <w:color w:val="0D0D0D"/>
          <w:bdr w:val="single" w:sz="2" w:space="0" w:color="E3E3E3" w:frame="1"/>
        </w:rPr>
        <w:t xml:space="preserve"> times while trying to defend and prevented from contesting the allegations against him, in contravention of People v. Atchison, 465 Mich. 446 (2001) and MCR 3.708(H)(3).</w:t>
      </w:r>
    </w:p>
    <w:p w14:paraId="5DA58B83" w14:textId="77777777" w:rsidR="001F1CC2" w:rsidRPr="001F1CC2" w:rsidRDefault="001F1CC2" w:rsidP="00651DA5">
      <w:pPr>
        <w:numPr>
          <w:ilvl w:val="0"/>
          <w:numId w:val="20"/>
        </w:numPr>
        <w:spacing w:line="360" w:lineRule="auto"/>
        <w:rPr>
          <w:rFonts w:ascii="Times New Roman" w:hAnsi="Times New Roman" w:cs="Times New Roman"/>
          <w:color w:val="0D0D0D"/>
          <w:bdr w:val="single" w:sz="2" w:space="0" w:color="E3E3E3" w:frame="1"/>
        </w:rPr>
      </w:pPr>
      <w:r w:rsidRPr="001F1CC2">
        <w:rPr>
          <w:rFonts w:ascii="Times New Roman" w:hAnsi="Times New Roman" w:cs="Times New Roman"/>
          <w:color w:val="0D0D0D"/>
          <w:bdr w:val="single" w:sz="2" w:space="0" w:color="E3E3E3" w:frame="1"/>
        </w:rPr>
        <w:t>The contempt judgment did not meet the beyond a reasonable doubt standard, which is required under MCR 3.708(H)(3) and </w:t>
      </w:r>
      <w:proofErr w:type="gramStart"/>
      <w:r w:rsidRPr="001F1CC2">
        <w:rPr>
          <w:rFonts w:ascii="Times New Roman" w:hAnsi="Times New Roman" w:cs="Times New Roman"/>
          <w:color w:val="0D0D0D"/>
          <w:bdr w:val="single" w:sz="2" w:space="0" w:color="E3E3E3" w:frame="1"/>
        </w:rPr>
        <w:t>In</w:t>
      </w:r>
      <w:proofErr w:type="gramEnd"/>
      <w:r w:rsidRPr="001F1CC2">
        <w:rPr>
          <w:rFonts w:ascii="Times New Roman" w:hAnsi="Times New Roman" w:cs="Times New Roman"/>
          <w:color w:val="0D0D0D"/>
          <w:bdr w:val="single" w:sz="2" w:space="0" w:color="E3E3E3" w:frame="1"/>
        </w:rPr>
        <w:t xml:space="preserve"> re Winship, 397 U.S. 358 (1970) for criminal contempt findings.</w:t>
      </w:r>
    </w:p>
    <w:p w14:paraId="32E5FB54" w14:textId="77777777" w:rsidR="001F1CC2" w:rsidRPr="001F1CC2" w:rsidRDefault="001F1CC2" w:rsidP="00651DA5">
      <w:pPr>
        <w:numPr>
          <w:ilvl w:val="0"/>
          <w:numId w:val="20"/>
        </w:numPr>
        <w:spacing w:line="360" w:lineRule="auto"/>
        <w:rPr>
          <w:rFonts w:ascii="Times New Roman" w:hAnsi="Times New Roman" w:cs="Times New Roman"/>
          <w:color w:val="0D0D0D"/>
          <w:bdr w:val="single" w:sz="2" w:space="0" w:color="E3E3E3" w:frame="1"/>
        </w:rPr>
      </w:pPr>
      <w:r w:rsidRPr="001F1CC2">
        <w:rPr>
          <w:rFonts w:ascii="Times New Roman" w:hAnsi="Times New Roman" w:cs="Times New Roman"/>
          <w:color w:val="0D0D0D"/>
          <w:bdr w:val="single" w:sz="2" w:space="0" w:color="E3E3E3" w:frame="1"/>
        </w:rPr>
        <w:t>Plaintiff, Emily Watson, violated the oral PPO terms, as evidenced int the courts transcripts</w:t>
      </w:r>
      <w:proofErr w:type="gramStart"/>
      <w:r w:rsidRPr="001F1CC2">
        <w:rPr>
          <w:rFonts w:ascii="Times New Roman" w:hAnsi="Times New Roman" w:cs="Times New Roman"/>
          <w:color w:val="0D0D0D"/>
          <w:bdr w:val="single" w:sz="2" w:space="0" w:color="E3E3E3" w:frame="1"/>
        </w:rPr>
        <w:t>, herself</w:t>
      </w:r>
      <w:proofErr w:type="gramEnd"/>
      <w:r w:rsidRPr="001F1CC2">
        <w:rPr>
          <w:rFonts w:ascii="Times New Roman" w:hAnsi="Times New Roman" w:cs="Times New Roman"/>
          <w:color w:val="0D0D0D"/>
          <w:bdr w:val="single" w:sz="2" w:space="0" w:color="E3E3E3" w:frame="1"/>
        </w:rPr>
        <w:t> by bringing Albert Watson to the child exchange, yet no enforcement action was taken against her. This constitutes selective enforcement and a denial of equal protection in violation of MCL 600.2950.</w:t>
      </w:r>
    </w:p>
    <w:p w14:paraId="3BE79E15" w14:textId="77777777" w:rsidR="001F1CC2" w:rsidRPr="001F1CC2" w:rsidRDefault="001F1CC2" w:rsidP="00651DA5">
      <w:pPr>
        <w:numPr>
          <w:ilvl w:val="0"/>
          <w:numId w:val="20"/>
        </w:numPr>
        <w:spacing w:line="360" w:lineRule="auto"/>
        <w:rPr>
          <w:rFonts w:ascii="Times New Roman" w:hAnsi="Times New Roman" w:cs="Times New Roman"/>
          <w:color w:val="0D0D0D"/>
          <w:bdr w:val="single" w:sz="2" w:space="0" w:color="E3E3E3" w:frame="1"/>
        </w:rPr>
      </w:pPr>
      <w:r w:rsidRPr="001F1CC2">
        <w:rPr>
          <w:rFonts w:ascii="Times New Roman" w:hAnsi="Times New Roman" w:cs="Times New Roman"/>
          <w:color w:val="0D0D0D"/>
          <w:bdr w:val="single" w:sz="2" w:space="0" w:color="E3E3E3" w:frame="1"/>
        </w:rPr>
        <w:t>The Court recognizes that Defendant’s contempt finding has adversely impacted his housing stability and parental rights, creating an extraordinary circumstance warranting relief under MCR 2.612(C)(1)(f), and in alignment with Bearden v. Georgia, 461 U.S. 660 (1983).</w:t>
      </w:r>
    </w:p>
    <w:p w14:paraId="3FA859EE" w14:textId="77777777" w:rsidR="001F1CC2" w:rsidRPr="001F1CC2" w:rsidRDefault="001F1CC2" w:rsidP="00651DA5">
      <w:pPr>
        <w:spacing w:line="360" w:lineRule="auto"/>
        <w:rPr>
          <w:rFonts w:ascii="Times New Roman" w:hAnsi="Times New Roman" w:cs="Times New Roman"/>
          <w:b/>
          <w:bCs/>
          <w:color w:val="0D0D0D"/>
          <w:u w:val="single"/>
          <w:bdr w:val="single" w:sz="2" w:space="0" w:color="E3E3E3" w:frame="1"/>
        </w:rPr>
      </w:pPr>
      <w:r w:rsidRPr="001F1CC2">
        <w:rPr>
          <w:rFonts w:ascii="Times New Roman" w:hAnsi="Times New Roman" w:cs="Times New Roman"/>
          <w:b/>
          <w:bCs/>
          <w:color w:val="0D0D0D"/>
          <w:u w:val="single"/>
          <w:bdr w:val="single" w:sz="2" w:space="0" w:color="E3E3E3" w:frame="1"/>
        </w:rPr>
        <w:t>CONCLUSIONS OF LAW</w:t>
      </w:r>
    </w:p>
    <w:p w14:paraId="388ED22F" w14:textId="77777777" w:rsidR="001F1CC2" w:rsidRPr="001F1CC2" w:rsidRDefault="001F1CC2" w:rsidP="00651DA5">
      <w:pPr>
        <w:numPr>
          <w:ilvl w:val="0"/>
          <w:numId w:val="21"/>
        </w:numPr>
        <w:spacing w:line="360" w:lineRule="auto"/>
        <w:rPr>
          <w:rFonts w:ascii="Times New Roman" w:hAnsi="Times New Roman" w:cs="Times New Roman"/>
          <w:color w:val="0D0D0D"/>
          <w:bdr w:val="single" w:sz="2" w:space="0" w:color="E3E3E3" w:frame="1"/>
        </w:rPr>
      </w:pPr>
      <w:r w:rsidRPr="001F1CC2">
        <w:rPr>
          <w:rFonts w:ascii="Times New Roman" w:hAnsi="Times New Roman" w:cs="Times New Roman"/>
          <w:color w:val="0D0D0D"/>
          <w:bdr w:val="single" w:sz="2" w:space="0" w:color="E3E3E3" w:frame="1"/>
        </w:rPr>
        <w:t>Defendant has satisfied the requirements of MCR 2.612(C)(1)(b) by presenting newly discovered evidence that could not have been presented at the original hearing due to attorney failure.</w:t>
      </w:r>
    </w:p>
    <w:p w14:paraId="5A221CEE" w14:textId="77777777" w:rsidR="001F1CC2" w:rsidRPr="001F1CC2" w:rsidRDefault="001F1CC2" w:rsidP="00651DA5">
      <w:pPr>
        <w:numPr>
          <w:ilvl w:val="0"/>
          <w:numId w:val="21"/>
        </w:numPr>
        <w:spacing w:line="360" w:lineRule="auto"/>
        <w:rPr>
          <w:rFonts w:ascii="Times New Roman" w:hAnsi="Times New Roman" w:cs="Times New Roman"/>
          <w:color w:val="0D0D0D"/>
          <w:bdr w:val="single" w:sz="2" w:space="0" w:color="E3E3E3" w:frame="1"/>
        </w:rPr>
      </w:pPr>
      <w:r w:rsidRPr="001F1CC2">
        <w:rPr>
          <w:rFonts w:ascii="Times New Roman" w:hAnsi="Times New Roman" w:cs="Times New Roman"/>
          <w:color w:val="0D0D0D"/>
          <w:bdr w:val="single" w:sz="2" w:space="0" w:color="E3E3E3" w:frame="1"/>
        </w:rPr>
        <w:t>The Court’s original contempt ruling failed to meet the constitutional due process standard under People v. Atchison and MCR 3.708(H)(3).</w:t>
      </w:r>
    </w:p>
    <w:p w14:paraId="69BCB7B7" w14:textId="77777777" w:rsidR="001F1CC2" w:rsidRPr="001F1CC2" w:rsidRDefault="001F1CC2" w:rsidP="00651DA5">
      <w:pPr>
        <w:numPr>
          <w:ilvl w:val="0"/>
          <w:numId w:val="21"/>
        </w:numPr>
        <w:spacing w:line="360" w:lineRule="auto"/>
        <w:rPr>
          <w:rFonts w:ascii="Times New Roman" w:hAnsi="Times New Roman" w:cs="Times New Roman"/>
          <w:color w:val="0D0D0D"/>
          <w:bdr w:val="single" w:sz="2" w:space="0" w:color="E3E3E3" w:frame="1"/>
        </w:rPr>
      </w:pPr>
      <w:proofErr w:type="gramStart"/>
      <w:r w:rsidRPr="001F1CC2">
        <w:rPr>
          <w:rFonts w:ascii="Times New Roman" w:hAnsi="Times New Roman" w:cs="Times New Roman"/>
          <w:color w:val="0D0D0D"/>
          <w:bdr w:val="single" w:sz="2" w:space="0" w:color="E3E3E3" w:frame="1"/>
        </w:rPr>
        <w:t>The February</w:t>
      </w:r>
      <w:proofErr w:type="gramEnd"/>
      <w:r w:rsidRPr="001F1CC2">
        <w:rPr>
          <w:rFonts w:ascii="Times New Roman" w:hAnsi="Times New Roman" w:cs="Times New Roman"/>
          <w:color w:val="0D0D0D"/>
          <w:bdr w:val="single" w:sz="2" w:space="0" w:color="E3E3E3" w:frame="1"/>
        </w:rPr>
        <w:t xml:space="preserve"> 28, 2025, contempt judgment is factually and legally unsustainable under MCR 2.612(C)(1)(f), as extraordinary circumstances warrant relief from judgment.</w:t>
      </w:r>
    </w:p>
    <w:p w14:paraId="07E0DED8" w14:textId="77777777" w:rsidR="001F1CC2" w:rsidRPr="001F1CC2" w:rsidRDefault="001F1CC2" w:rsidP="00651DA5">
      <w:pPr>
        <w:numPr>
          <w:ilvl w:val="0"/>
          <w:numId w:val="21"/>
        </w:numPr>
        <w:spacing w:line="360" w:lineRule="auto"/>
        <w:rPr>
          <w:rFonts w:ascii="Times New Roman" w:hAnsi="Times New Roman" w:cs="Times New Roman"/>
          <w:color w:val="0D0D0D"/>
          <w:bdr w:val="single" w:sz="2" w:space="0" w:color="E3E3E3" w:frame="1"/>
        </w:rPr>
      </w:pPr>
      <w:r w:rsidRPr="001F1CC2">
        <w:rPr>
          <w:rFonts w:ascii="Times New Roman" w:hAnsi="Times New Roman" w:cs="Times New Roman"/>
          <w:color w:val="0D0D0D"/>
          <w:bdr w:val="single" w:sz="2" w:space="0" w:color="E3E3E3" w:frame="1"/>
        </w:rPr>
        <w:t>Defendant is entitled to relief from judgment and an evidentiary hearing under MCR 2.612(C)(1).</w:t>
      </w:r>
    </w:p>
    <w:p w14:paraId="3E0F486A" w14:textId="77777777" w:rsidR="00651DA5" w:rsidRDefault="00651DA5">
      <w:pPr>
        <w:rPr>
          <w:rFonts w:ascii="Times New Roman" w:hAnsi="Times New Roman" w:cs="Times New Roman"/>
          <w:color w:val="0D0D0D"/>
          <w:bdr w:val="single" w:sz="2" w:space="0" w:color="E3E3E3" w:frame="1"/>
        </w:rPr>
      </w:pPr>
      <w:r>
        <w:rPr>
          <w:rFonts w:ascii="Times New Roman" w:hAnsi="Times New Roman" w:cs="Times New Roman"/>
          <w:color w:val="0D0D0D"/>
          <w:bdr w:val="single" w:sz="2" w:space="0" w:color="E3E3E3" w:frame="1"/>
        </w:rPr>
        <w:br w:type="page"/>
      </w:r>
    </w:p>
    <w:p w14:paraId="58D1C581" w14:textId="608A8B4F" w:rsidR="001F1CC2" w:rsidRPr="001F1CC2" w:rsidRDefault="001F1CC2" w:rsidP="00651DA5">
      <w:pPr>
        <w:spacing w:line="360" w:lineRule="auto"/>
        <w:rPr>
          <w:rFonts w:ascii="Times New Roman" w:hAnsi="Times New Roman" w:cs="Times New Roman"/>
          <w:color w:val="0D0D0D"/>
          <w:bdr w:val="single" w:sz="2" w:space="0" w:color="E3E3E3" w:frame="1"/>
        </w:rPr>
      </w:pPr>
      <w:r w:rsidRPr="001F1CC2">
        <w:rPr>
          <w:rFonts w:ascii="Times New Roman" w:hAnsi="Times New Roman" w:cs="Times New Roman"/>
          <w:color w:val="0D0D0D"/>
          <w:bdr w:val="single" w:sz="2" w:space="0" w:color="E3E3E3" w:frame="1"/>
        </w:rPr>
        <w:t>IT IS HEREBY ORDERED THAT:</w:t>
      </w:r>
    </w:p>
    <w:p w14:paraId="0292D92F" w14:textId="77777777" w:rsidR="001F1CC2" w:rsidRPr="001F1CC2" w:rsidRDefault="001F1CC2" w:rsidP="00651DA5">
      <w:pPr>
        <w:numPr>
          <w:ilvl w:val="0"/>
          <w:numId w:val="22"/>
        </w:numPr>
        <w:spacing w:line="360" w:lineRule="auto"/>
        <w:rPr>
          <w:rFonts w:ascii="Times New Roman" w:hAnsi="Times New Roman" w:cs="Times New Roman"/>
          <w:color w:val="0D0D0D"/>
          <w:bdr w:val="single" w:sz="2" w:space="0" w:color="E3E3E3" w:frame="1"/>
        </w:rPr>
      </w:pPr>
      <w:proofErr w:type="gramStart"/>
      <w:r w:rsidRPr="001F1CC2">
        <w:rPr>
          <w:rFonts w:ascii="Times New Roman" w:hAnsi="Times New Roman" w:cs="Times New Roman"/>
          <w:color w:val="0D0D0D"/>
          <w:bdr w:val="single" w:sz="2" w:space="0" w:color="E3E3E3" w:frame="1"/>
        </w:rPr>
        <w:t>The February</w:t>
      </w:r>
      <w:proofErr w:type="gramEnd"/>
      <w:r w:rsidRPr="001F1CC2">
        <w:rPr>
          <w:rFonts w:ascii="Times New Roman" w:hAnsi="Times New Roman" w:cs="Times New Roman"/>
          <w:color w:val="0D0D0D"/>
          <w:bdr w:val="single" w:sz="2" w:space="0" w:color="E3E3E3" w:frame="1"/>
        </w:rPr>
        <w:t xml:space="preserve"> 28, 2025, contempt judgment against Defendant is VACATED in its entirety.</w:t>
      </w:r>
    </w:p>
    <w:p w14:paraId="56A28217" w14:textId="77777777" w:rsidR="001F1CC2" w:rsidRPr="001F1CC2" w:rsidRDefault="001F1CC2" w:rsidP="00651DA5">
      <w:pPr>
        <w:numPr>
          <w:ilvl w:val="0"/>
          <w:numId w:val="22"/>
        </w:numPr>
        <w:spacing w:line="360" w:lineRule="auto"/>
        <w:rPr>
          <w:rFonts w:ascii="Times New Roman" w:hAnsi="Times New Roman" w:cs="Times New Roman"/>
          <w:color w:val="0D0D0D"/>
          <w:bdr w:val="single" w:sz="2" w:space="0" w:color="E3E3E3" w:frame="1"/>
        </w:rPr>
      </w:pPr>
      <w:r w:rsidRPr="001F1CC2">
        <w:rPr>
          <w:rFonts w:ascii="Times New Roman" w:hAnsi="Times New Roman" w:cs="Times New Roman"/>
          <w:color w:val="0D0D0D"/>
          <w:bdr w:val="single" w:sz="2" w:space="0" w:color="E3E3E3" w:frame="1"/>
        </w:rPr>
        <w:t>The 14-day jail sentence imposed on Defendant is SET ASIDE and shall not be enforced.</w:t>
      </w:r>
    </w:p>
    <w:p w14:paraId="33659808" w14:textId="77777777" w:rsidR="001F1CC2" w:rsidRPr="001F1CC2" w:rsidRDefault="001F1CC2" w:rsidP="00651DA5">
      <w:pPr>
        <w:numPr>
          <w:ilvl w:val="0"/>
          <w:numId w:val="22"/>
        </w:numPr>
        <w:spacing w:line="360" w:lineRule="auto"/>
        <w:rPr>
          <w:rFonts w:ascii="Times New Roman" w:hAnsi="Times New Roman" w:cs="Times New Roman"/>
          <w:color w:val="0D0D0D"/>
          <w:bdr w:val="single" w:sz="2" w:space="0" w:color="E3E3E3" w:frame="1"/>
        </w:rPr>
      </w:pPr>
      <w:r w:rsidRPr="001F1CC2">
        <w:rPr>
          <w:rFonts w:ascii="Times New Roman" w:hAnsi="Times New Roman" w:cs="Times New Roman"/>
          <w:color w:val="0D0D0D"/>
          <w:bdr w:val="single" w:sz="2" w:space="0" w:color="E3E3E3" w:frame="1"/>
        </w:rPr>
        <w:t>The Court shall hold an evidentiary hearing on March __, 2025, at 9:00 AM via Zoom, for the purpose of reviewing newly discovered evidence, particularly Muskegon Police Report MU2422249 and Plaintiff’s prior false allegations.</w:t>
      </w:r>
    </w:p>
    <w:p w14:paraId="5B86360F" w14:textId="77777777" w:rsidR="001F1CC2" w:rsidRPr="001F1CC2" w:rsidRDefault="001F1CC2" w:rsidP="00651DA5">
      <w:pPr>
        <w:numPr>
          <w:ilvl w:val="0"/>
          <w:numId w:val="22"/>
        </w:numPr>
        <w:spacing w:line="360" w:lineRule="auto"/>
        <w:rPr>
          <w:rFonts w:ascii="Times New Roman" w:hAnsi="Times New Roman" w:cs="Times New Roman"/>
          <w:color w:val="0D0D0D"/>
          <w:bdr w:val="single" w:sz="2" w:space="0" w:color="E3E3E3" w:frame="1"/>
        </w:rPr>
      </w:pPr>
      <w:r w:rsidRPr="001F1CC2">
        <w:rPr>
          <w:rFonts w:ascii="Times New Roman" w:hAnsi="Times New Roman" w:cs="Times New Roman"/>
          <w:color w:val="0D0D0D"/>
          <w:bdr w:val="single" w:sz="2" w:space="0" w:color="E3E3E3" w:frame="1"/>
        </w:rPr>
        <w:t>Plaintiff, Emily Watson, shall appear and provide testimony regarding her previous accusations and PPO violations during the upcoming evidentiary hearing.</w:t>
      </w:r>
    </w:p>
    <w:p w14:paraId="46D4BE68" w14:textId="77777777" w:rsidR="001F1CC2" w:rsidRPr="001F1CC2" w:rsidRDefault="001F1CC2" w:rsidP="00651DA5">
      <w:pPr>
        <w:numPr>
          <w:ilvl w:val="0"/>
          <w:numId w:val="22"/>
        </w:numPr>
        <w:spacing w:line="360" w:lineRule="auto"/>
        <w:rPr>
          <w:rFonts w:ascii="Times New Roman" w:hAnsi="Times New Roman" w:cs="Times New Roman"/>
          <w:color w:val="0D0D0D"/>
          <w:bdr w:val="single" w:sz="2" w:space="0" w:color="E3E3E3" w:frame="1"/>
        </w:rPr>
      </w:pPr>
      <w:r w:rsidRPr="001F1CC2">
        <w:rPr>
          <w:rFonts w:ascii="Times New Roman" w:hAnsi="Times New Roman" w:cs="Times New Roman"/>
          <w:color w:val="0D0D0D"/>
          <w:bdr w:val="single" w:sz="2" w:space="0" w:color="E3E3E3" w:frame="1"/>
        </w:rPr>
        <w:t>The Court will review the PPO’s enforcement and modifications, if necessary, due to Plaintiff’s misuse and selective enforcement tactics.</w:t>
      </w:r>
    </w:p>
    <w:p w14:paraId="6A997744" w14:textId="77777777" w:rsidR="001F1CC2" w:rsidRPr="001F1CC2" w:rsidRDefault="001F1CC2" w:rsidP="00651DA5">
      <w:pPr>
        <w:numPr>
          <w:ilvl w:val="0"/>
          <w:numId w:val="22"/>
        </w:numPr>
        <w:spacing w:line="360" w:lineRule="auto"/>
        <w:rPr>
          <w:rFonts w:ascii="Times New Roman" w:hAnsi="Times New Roman" w:cs="Times New Roman"/>
          <w:color w:val="0D0D0D"/>
          <w:bdr w:val="single" w:sz="2" w:space="0" w:color="E3E3E3" w:frame="1"/>
        </w:rPr>
      </w:pPr>
      <w:r w:rsidRPr="001F1CC2">
        <w:rPr>
          <w:rFonts w:ascii="Times New Roman" w:hAnsi="Times New Roman" w:cs="Times New Roman"/>
          <w:color w:val="0D0D0D"/>
          <w:bdr w:val="single" w:sz="2" w:space="0" w:color="E3E3E3" w:frame="1"/>
        </w:rPr>
        <w:t>Any further relief this Court deems just and equitable is GRANTED.</w:t>
      </w:r>
    </w:p>
    <w:p w14:paraId="1C816397" w14:textId="77777777" w:rsidR="001F1CC2" w:rsidRPr="001F1CC2" w:rsidRDefault="001F1CC2" w:rsidP="00651DA5">
      <w:pPr>
        <w:spacing w:line="360" w:lineRule="auto"/>
        <w:rPr>
          <w:rFonts w:ascii="Times New Roman" w:hAnsi="Times New Roman" w:cs="Times New Roman"/>
          <w:color w:val="0D0D0D"/>
          <w:bdr w:val="single" w:sz="2" w:space="0" w:color="E3E3E3" w:frame="1"/>
        </w:rPr>
      </w:pPr>
      <w:r w:rsidRPr="001F1CC2">
        <w:rPr>
          <w:rFonts w:ascii="Times New Roman" w:hAnsi="Times New Roman" w:cs="Times New Roman"/>
          <w:color w:val="0D0D0D"/>
          <w:bdr w:val="single" w:sz="2" w:space="0" w:color="E3E3E3" w:frame="1"/>
        </w:rPr>
        <w:t>IT IS SO ORDERED.</w:t>
      </w:r>
    </w:p>
    <w:p w14:paraId="2AD6634F" w14:textId="77777777" w:rsidR="001F1CC2" w:rsidRPr="001F1CC2" w:rsidRDefault="001F1CC2" w:rsidP="00651DA5">
      <w:pPr>
        <w:spacing w:line="360" w:lineRule="auto"/>
        <w:rPr>
          <w:rFonts w:ascii="Times New Roman" w:hAnsi="Times New Roman" w:cs="Times New Roman"/>
          <w:color w:val="0D0D0D"/>
          <w:bdr w:val="single" w:sz="2" w:space="0" w:color="E3E3E3" w:frame="1"/>
        </w:rPr>
      </w:pPr>
      <w:r w:rsidRPr="001F1CC2">
        <w:rPr>
          <w:rFonts w:ascii="Times New Roman" w:hAnsi="Times New Roman" w:cs="Times New Roman"/>
          <w:color w:val="0D0D0D"/>
          <w:bdr w:val="single" w:sz="2" w:space="0" w:color="E3E3E3" w:frame="1"/>
        </w:rPr>
        <w:t>DATED: March __, 2025</w:t>
      </w:r>
    </w:p>
    <w:p w14:paraId="7B7F74F2" w14:textId="4EC43F6B" w:rsidR="001F1CC2" w:rsidRPr="001F1CC2" w:rsidRDefault="001F1CC2" w:rsidP="00651DA5">
      <w:pPr>
        <w:spacing w:line="360" w:lineRule="auto"/>
        <w:rPr>
          <w:rFonts w:ascii="Times New Roman" w:eastAsiaTheme="majorEastAsia" w:hAnsi="Times New Roman" w:cs="Times New Roman"/>
          <w:color w:val="0D0D0D"/>
          <w:bdr w:val="single" w:sz="2" w:space="0" w:color="E3E3E3" w:frame="1"/>
        </w:rPr>
      </w:pPr>
      <w:r w:rsidRPr="001F1CC2">
        <w:rPr>
          <w:rFonts w:ascii="Times New Roman" w:hAnsi="Times New Roman" w:cs="Times New Roman"/>
          <w:color w:val="0D0D0D"/>
          <w:bdr w:val="single" w:sz="2" w:space="0" w:color="E3E3E3" w:frame="1"/>
        </w:rPr>
        <w:t>HON. JENNY L. MCNEILL</w:t>
      </w:r>
      <w:r w:rsidRPr="001F1CC2">
        <w:rPr>
          <w:rFonts w:ascii="Times New Roman" w:hAnsi="Times New Roman" w:cs="Times New Roman"/>
          <w:color w:val="0D0D0D"/>
          <w:bdr w:val="single" w:sz="2" w:space="0" w:color="E3E3E3" w:frame="1"/>
        </w:rPr>
        <w:br/>
        <w:t>Circuit Court Judge</w:t>
      </w:r>
    </w:p>
    <w:p w14:paraId="64E8CF57" w14:textId="77777777" w:rsidR="00651DA5" w:rsidRDefault="00651DA5">
      <w:pPr>
        <w:rPr>
          <w:rFonts w:ascii="Times New Roman" w:eastAsiaTheme="majorEastAsia" w:hAnsi="Times New Roman" w:cs="Times New Roman"/>
          <w:b/>
          <w:bCs/>
          <w:color w:val="0D0D0D"/>
          <w:u w:val="single"/>
          <w:bdr w:val="single" w:sz="2" w:space="0" w:color="E3E3E3" w:frame="1"/>
        </w:rPr>
      </w:pPr>
      <w:r>
        <w:rPr>
          <w:rFonts w:ascii="Times New Roman" w:hAnsi="Times New Roman" w:cs="Times New Roman"/>
          <w:b/>
          <w:bCs/>
          <w:color w:val="0D0D0D"/>
          <w:u w:val="single"/>
          <w:bdr w:val="single" w:sz="2" w:space="0" w:color="E3E3E3" w:frame="1"/>
        </w:rPr>
        <w:br w:type="page"/>
      </w:r>
    </w:p>
    <w:p w14:paraId="2B4ED493" w14:textId="5C3BB264" w:rsidR="00F043B4" w:rsidRPr="00651DA5" w:rsidRDefault="00651DA5" w:rsidP="00651DA5">
      <w:pPr>
        <w:pStyle w:val="Heading2"/>
        <w:pBdr>
          <w:top w:val="single" w:sz="2" w:space="0" w:color="E3E3E3"/>
          <w:left w:val="single" w:sz="2" w:space="0" w:color="E3E3E3"/>
          <w:bottom w:val="single" w:sz="2" w:space="0" w:color="E3E3E3"/>
          <w:right w:val="single" w:sz="2" w:space="0" w:color="E3E3E3"/>
        </w:pBdr>
        <w:shd w:val="clear" w:color="auto" w:fill="FFFFFF"/>
        <w:spacing w:line="360" w:lineRule="auto"/>
        <w:rPr>
          <w:rFonts w:ascii="Times New Roman" w:hAnsi="Times New Roman" w:cs="Times New Roman"/>
          <w:b/>
          <w:bCs/>
          <w:color w:val="0D0D0D"/>
          <w:sz w:val="24"/>
          <w:szCs w:val="24"/>
          <w:u w:val="single"/>
        </w:rPr>
      </w:pPr>
      <w:r>
        <w:rPr>
          <w:rFonts w:ascii="Times New Roman" w:hAnsi="Times New Roman" w:cs="Times New Roman"/>
          <w:b/>
          <w:bCs/>
          <w:color w:val="0D0D0D"/>
          <w:sz w:val="24"/>
          <w:szCs w:val="24"/>
          <w:u w:val="single"/>
          <w:bdr w:val="single" w:sz="2" w:space="0" w:color="E3E3E3" w:frame="1"/>
        </w:rPr>
        <w:t>C</w:t>
      </w:r>
      <w:r w:rsidR="00F043B4" w:rsidRPr="00651DA5">
        <w:rPr>
          <w:rFonts w:ascii="Times New Roman" w:hAnsi="Times New Roman" w:cs="Times New Roman"/>
          <w:b/>
          <w:bCs/>
          <w:color w:val="0D0D0D"/>
          <w:sz w:val="24"/>
          <w:szCs w:val="24"/>
          <w:u w:val="single"/>
          <w:bdr w:val="single" w:sz="2" w:space="0" w:color="E3E3E3" w:frame="1"/>
        </w:rPr>
        <w:t>ERTIFICATE OF SERVICE</w:t>
      </w:r>
    </w:p>
    <w:p w14:paraId="0A3DCA1F" w14:textId="59E4F376" w:rsidR="00F043B4" w:rsidRPr="001F1CC2" w:rsidRDefault="00F043B4" w:rsidP="00651DA5">
      <w:pPr>
        <w:pStyle w:val="NormalWeb"/>
        <w:pBdr>
          <w:top w:val="single" w:sz="2" w:space="0" w:color="E3E3E3"/>
          <w:left w:val="single" w:sz="2" w:space="0" w:color="E3E3E3"/>
          <w:bottom w:val="single" w:sz="2" w:space="0" w:color="E3E3E3"/>
          <w:right w:val="single" w:sz="2" w:space="0" w:color="E3E3E3"/>
        </w:pBdr>
        <w:shd w:val="clear" w:color="auto" w:fill="FFFFFF"/>
        <w:spacing w:line="360" w:lineRule="auto"/>
        <w:rPr>
          <w:color w:val="0D0D0D"/>
        </w:rPr>
      </w:pPr>
      <w:r w:rsidRPr="001F1CC2">
        <w:rPr>
          <w:color w:val="0D0D0D"/>
          <w:bdr w:val="single" w:sz="2" w:space="0" w:color="E3E3E3" w:frame="1"/>
        </w:rPr>
        <w:t>I, </w:t>
      </w:r>
      <w:r w:rsidRPr="001F1CC2">
        <w:rPr>
          <w:rStyle w:val="Strong"/>
          <w:b w:val="0"/>
          <w:bCs w:val="0"/>
          <w:color w:val="0D0D0D"/>
          <w:bdr w:val="single" w:sz="2" w:space="0" w:color="E3E3E3" w:frame="1"/>
        </w:rPr>
        <w:t>Andrew J. Pigors</w:t>
      </w:r>
      <w:r w:rsidRPr="001F1CC2">
        <w:rPr>
          <w:color w:val="0D0D0D"/>
          <w:bdr w:val="single" w:sz="2" w:space="0" w:color="E3E3E3" w:frame="1"/>
        </w:rPr>
        <w:t>, certify that on </w:t>
      </w:r>
      <w:proofErr w:type="gramStart"/>
      <w:r w:rsidRPr="001F1CC2">
        <w:rPr>
          <w:rStyle w:val="Strong"/>
          <w:b w:val="0"/>
          <w:bCs w:val="0"/>
          <w:color w:val="0D0D0D"/>
          <w:bdr w:val="single" w:sz="2" w:space="0" w:color="E3E3E3" w:frame="1"/>
        </w:rPr>
        <w:t>March</w:t>
      </w:r>
      <w:r w:rsidRPr="001F1CC2">
        <w:rPr>
          <w:rStyle w:val="Strong"/>
          <w:b w:val="0"/>
          <w:bCs w:val="0"/>
          <w:color w:val="0D0D0D"/>
          <w:bdr w:val="single" w:sz="2" w:space="0" w:color="E3E3E3" w:frame="1"/>
        </w:rPr>
        <w:t xml:space="preserve">  4</w:t>
      </w:r>
      <w:proofErr w:type="gramEnd"/>
      <w:r w:rsidRPr="001F1CC2">
        <w:rPr>
          <w:rStyle w:val="Strong"/>
          <w:b w:val="0"/>
          <w:bCs w:val="0"/>
          <w:color w:val="0D0D0D"/>
          <w:bdr w:val="single" w:sz="2" w:space="0" w:color="E3E3E3" w:frame="1"/>
        </w:rPr>
        <w:t>, 2025</w:t>
      </w:r>
      <w:r w:rsidRPr="001F1CC2">
        <w:rPr>
          <w:color w:val="0D0D0D"/>
          <w:bdr w:val="single" w:sz="2" w:space="0" w:color="E3E3E3" w:frame="1"/>
        </w:rPr>
        <w:t>, I served a true and correct copy of the </w:t>
      </w:r>
      <w:r w:rsidRPr="001F1CC2">
        <w:rPr>
          <w:rStyle w:val="Strong"/>
          <w:b w:val="0"/>
          <w:bCs w:val="0"/>
          <w:color w:val="0D0D0D"/>
          <w:bdr w:val="single" w:sz="2" w:space="0" w:color="E3E3E3" w:frame="1"/>
        </w:rPr>
        <w:t>Emergency Motion for Reconsideration and to Vacate Contempt Judgment, Affidavit in Support, Proposed Order, and Notice of Hearing</w:t>
      </w:r>
      <w:r w:rsidRPr="001F1CC2">
        <w:rPr>
          <w:color w:val="0D0D0D"/>
          <w:bdr w:val="single" w:sz="2" w:space="0" w:color="E3E3E3" w:frame="1"/>
        </w:rPr>
        <w:t>, along with all supporting embedded evidence, upon the following parties:</w:t>
      </w:r>
    </w:p>
    <w:p w14:paraId="7F7FBC02" w14:textId="77777777" w:rsidR="00F043B4" w:rsidRPr="001F1CC2" w:rsidRDefault="00F043B4" w:rsidP="00651DA5">
      <w:pPr>
        <w:pStyle w:val="Heading3"/>
        <w:pBdr>
          <w:top w:val="single" w:sz="2" w:space="0" w:color="E3E3E3"/>
          <w:left w:val="single" w:sz="2" w:space="0" w:color="E3E3E3"/>
          <w:bottom w:val="single" w:sz="2" w:space="0" w:color="E3E3E3"/>
          <w:right w:val="single" w:sz="2" w:space="0" w:color="E3E3E3"/>
        </w:pBdr>
        <w:shd w:val="clear" w:color="auto" w:fill="FFFFFF"/>
        <w:spacing w:line="360" w:lineRule="auto"/>
        <w:rPr>
          <w:rFonts w:ascii="Times New Roman" w:hAnsi="Times New Roman" w:cs="Times New Roman"/>
          <w:color w:val="0D0D0D"/>
          <w:sz w:val="24"/>
          <w:szCs w:val="24"/>
        </w:rPr>
      </w:pPr>
      <w:r w:rsidRPr="001F1CC2">
        <w:rPr>
          <w:rStyle w:val="Strong"/>
          <w:rFonts w:ascii="Times New Roman" w:hAnsi="Times New Roman" w:cs="Times New Roman"/>
          <w:b w:val="0"/>
          <w:bCs w:val="0"/>
          <w:color w:val="0D0D0D"/>
          <w:sz w:val="24"/>
          <w:szCs w:val="24"/>
          <w:bdr w:val="single" w:sz="2" w:space="0" w:color="E3E3E3" w:frame="1"/>
        </w:rPr>
        <w:t>Served Upon:</w:t>
      </w:r>
    </w:p>
    <w:p w14:paraId="625C9422" w14:textId="77777777" w:rsidR="00F043B4" w:rsidRPr="001F1CC2" w:rsidRDefault="00F043B4" w:rsidP="00651DA5">
      <w:pPr>
        <w:pStyle w:val="NormalWeb"/>
        <w:pBdr>
          <w:top w:val="single" w:sz="2" w:space="0" w:color="E3E3E3"/>
          <w:left w:val="single" w:sz="2" w:space="0" w:color="E3E3E3"/>
          <w:bottom w:val="single" w:sz="2" w:space="0" w:color="E3E3E3"/>
          <w:right w:val="single" w:sz="2" w:space="0" w:color="E3E3E3"/>
        </w:pBdr>
        <w:shd w:val="clear" w:color="auto" w:fill="FFFFFF"/>
        <w:spacing w:line="360" w:lineRule="auto"/>
        <w:rPr>
          <w:color w:val="0D0D0D"/>
        </w:rPr>
      </w:pPr>
      <w:r w:rsidRPr="001F1CC2">
        <w:rPr>
          <w:rStyle w:val="Strong"/>
          <w:b w:val="0"/>
          <w:bCs w:val="0"/>
          <w:color w:val="0D0D0D"/>
          <w:bdr w:val="single" w:sz="2" w:space="0" w:color="E3E3E3" w:frame="1"/>
        </w:rPr>
        <w:t>Emily A. Watson</w:t>
      </w:r>
      <w:r w:rsidRPr="001F1CC2">
        <w:rPr>
          <w:color w:val="0D0D0D"/>
        </w:rPr>
        <w:br/>
      </w:r>
      <w:r w:rsidRPr="001F1CC2">
        <w:rPr>
          <w:color w:val="0D0D0D"/>
          <w:bdr w:val="single" w:sz="2" w:space="0" w:color="E3E3E3" w:frame="1"/>
        </w:rPr>
        <w:t>2160 Garland Dr</w:t>
      </w:r>
      <w:r w:rsidRPr="001F1CC2">
        <w:rPr>
          <w:color w:val="0D0D0D"/>
        </w:rPr>
        <w:br/>
      </w:r>
      <w:r w:rsidRPr="001F1CC2">
        <w:rPr>
          <w:color w:val="0D0D0D"/>
          <w:bdr w:val="single" w:sz="2" w:space="0" w:color="E3E3E3" w:frame="1"/>
        </w:rPr>
        <w:t>Norton Shores, MI 49441</w:t>
      </w:r>
      <w:r w:rsidRPr="001F1CC2">
        <w:rPr>
          <w:color w:val="0D0D0D"/>
        </w:rPr>
        <w:br/>
      </w:r>
      <w:r w:rsidRPr="001F1CC2">
        <w:rPr>
          <w:rStyle w:val="Strong"/>
          <w:b w:val="0"/>
          <w:bCs w:val="0"/>
          <w:color w:val="0D0D0D"/>
          <w:bdr w:val="single" w:sz="2" w:space="0" w:color="E3E3E3" w:frame="1"/>
        </w:rPr>
        <w:t>Via U.S. Certified Mail, Return Receipt Requested</w:t>
      </w:r>
    </w:p>
    <w:p w14:paraId="14ABBC7D" w14:textId="77777777" w:rsidR="00F043B4" w:rsidRPr="001F1CC2" w:rsidRDefault="00F043B4" w:rsidP="00651DA5">
      <w:pPr>
        <w:pStyle w:val="NormalWeb"/>
        <w:pBdr>
          <w:top w:val="single" w:sz="2" w:space="0" w:color="E3E3E3"/>
          <w:left w:val="single" w:sz="2" w:space="0" w:color="E3E3E3"/>
          <w:bottom w:val="single" w:sz="2" w:space="0" w:color="E3E3E3"/>
          <w:right w:val="single" w:sz="2" w:space="0" w:color="E3E3E3"/>
        </w:pBdr>
        <w:shd w:val="clear" w:color="auto" w:fill="FFFFFF"/>
        <w:spacing w:line="360" w:lineRule="auto"/>
        <w:rPr>
          <w:color w:val="0D0D0D"/>
        </w:rPr>
      </w:pPr>
      <w:r w:rsidRPr="001F1CC2">
        <w:rPr>
          <w:rStyle w:val="Strong"/>
          <w:b w:val="0"/>
          <w:bCs w:val="0"/>
          <w:color w:val="0D0D0D"/>
          <w:bdr w:val="single" w:sz="2" w:space="0" w:color="E3E3E3" w:frame="1"/>
        </w:rPr>
        <w:t>Muskegon County Circuit Court Clerk</w:t>
      </w:r>
      <w:r w:rsidRPr="001F1CC2">
        <w:rPr>
          <w:color w:val="0D0D0D"/>
        </w:rPr>
        <w:br/>
      </w:r>
      <w:r w:rsidRPr="001F1CC2">
        <w:rPr>
          <w:color w:val="0D0D0D"/>
          <w:bdr w:val="single" w:sz="2" w:space="0" w:color="E3E3E3" w:frame="1"/>
        </w:rPr>
        <w:t>990 Terrace St</w:t>
      </w:r>
      <w:r w:rsidRPr="001F1CC2">
        <w:rPr>
          <w:color w:val="0D0D0D"/>
        </w:rPr>
        <w:br/>
      </w:r>
      <w:r w:rsidRPr="001F1CC2">
        <w:rPr>
          <w:color w:val="0D0D0D"/>
          <w:bdr w:val="single" w:sz="2" w:space="0" w:color="E3E3E3" w:frame="1"/>
        </w:rPr>
        <w:t>Muskegon, MI 49442</w:t>
      </w:r>
      <w:r w:rsidRPr="001F1CC2">
        <w:rPr>
          <w:color w:val="0D0D0D"/>
        </w:rPr>
        <w:br/>
      </w:r>
      <w:r w:rsidRPr="001F1CC2">
        <w:rPr>
          <w:rStyle w:val="Strong"/>
          <w:b w:val="0"/>
          <w:bCs w:val="0"/>
          <w:color w:val="0D0D0D"/>
          <w:bdr w:val="single" w:sz="2" w:space="0" w:color="E3E3E3" w:frame="1"/>
        </w:rPr>
        <w:t>Via U.S. Mail</w:t>
      </w:r>
    </w:p>
    <w:p w14:paraId="1B6ABC9D" w14:textId="77777777" w:rsidR="00F043B4" w:rsidRPr="001F1CC2" w:rsidRDefault="00F043B4" w:rsidP="00651DA5">
      <w:pPr>
        <w:pStyle w:val="NormalWeb"/>
        <w:pBdr>
          <w:top w:val="single" w:sz="2" w:space="0" w:color="E3E3E3"/>
          <w:left w:val="single" w:sz="2" w:space="0" w:color="E3E3E3"/>
          <w:bottom w:val="single" w:sz="2" w:space="0" w:color="E3E3E3"/>
          <w:right w:val="single" w:sz="2" w:space="0" w:color="E3E3E3"/>
        </w:pBdr>
        <w:shd w:val="clear" w:color="auto" w:fill="FFFFFF"/>
        <w:spacing w:line="360" w:lineRule="auto"/>
        <w:rPr>
          <w:color w:val="0D0D0D"/>
        </w:rPr>
      </w:pPr>
      <w:r w:rsidRPr="001F1CC2">
        <w:rPr>
          <w:color w:val="0D0D0D"/>
          <w:bdr w:val="single" w:sz="2" w:space="0" w:color="E3E3E3" w:frame="1"/>
        </w:rPr>
        <w:t>I declare under the penalties of perjury that the above statement is true to the best of my knowledge, information, and belief.</w:t>
      </w:r>
    </w:p>
    <w:p w14:paraId="68D28529" w14:textId="61DBB5E6" w:rsidR="00F043B4" w:rsidRPr="001F1CC2" w:rsidRDefault="00F043B4" w:rsidP="00651DA5">
      <w:pPr>
        <w:pStyle w:val="NormalWeb"/>
        <w:pBdr>
          <w:top w:val="single" w:sz="2" w:space="0" w:color="E3E3E3"/>
          <w:left w:val="single" w:sz="2" w:space="0" w:color="E3E3E3"/>
          <w:bottom w:val="single" w:sz="2" w:space="0" w:color="E3E3E3"/>
          <w:right w:val="single" w:sz="2" w:space="0" w:color="E3E3E3"/>
        </w:pBdr>
        <w:shd w:val="clear" w:color="auto" w:fill="FFFFFF"/>
        <w:spacing w:line="360" w:lineRule="auto"/>
        <w:rPr>
          <w:color w:val="0D0D0D"/>
        </w:rPr>
      </w:pPr>
      <w:r w:rsidRPr="001F1CC2">
        <w:rPr>
          <w:color w:val="0D0D0D"/>
          <w:bdr w:val="single" w:sz="2" w:space="0" w:color="E3E3E3" w:frame="1"/>
        </w:rPr>
        <w:t>Dated: </w:t>
      </w:r>
      <w:r w:rsidRPr="001F1CC2">
        <w:rPr>
          <w:rStyle w:val="Strong"/>
          <w:b w:val="0"/>
          <w:bCs w:val="0"/>
          <w:color w:val="0D0D0D"/>
          <w:bdr w:val="single" w:sz="2" w:space="0" w:color="E3E3E3" w:frame="1"/>
        </w:rPr>
        <w:t xml:space="preserve">March </w:t>
      </w:r>
      <w:r w:rsidRPr="001F1CC2">
        <w:rPr>
          <w:rStyle w:val="Strong"/>
          <w:b w:val="0"/>
          <w:bCs w:val="0"/>
          <w:color w:val="0D0D0D"/>
          <w:bdr w:val="single" w:sz="2" w:space="0" w:color="E3E3E3" w:frame="1"/>
        </w:rPr>
        <w:t>4</w:t>
      </w:r>
      <w:proofErr w:type="gramStart"/>
      <w:r w:rsidRPr="001F1CC2">
        <w:rPr>
          <w:rStyle w:val="Strong"/>
          <w:b w:val="0"/>
          <w:bCs w:val="0"/>
          <w:color w:val="0D0D0D"/>
          <w:bdr w:val="single" w:sz="2" w:space="0" w:color="E3E3E3" w:frame="1"/>
        </w:rPr>
        <w:t xml:space="preserve"> 2025</w:t>
      </w:r>
      <w:proofErr w:type="gramEnd"/>
    </w:p>
    <w:p w14:paraId="6F4B6396" w14:textId="77777777" w:rsidR="00F043B4" w:rsidRPr="001F1CC2" w:rsidRDefault="00F043B4" w:rsidP="00651DA5">
      <w:pPr>
        <w:pStyle w:val="NormalWeb"/>
        <w:pBdr>
          <w:top w:val="single" w:sz="2" w:space="0" w:color="E3E3E3"/>
          <w:left w:val="single" w:sz="2" w:space="0" w:color="E3E3E3"/>
          <w:bottom w:val="single" w:sz="2" w:space="0" w:color="E3E3E3"/>
          <w:right w:val="single" w:sz="2" w:space="0" w:color="E3E3E3"/>
        </w:pBdr>
        <w:shd w:val="clear" w:color="auto" w:fill="FFFFFF"/>
        <w:spacing w:line="360" w:lineRule="auto"/>
        <w:rPr>
          <w:color w:val="0D0D0D"/>
        </w:rPr>
      </w:pPr>
      <w:r w:rsidRPr="001F1CC2">
        <w:rPr>
          <w:color w:val="0D0D0D"/>
          <w:bdr w:val="single" w:sz="2" w:space="0" w:color="E3E3E3" w:frame="1"/>
        </w:rPr>
        <w:t>Respectfully submitted,</w:t>
      </w:r>
    </w:p>
    <w:p w14:paraId="21B12BB6" w14:textId="79377B85" w:rsidR="00A3303A" w:rsidRPr="00651DA5" w:rsidRDefault="00F043B4" w:rsidP="00651DA5">
      <w:pPr>
        <w:pStyle w:val="NormalWeb"/>
        <w:pBdr>
          <w:top w:val="single" w:sz="2" w:space="0" w:color="E3E3E3"/>
          <w:left w:val="single" w:sz="2" w:space="0" w:color="E3E3E3"/>
          <w:bottom w:val="single" w:sz="2" w:space="0" w:color="E3E3E3"/>
          <w:right w:val="single" w:sz="2" w:space="0" w:color="E3E3E3"/>
        </w:pBdr>
        <w:shd w:val="clear" w:color="auto" w:fill="FFFFFF"/>
        <w:spacing w:line="360" w:lineRule="auto"/>
        <w:rPr>
          <w:color w:val="0D0D0D"/>
        </w:rPr>
      </w:pPr>
      <w:r w:rsidRPr="001F1CC2">
        <w:rPr>
          <w:color w:val="0D0D0D"/>
          <w:bdr w:val="single" w:sz="2" w:space="0" w:color="E3E3E3" w:frame="1"/>
        </w:rPr>
        <w:t>/s/ </w:t>
      </w:r>
      <w:r w:rsidRPr="001F1CC2">
        <w:rPr>
          <w:rStyle w:val="Strong"/>
          <w:b w:val="0"/>
          <w:bCs w:val="0"/>
          <w:color w:val="0D0D0D"/>
          <w:bdr w:val="single" w:sz="2" w:space="0" w:color="E3E3E3" w:frame="1"/>
        </w:rPr>
        <w:t>Andrew J. Pigors</w:t>
      </w:r>
      <w:r w:rsidRPr="001F1CC2">
        <w:rPr>
          <w:color w:val="0D0D0D"/>
        </w:rPr>
        <w:br/>
      </w:r>
      <w:r w:rsidRPr="001F1CC2">
        <w:rPr>
          <w:color w:val="0D0D0D"/>
          <w:bdr w:val="single" w:sz="2" w:space="0" w:color="E3E3E3" w:frame="1"/>
        </w:rPr>
        <w:t>ANDREW J. PIGORS</w:t>
      </w:r>
      <w:r w:rsidRPr="001F1CC2">
        <w:rPr>
          <w:color w:val="0D0D0D"/>
        </w:rPr>
        <w:br/>
      </w:r>
      <w:r w:rsidRPr="001F1CC2">
        <w:rPr>
          <w:color w:val="0D0D0D"/>
          <w:bdr w:val="single" w:sz="2" w:space="0" w:color="E3E3E3" w:frame="1"/>
        </w:rPr>
        <w:t>1977 Whitehall Rd, Lot 17</w:t>
      </w:r>
      <w:r w:rsidRPr="001F1CC2">
        <w:rPr>
          <w:color w:val="0D0D0D"/>
        </w:rPr>
        <w:br/>
      </w:r>
      <w:r w:rsidRPr="001F1CC2">
        <w:rPr>
          <w:color w:val="0D0D0D"/>
          <w:bdr w:val="single" w:sz="2" w:space="0" w:color="E3E3E3" w:frame="1"/>
        </w:rPr>
        <w:t>Muskegon, MI 49445</w:t>
      </w:r>
      <w:r w:rsidRPr="001F1CC2">
        <w:rPr>
          <w:color w:val="0D0D0D"/>
        </w:rPr>
        <w:br/>
      </w:r>
      <w:r w:rsidRPr="001F1CC2">
        <w:rPr>
          <w:color w:val="0D0D0D"/>
          <w:bdr w:val="single" w:sz="2" w:space="0" w:color="E3E3E3" w:frame="1"/>
        </w:rPr>
        <w:t>(231) 903-5690</w:t>
      </w:r>
      <w:r w:rsidRPr="001F1CC2">
        <w:rPr>
          <w:color w:val="0D0D0D"/>
        </w:rPr>
        <w:br/>
      </w:r>
      <w:r w:rsidRPr="001F1CC2">
        <w:rPr>
          <w:color w:val="0D0D0D"/>
          <w:bdr w:val="single" w:sz="2" w:space="0" w:color="E3E3E3" w:frame="1"/>
        </w:rPr>
        <w:t>andrewjpigors@gmail.com</w:t>
      </w:r>
    </w:p>
    <w:sectPr w:rsidR="00A3303A" w:rsidRPr="00651DA5" w:rsidSect="00A3303A">
      <w:pgSz w:w="12240" w:h="15840" w:code="1"/>
      <w:pgMar w:top="1440" w:right="1440" w:bottom="1440" w:left="1440" w:header="1440" w:footer="1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6F92"/>
    <w:multiLevelType w:val="hybridMultilevel"/>
    <w:tmpl w:val="0B5C3320"/>
    <w:lvl w:ilvl="0" w:tplc="ABDA5C10">
      <w:start w:val="1"/>
      <w:numFmt w:val="decimal"/>
      <w:lvlText w:val="%1."/>
      <w:lvlJc w:val="left"/>
      <w:pPr>
        <w:ind w:left="720" w:hanging="360"/>
      </w:pPr>
      <w:rPr>
        <w:rFonts w:ascii="Times New Roman" w:hAnsi="Times New Roman"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86464"/>
    <w:multiLevelType w:val="multilevel"/>
    <w:tmpl w:val="24623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27EBB"/>
    <w:multiLevelType w:val="hybridMultilevel"/>
    <w:tmpl w:val="300E0F46"/>
    <w:lvl w:ilvl="0" w:tplc="342AAA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D32303"/>
    <w:multiLevelType w:val="multilevel"/>
    <w:tmpl w:val="A6E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2341D"/>
    <w:multiLevelType w:val="multilevel"/>
    <w:tmpl w:val="D528190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A0619"/>
    <w:multiLevelType w:val="multilevel"/>
    <w:tmpl w:val="40F68EE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5D3F7B"/>
    <w:multiLevelType w:val="multilevel"/>
    <w:tmpl w:val="22B24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1B2474"/>
    <w:multiLevelType w:val="multilevel"/>
    <w:tmpl w:val="7D0A7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E77D34"/>
    <w:multiLevelType w:val="multilevel"/>
    <w:tmpl w:val="329029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3D7049"/>
    <w:multiLevelType w:val="hybridMultilevel"/>
    <w:tmpl w:val="BBE4A0A2"/>
    <w:lvl w:ilvl="0" w:tplc="342AAA54">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ADA0D65"/>
    <w:multiLevelType w:val="multilevel"/>
    <w:tmpl w:val="148A5F3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FF06BF"/>
    <w:multiLevelType w:val="multilevel"/>
    <w:tmpl w:val="E9A8905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6F6615"/>
    <w:multiLevelType w:val="hybridMultilevel"/>
    <w:tmpl w:val="649040EC"/>
    <w:lvl w:ilvl="0" w:tplc="1B00178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FB2AA8"/>
    <w:multiLevelType w:val="multilevel"/>
    <w:tmpl w:val="762E2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3F5A24"/>
    <w:multiLevelType w:val="multilevel"/>
    <w:tmpl w:val="D126164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C34162"/>
    <w:multiLevelType w:val="hybridMultilevel"/>
    <w:tmpl w:val="5478E600"/>
    <w:lvl w:ilvl="0" w:tplc="0409000F">
      <w:start w:val="1"/>
      <w:numFmt w:val="decimal"/>
      <w:lvlText w:val="%1."/>
      <w:lvlJc w:val="left"/>
      <w:pPr>
        <w:ind w:left="720" w:hanging="360"/>
      </w:pPr>
    </w:lvl>
    <w:lvl w:ilvl="1" w:tplc="A9580132">
      <w:start w:val="1"/>
      <w:numFmt w:val="upperRoman"/>
      <w:lvlText w:val="%2."/>
      <w:lvlJc w:val="left"/>
      <w:pPr>
        <w:ind w:left="1800" w:hanging="720"/>
      </w:pPr>
      <w:rPr>
        <w:rFonts w:hint="default"/>
      </w:rPr>
    </w:lvl>
    <w:lvl w:ilvl="2" w:tplc="49FA76C0">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452C5B"/>
    <w:multiLevelType w:val="hybridMultilevel"/>
    <w:tmpl w:val="C9EC15B0"/>
    <w:lvl w:ilvl="0" w:tplc="46A214D8">
      <w:start w:val="1"/>
      <w:numFmt w:val="decimal"/>
      <w:lvlText w:val="%1."/>
      <w:lvlJc w:val="left"/>
      <w:pPr>
        <w:ind w:left="720" w:hanging="360"/>
      </w:pPr>
      <w:rPr>
        <w:rFonts w:ascii="Times New Roman" w:hAnsi="Times New Roman" w:hint="default"/>
        <w:b w:val="0"/>
        <w:i w:val="0"/>
        <w:color w:val="auto"/>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4C4A99"/>
    <w:multiLevelType w:val="multilevel"/>
    <w:tmpl w:val="3F40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0F2229"/>
    <w:multiLevelType w:val="multilevel"/>
    <w:tmpl w:val="9028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A7531E"/>
    <w:multiLevelType w:val="multilevel"/>
    <w:tmpl w:val="B4F0D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9D53EA"/>
    <w:multiLevelType w:val="multilevel"/>
    <w:tmpl w:val="EE0E1D7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BB26FA"/>
    <w:multiLevelType w:val="multilevel"/>
    <w:tmpl w:val="EB28063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2847037">
    <w:abstractNumId w:val="12"/>
  </w:num>
  <w:num w:numId="2" w16cid:durableId="1610697769">
    <w:abstractNumId w:val="0"/>
  </w:num>
  <w:num w:numId="3" w16cid:durableId="1139955828">
    <w:abstractNumId w:val="19"/>
  </w:num>
  <w:num w:numId="4" w16cid:durableId="1862040094">
    <w:abstractNumId w:val="8"/>
  </w:num>
  <w:num w:numId="5" w16cid:durableId="1442188888">
    <w:abstractNumId w:val="5"/>
  </w:num>
  <w:num w:numId="6" w16cid:durableId="1813474307">
    <w:abstractNumId w:val="17"/>
  </w:num>
  <w:num w:numId="7" w16cid:durableId="1796752113">
    <w:abstractNumId w:val="21"/>
  </w:num>
  <w:num w:numId="8" w16cid:durableId="1581714287">
    <w:abstractNumId w:val="18"/>
  </w:num>
  <w:num w:numId="9" w16cid:durableId="1706634509">
    <w:abstractNumId w:val="11"/>
  </w:num>
  <w:num w:numId="10" w16cid:durableId="169758524">
    <w:abstractNumId w:val="3"/>
  </w:num>
  <w:num w:numId="11" w16cid:durableId="705103946">
    <w:abstractNumId w:val="20"/>
  </w:num>
  <w:num w:numId="12" w16cid:durableId="110782487">
    <w:abstractNumId w:val="10"/>
  </w:num>
  <w:num w:numId="13" w16cid:durableId="706219917">
    <w:abstractNumId w:val="4"/>
  </w:num>
  <w:num w:numId="14" w16cid:durableId="1952349985">
    <w:abstractNumId w:val="14"/>
  </w:num>
  <w:num w:numId="15" w16cid:durableId="1554077198">
    <w:abstractNumId w:val="13"/>
  </w:num>
  <w:num w:numId="16" w16cid:durableId="592475119">
    <w:abstractNumId w:val="15"/>
  </w:num>
  <w:num w:numId="17" w16cid:durableId="1724057402">
    <w:abstractNumId w:val="16"/>
  </w:num>
  <w:num w:numId="18" w16cid:durableId="93945817">
    <w:abstractNumId w:val="2"/>
  </w:num>
  <w:num w:numId="19" w16cid:durableId="1736316217">
    <w:abstractNumId w:val="9"/>
  </w:num>
  <w:num w:numId="20" w16cid:durableId="1502424260">
    <w:abstractNumId w:val="7"/>
  </w:num>
  <w:num w:numId="21" w16cid:durableId="1777752576">
    <w:abstractNumId w:val="6"/>
  </w:num>
  <w:num w:numId="22" w16cid:durableId="82455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03A"/>
    <w:rsid w:val="001F1CC2"/>
    <w:rsid w:val="00233B4F"/>
    <w:rsid w:val="00651DA5"/>
    <w:rsid w:val="009C76EA"/>
    <w:rsid w:val="00A3303A"/>
    <w:rsid w:val="00D4364A"/>
    <w:rsid w:val="00EE223D"/>
    <w:rsid w:val="00F04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0F96D"/>
  <w15:chartTrackingRefBased/>
  <w15:docId w15:val="{37187CBD-1B14-44BF-B2CB-9D7354441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64A"/>
  </w:style>
  <w:style w:type="paragraph" w:styleId="Heading1">
    <w:name w:val="heading 1"/>
    <w:basedOn w:val="Normal"/>
    <w:next w:val="Normal"/>
    <w:link w:val="Heading1Char"/>
    <w:uiPriority w:val="9"/>
    <w:qFormat/>
    <w:rsid w:val="00A33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urt">
    <w:name w:val="court"/>
    <w:basedOn w:val="Normal"/>
    <w:link w:val="courtChar"/>
    <w:autoRedefine/>
    <w:qFormat/>
    <w:rsid w:val="00233B4F"/>
    <w:pPr>
      <w:numPr>
        <w:numId w:val="4"/>
      </w:numPr>
      <w:pBdr>
        <w:top w:val="single" w:sz="2" w:space="0" w:color="E3E3E3"/>
        <w:left w:val="single" w:sz="2" w:space="0" w:color="E3E3E3"/>
        <w:bottom w:val="single" w:sz="2" w:space="0" w:color="E3E3E3"/>
        <w:right w:val="single" w:sz="2" w:space="0" w:color="E3E3E3"/>
      </w:pBdr>
      <w:suppressAutoHyphens/>
      <w:spacing w:before="120" w:after="333" w:line="360" w:lineRule="auto"/>
      <w:outlineLvl w:val="0"/>
    </w:pPr>
    <w:rPr>
      <w:rFonts w:ascii="Times New Roman" w:eastAsia="Times New Roman" w:hAnsi="Times New Roman" w:cs="Times New Roman"/>
      <w:b/>
      <w:bCs/>
      <w:kern w:val="36"/>
      <w:bdr w:val="single" w:sz="2" w:space="0" w:color="E3E3E3" w:frame="1"/>
      <w14:ligatures w14:val="none"/>
    </w:rPr>
  </w:style>
  <w:style w:type="character" w:customStyle="1" w:styleId="courtChar">
    <w:name w:val="court Char"/>
    <w:basedOn w:val="DefaultParagraphFont"/>
    <w:link w:val="court"/>
    <w:rsid w:val="00233B4F"/>
    <w:rPr>
      <w:rFonts w:ascii="Times New Roman" w:eastAsia="Times New Roman" w:hAnsi="Times New Roman" w:cs="Times New Roman"/>
      <w:b/>
      <w:bCs/>
      <w:kern w:val="36"/>
      <w:bdr w:val="single" w:sz="2" w:space="0" w:color="E3E3E3" w:frame="1"/>
      <w14:ligatures w14:val="none"/>
    </w:rPr>
  </w:style>
  <w:style w:type="paragraph" w:customStyle="1" w:styleId="thisone">
    <w:name w:val="this one"/>
    <w:basedOn w:val="Normal"/>
    <w:link w:val="thisoneChar"/>
    <w:autoRedefine/>
    <w:qFormat/>
    <w:rsid w:val="00233B4F"/>
    <w:pPr>
      <w:numPr>
        <w:numId w:val="18"/>
      </w:numPr>
      <w:spacing w:line="480" w:lineRule="auto"/>
      <w:ind w:left="720"/>
    </w:pPr>
    <w:rPr>
      <w:rFonts w:ascii="Times New Roman" w:hAnsi="Times New Roman" w:cs="Times New Roman"/>
    </w:rPr>
  </w:style>
  <w:style w:type="character" w:customStyle="1" w:styleId="thisoneChar">
    <w:name w:val="this one Char"/>
    <w:basedOn w:val="DefaultParagraphFont"/>
    <w:link w:val="thisone"/>
    <w:rsid w:val="00233B4F"/>
    <w:rPr>
      <w:rFonts w:ascii="Times New Roman" w:hAnsi="Times New Roman" w:cs="Times New Roman"/>
    </w:rPr>
  </w:style>
  <w:style w:type="character" w:customStyle="1" w:styleId="Heading1Char">
    <w:name w:val="Heading 1 Char"/>
    <w:basedOn w:val="DefaultParagraphFont"/>
    <w:link w:val="Heading1"/>
    <w:uiPriority w:val="9"/>
    <w:rsid w:val="00A33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03A"/>
    <w:rPr>
      <w:rFonts w:eastAsiaTheme="majorEastAsia" w:cstheme="majorBidi"/>
      <w:color w:val="272727" w:themeColor="text1" w:themeTint="D8"/>
    </w:rPr>
  </w:style>
  <w:style w:type="paragraph" w:styleId="Title">
    <w:name w:val="Title"/>
    <w:basedOn w:val="Normal"/>
    <w:next w:val="Normal"/>
    <w:link w:val="TitleChar"/>
    <w:uiPriority w:val="10"/>
    <w:qFormat/>
    <w:rsid w:val="00A33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03A"/>
    <w:pPr>
      <w:spacing w:before="160"/>
      <w:jc w:val="center"/>
    </w:pPr>
    <w:rPr>
      <w:i/>
      <w:iCs/>
      <w:color w:val="404040" w:themeColor="text1" w:themeTint="BF"/>
    </w:rPr>
  </w:style>
  <w:style w:type="character" w:customStyle="1" w:styleId="QuoteChar">
    <w:name w:val="Quote Char"/>
    <w:basedOn w:val="DefaultParagraphFont"/>
    <w:link w:val="Quote"/>
    <w:uiPriority w:val="29"/>
    <w:rsid w:val="00A3303A"/>
    <w:rPr>
      <w:i/>
      <w:iCs/>
      <w:color w:val="404040" w:themeColor="text1" w:themeTint="BF"/>
    </w:rPr>
  </w:style>
  <w:style w:type="paragraph" w:styleId="ListParagraph">
    <w:name w:val="List Paragraph"/>
    <w:basedOn w:val="Normal"/>
    <w:uiPriority w:val="34"/>
    <w:qFormat/>
    <w:rsid w:val="00A3303A"/>
    <w:pPr>
      <w:ind w:left="720"/>
      <w:contextualSpacing/>
    </w:pPr>
  </w:style>
  <w:style w:type="character" w:styleId="IntenseEmphasis">
    <w:name w:val="Intense Emphasis"/>
    <w:basedOn w:val="DefaultParagraphFont"/>
    <w:uiPriority w:val="21"/>
    <w:qFormat/>
    <w:rsid w:val="00A3303A"/>
    <w:rPr>
      <w:i/>
      <w:iCs/>
      <w:color w:val="0F4761" w:themeColor="accent1" w:themeShade="BF"/>
    </w:rPr>
  </w:style>
  <w:style w:type="paragraph" w:styleId="IntenseQuote">
    <w:name w:val="Intense Quote"/>
    <w:basedOn w:val="Normal"/>
    <w:next w:val="Normal"/>
    <w:link w:val="IntenseQuoteChar"/>
    <w:uiPriority w:val="30"/>
    <w:qFormat/>
    <w:rsid w:val="00A33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03A"/>
    <w:rPr>
      <w:i/>
      <w:iCs/>
      <w:color w:val="0F4761" w:themeColor="accent1" w:themeShade="BF"/>
    </w:rPr>
  </w:style>
  <w:style w:type="character" w:styleId="IntenseReference">
    <w:name w:val="Intense Reference"/>
    <w:basedOn w:val="DefaultParagraphFont"/>
    <w:uiPriority w:val="32"/>
    <w:qFormat/>
    <w:rsid w:val="00A3303A"/>
    <w:rPr>
      <w:b/>
      <w:bCs/>
      <w:smallCaps/>
      <w:color w:val="0F4761" w:themeColor="accent1" w:themeShade="BF"/>
      <w:spacing w:val="5"/>
    </w:rPr>
  </w:style>
  <w:style w:type="character" w:styleId="LineNumber">
    <w:name w:val="line number"/>
    <w:basedOn w:val="DefaultParagraphFont"/>
    <w:uiPriority w:val="99"/>
    <w:semiHidden/>
    <w:unhideWhenUsed/>
    <w:rsid w:val="00A3303A"/>
  </w:style>
  <w:style w:type="character" w:styleId="Hyperlink">
    <w:name w:val="Hyperlink"/>
    <w:basedOn w:val="DefaultParagraphFont"/>
    <w:uiPriority w:val="99"/>
    <w:unhideWhenUsed/>
    <w:rsid w:val="00A3303A"/>
    <w:rPr>
      <w:color w:val="467886" w:themeColor="hyperlink"/>
      <w:u w:val="single"/>
    </w:rPr>
  </w:style>
  <w:style w:type="paragraph" w:styleId="NormalWeb">
    <w:name w:val="Normal (Web)"/>
    <w:basedOn w:val="Normal"/>
    <w:uiPriority w:val="99"/>
    <w:unhideWhenUsed/>
    <w:rsid w:val="00F043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43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68">
      <w:bodyDiv w:val="1"/>
      <w:marLeft w:val="0"/>
      <w:marRight w:val="0"/>
      <w:marTop w:val="0"/>
      <w:marBottom w:val="0"/>
      <w:divBdr>
        <w:top w:val="none" w:sz="0" w:space="0" w:color="auto"/>
        <w:left w:val="none" w:sz="0" w:space="0" w:color="auto"/>
        <w:bottom w:val="none" w:sz="0" w:space="0" w:color="auto"/>
        <w:right w:val="none" w:sz="0" w:space="0" w:color="auto"/>
      </w:divBdr>
    </w:div>
    <w:div w:id="1042553317">
      <w:bodyDiv w:val="1"/>
      <w:marLeft w:val="0"/>
      <w:marRight w:val="0"/>
      <w:marTop w:val="0"/>
      <w:marBottom w:val="0"/>
      <w:divBdr>
        <w:top w:val="none" w:sz="0" w:space="0" w:color="auto"/>
        <w:left w:val="none" w:sz="0" w:space="0" w:color="auto"/>
        <w:bottom w:val="none" w:sz="0" w:space="0" w:color="auto"/>
        <w:right w:val="none" w:sz="0" w:space="0" w:color="auto"/>
      </w:divBdr>
    </w:div>
    <w:div w:id="1209149585">
      <w:bodyDiv w:val="1"/>
      <w:marLeft w:val="0"/>
      <w:marRight w:val="0"/>
      <w:marTop w:val="0"/>
      <w:marBottom w:val="0"/>
      <w:divBdr>
        <w:top w:val="none" w:sz="0" w:space="0" w:color="auto"/>
        <w:left w:val="none" w:sz="0" w:space="0" w:color="auto"/>
        <w:bottom w:val="none" w:sz="0" w:space="0" w:color="auto"/>
        <w:right w:val="none" w:sz="0" w:space="0" w:color="auto"/>
      </w:divBdr>
      <w:divsChild>
        <w:div w:id="5415946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drewjpigor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15</Pages>
  <Words>3338</Words>
  <Characters>19030</Characters>
  <Application>Microsoft Office Word</Application>
  <DocSecurity>0</DocSecurity>
  <Lines>158</Lines>
  <Paragraphs>44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CERTIFICATE OF SERVICE</vt:lpstr>
      <vt:lpstr>        Served Upon:</vt:lpstr>
    </vt:vector>
  </TitlesOfParts>
  <Company/>
  <LinksUpToDate>false</LinksUpToDate>
  <CharactersWithSpaces>22324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1</cp:revision>
  <dcterms:created xsi:type="dcterms:W3CDTF">2025-03-03T21:45:00Z</dcterms:created>
  <dcterms:modified xsi:type="dcterms:W3CDTF">2025-03-03T22:15:00Z</dcterms:modified>
</cp:coreProperties>
</file>