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C6E3"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STATE OF MICHIGAN</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IN THE 14TH CIRCUIT COURT</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FOR THE COUNTY OF MUSKEGON</w:t>
      </w:r>
    </w:p>
    <w:p w14:paraId="60E1D465"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Case No. 2023-5907-PP</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Hon. Jenny L. McNeill</w:t>
      </w:r>
    </w:p>
    <w:p w14:paraId="529E100A"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EMILY A. WATSON,</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Petitioner,</w:t>
      </w:r>
    </w:p>
    <w:p w14:paraId="14DA3850"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v.</w:t>
      </w:r>
    </w:p>
    <w:p w14:paraId="12AEFF07"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ANDREW J. PIGORS,</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Respondent.</w:t>
      </w:r>
    </w:p>
    <w:p w14:paraId="5E7A583A"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EMERGENCY MOTION FOR RELIEF FROM CONTEMPT JUDGMENT</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PURSUANT TO MCR 2.612(C)(1)</w:t>
      </w:r>
    </w:p>
    <w:p w14:paraId="51266C8B" w14:textId="5F01F780"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 xml:space="preserve">NOW COMES Respondent, ANDREW J. PIGORS, appearing pro se, and moves this Honorable Court for relief from the contempt judgment entered on February 28, 2025, pursuant to MCR 2.612(C)(1). In support thereof, </w:t>
      </w:r>
      <w:proofErr w:type="gramStart"/>
      <w:r w:rsidRPr="008D0173">
        <w:rPr>
          <w:rFonts w:ascii="Times New Roman" w:eastAsia="Times New Roman" w:hAnsi="Times New Roman" w:cs="Times New Roman"/>
          <w:kern w:val="0"/>
          <w:bdr w:val="single" w:sz="2" w:space="0" w:color="E3E3E3" w:frame="1"/>
          <w14:ligatures w14:val="none"/>
        </w:rPr>
        <w:t>Respondent</w:t>
      </w:r>
      <w:proofErr w:type="gramEnd"/>
      <w:r w:rsidRPr="008D0173">
        <w:rPr>
          <w:rFonts w:ascii="Times New Roman" w:eastAsia="Times New Roman" w:hAnsi="Times New Roman" w:cs="Times New Roman"/>
          <w:kern w:val="0"/>
          <w:bdr w:val="single" w:sz="2" w:space="0" w:color="E3E3E3" w:frame="1"/>
          <w14:ligatures w14:val="none"/>
        </w:rPr>
        <w:t xml:space="preserve"> states the following:</w:t>
      </w:r>
    </w:p>
    <w:p w14:paraId="4A1EF580"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I. LEGAL STANDARD</w:t>
      </w:r>
    </w:p>
    <w:p w14:paraId="20BD03A6"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Under MCR 2.612(C)(1), a party may seek relief from judgment based on:</w:t>
      </w:r>
    </w:p>
    <w:p w14:paraId="0E41AA1C" w14:textId="77777777" w:rsidR="008D0173" w:rsidRPr="008D0173" w:rsidRDefault="008D0173" w:rsidP="004F4DE3">
      <w:pPr>
        <w:numPr>
          <w:ilvl w:val="0"/>
          <w:numId w:val="1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(b) Newly discovered evidence that could not have been presented at trial.</w:t>
      </w:r>
    </w:p>
    <w:p w14:paraId="0827AD7F" w14:textId="77777777" w:rsidR="008D0173" w:rsidRPr="008D0173" w:rsidRDefault="008D0173" w:rsidP="004F4DE3">
      <w:pPr>
        <w:numPr>
          <w:ilvl w:val="0"/>
          <w:numId w:val="1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(c) Fraud, misrepresentation, or other misconduct of the opposing party.</w:t>
      </w:r>
    </w:p>
    <w:p w14:paraId="753792E3" w14:textId="77777777" w:rsidR="008D0173" w:rsidRPr="008D0173" w:rsidRDefault="008D0173" w:rsidP="004F4DE3">
      <w:pPr>
        <w:numPr>
          <w:ilvl w:val="0"/>
          <w:numId w:val="1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(d) Void judgment due to due process violations or lack of jurisdiction.</w:t>
      </w:r>
    </w:p>
    <w:p w14:paraId="700AFFAE" w14:textId="77777777" w:rsidR="008D0173" w:rsidRPr="008D0173" w:rsidRDefault="008D0173" w:rsidP="004F4DE3">
      <w:pPr>
        <w:numPr>
          <w:ilvl w:val="0"/>
          <w:numId w:val="1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(f) Any other reason justifying relief in the interest of fairness and justice.</w:t>
      </w:r>
    </w:p>
    <w:p w14:paraId="70FFA1BB"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Michigan courts recognize that contempt judgments must comply with due process and be supported by clear and convincing evidence (</w:t>
      </w:r>
      <w:r w:rsidRPr="008D0173">
        <w:rPr>
          <w:rFonts w:ascii="Times New Roman" w:eastAsia="Times New Roman" w:hAnsi="Times New Roman" w:cs="Times New Roman"/>
          <w:i/>
          <w:iCs/>
          <w:kern w:val="0"/>
          <w:bdr w:val="single" w:sz="2" w:space="0" w:color="E3E3E3" w:frame="1"/>
          <w14:ligatures w14:val="none"/>
        </w:rPr>
        <w:t>In re Contempt of Henry</w:t>
      </w:r>
      <w:r w:rsidRPr="008D0173">
        <w:rPr>
          <w:rFonts w:ascii="Times New Roman" w:eastAsia="Times New Roman" w:hAnsi="Times New Roman" w:cs="Times New Roman"/>
          <w:kern w:val="0"/>
          <w:bdr w:val="single" w:sz="2" w:space="0" w:color="E3E3E3" w:frame="1"/>
          <w14:ligatures w14:val="none"/>
        </w:rPr>
        <w:t>, 282 Mich App 656, 2009).</w:t>
      </w:r>
    </w:p>
    <w:p w14:paraId="1F75BE3A" w14:textId="21022B5F" w:rsid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The contempt judgment against Respondent is legally defective and must be vacated.</w:t>
      </w:r>
    </w:p>
    <w:p w14:paraId="0F2CF776" w14:textId="77777777" w:rsidR="004F4DE3" w:rsidRPr="008D0173" w:rsidRDefault="004F4DE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p>
    <w:p w14:paraId="030F6D79"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II. GROUNDS FOR RELIEF</w:t>
      </w:r>
    </w:p>
    <w:p w14:paraId="01E7697E"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A. Due Process Violations Render the Judgment Void</w:t>
      </w:r>
    </w:p>
    <w:p w14:paraId="25C6B289" w14:textId="77777777" w:rsidR="008D0173" w:rsidRPr="008D0173" w:rsidRDefault="008D0173" w:rsidP="004F4DE3">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lastRenderedPageBreak/>
        <w:t>Respondent was muted four times during the PPO violation hearing, preventing him from introducing exculpatory evidence or defending himself. This violates Respondent’s fundamental due process rights, including the right to be heard, as recognized in </w:t>
      </w:r>
      <w:r w:rsidRPr="008D0173">
        <w:rPr>
          <w:rFonts w:ascii="Times New Roman" w:eastAsia="Times New Roman" w:hAnsi="Times New Roman" w:cs="Times New Roman"/>
          <w:i/>
          <w:iCs/>
          <w:kern w:val="0"/>
          <w:bdr w:val="single" w:sz="2" w:space="0" w:color="E3E3E3" w:frame="1"/>
          <w14:ligatures w14:val="none"/>
        </w:rPr>
        <w:t>People v. Atchison</w:t>
      </w:r>
      <w:r w:rsidRPr="008D0173">
        <w:rPr>
          <w:rFonts w:ascii="Times New Roman" w:eastAsia="Times New Roman" w:hAnsi="Times New Roman" w:cs="Times New Roman"/>
          <w:kern w:val="0"/>
          <w:bdr w:val="single" w:sz="2" w:space="0" w:color="E3E3E3" w:frame="1"/>
          <w14:ligatures w14:val="none"/>
        </w:rPr>
        <w:t>, 465 Mich. 446 (2001).</w:t>
      </w:r>
    </w:p>
    <w:p w14:paraId="52BBFF3D" w14:textId="77777777" w:rsidR="008D0173" w:rsidRPr="008D0173" w:rsidRDefault="008D0173" w:rsidP="004F4DE3">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Respondent’s court-appointed public defender failed to advocate on his behalf, violating his right to effective assistance of counsel under </w:t>
      </w:r>
      <w:r w:rsidRPr="008D0173">
        <w:rPr>
          <w:rFonts w:ascii="Times New Roman" w:eastAsia="Times New Roman" w:hAnsi="Times New Roman" w:cs="Times New Roman"/>
          <w:i/>
          <w:iCs/>
          <w:kern w:val="0"/>
          <w:bdr w:val="single" w:sz="2" w:space="0" w:color="E3E3E3" w:frame="1"/>
          <w14:ligatures w14:val="none"/>
        </w:rPr>
        <w:t>Strickland v. Washington</w:t>
      </w:r>
      <w:r w:rsidRPr="008D0173">
        <w:rPr>
          <w:rFonts w:ascii="Times New Roman" w:eastAsia="Times New Roman" w:hAnsi="Times New Roman" w:cs="Times New Roman"/>
          <w:kern w:val="0"/>
          <w:bdr w:val="single" w:sz="2" w:space="0" w:color="E3E3E3" w:frame="1"/>
          <w14:ligatures w14:val="none"/>
        </w:rPr>
        <w:t>, 466 U.S. 668 (1984).</w:t>
      </w:r>
    </w:p>
    <w:p w14:paraId="113BB8AE" w14:textId="77777777" w:rsidR="008D0173" w:rsidRPr="008D0173" w:rsidRDefault="008D0173" w:rsidP="004F4DE3">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 xml:space="preserve">Judge McNeill's own </w:t>
      </w:r>
      <w:proofErr w:type="spellStart"/>
      <w:r w:rsidRPr="008D0173">
        <w:rPr>
          <w:rFonts w:ascii="Times New Roman" w:eastAsia="Times New Roman" w:hAnsi="Times New Roman" w:cs="Times New Roman"/>
          <w:kern w:val="0"/>
          <w:bdr w:val="single" w:sz="2" w:space="0" w:color="E3E3E3" w:frame="1"/>
          <w14:ligatures w14:val="none"/>
        </w:rPr>
        <w:t>transcripted</w:t>
      </w:r>
      <w:proofErr w:type="spellEnd"/>
      <w:r w:rsidRPr="008D0173">
        <w:rPr>
          <w:rFonts w:ascii="Times New Roman" w:eastAsia="Times New Roman" w:hAnsi="Times New Roman" w:cs="Times New Roman"/>
          <w:kern w:val="0"/>
          <w:bdr w:val="single" w:sz="2" w:space="0" w:color="E3E3E3" w:frame="1"/>
          <w14:ligatures w14:val="none"/>
        </w:rPr>
        <w:t xml:space="preserve"> statements indicate refusal to consider new evidence and predisposition against Respondent (</w:t>
      </w:r>
      <w:r w:rsidRPr="008D0173">
        <w:rPr>
          <w:rFonts w:ascii="Times New Roman" w:eastAsia="Times New Roman" w:hAnsi="Times New Roman" w:cs="Times New Roman"/>
          <w:i/>
          <w:iCs/>
          <w:kern w:val="0"/>
          <w:bdr w:val="single" w:sz="2" w:space="0" w:color="E3E3E3" w:frame="1"/>
          <w14:ligatures w14:val="none"/>
        </w:rPr>
        <w:t>Pigors Transcript, 10/30/24</w:t>
      </w:r>
      <w:r w:rsidRPr="008D0173">
        <w:rPr>
          <w:rFonts w:ascii="Times New Roman" w:eastAsia="Times New Roman" w:hAnsi="Times New Roman" w:cs="Times New Roman"/>
          <w:kern w:val="0"/>
          <w:bdr w:val="single" w:sz="2" w:space="0" w:color="E3E3E3" w:frame="1"/>
          <w14:ligatures w14:val="none"/>
        </w:rPr>
        <w:t>). This demonstrates a structural due process violation requiring relief (</w:t>
      </w:r>
      <w:r w:rsidRPr="008D0173">
        <w:rPr>
          <w:rFonts w:ascii="Times New Roman" w:eastAsia="Times New Roman" w:hAnsi="Times New Roman" w:cs="Times New Roman"/>
          <w:i/>
          <w:iCs/>
          <w:kern w:val="0"/>
          <w:bdr w:val="single" w:sz="2" w:space="0" w:color="E3E3E3" w:frame="1"/>
          <w14:ligatures w14:val="none"/>
        </w:rPr>
        <w:t>Caperton v. A.T. Massey Coal Co.</w:t>
      </w:r>
      <w:r w:rsidRPr="008D0173">
        <w:rPr>
          <w:rFonts w:ascii="Times New Roman" w:eastAsia="Times New Roman" w:hAnsi="Times New Roman" w:cs="Times New Roman"/>
          <w:kern w:val="0"/>
          <w:bdr w:val="single" w:sz="2" w:space="0" w:color="E3E3E3" w:frame="1"/>
          <w14:ligatures w14:val="none"/>
        </w:rPr>
        <w:t>, 556 U.S. 868 (2009)).</w:t>
      </w:r>
    </w:p>
    <w:p w14:paraId="3B28A5CE" w14:textId="77777777" w:rsidR="008D0173" w:rsidRPr="008D0173" w:rsidRDefault="008D0173" w:rsidP="004F4DE3">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MCR 3.708(H) mandates an evidentiary hearing for due process and fraud considerations, which Respondent was denied.</w:t>
      </w:r>
    </w:p>
    <w:p w14:paraId="075260AE" w14:textId="0BE8C9FB"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The judgment is void under MCR 2.612(C)(1)(d) due to these due process violations.</w:t>
      </w:r>
    </w:p>
    <w:p w14:paraId="7E53984C"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B. Newly Discovered Evidence Warrants Reconsideration</w:t>
      </w:r>
    </w:p>
    <w:p w14:paraId="68069870"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D0173">
        <w:rPr>
          <w:rFonts w:ascii="Times New Roman" w:eastAsia="Times New Roman" w:hAnsi="Times New Roman" w:cs="Times New Roman"/>
          <w:kern w:val="0"/>
          <w:bdr w:val="single" w:sz="2" w:space="0" w:color="E3E3E3" w:frame="1"/>
          <w14:ligatures w14:val="none"/>
        </w:rPr>
        <w:t>Respondent has</w:t>
      </w:r>
      <w:proofErr w:type="gramEnd"/>
      <w:r w:rsidRPr="008D0173">
        <w:rPr>
          <w:rFonts w:ascii="Times New Roman" w:eastAsia="Times New Roman" w:hAnsi="Times New Roman" w:cs="Times New Roman"/>
          <w:kern w:val="0"/>
          <w:bdr w:val="single" w:sz="2" w:space="0" w:color="E3E3E3" w:frame="1"/>
          <w14:ligatures w14:val="none"/>
        </w:rPr>
        <w:t xml:space="preserve"> obtained newly discovered evidence, including:</w:t>
      </w:r>
    </w:p>
    <w:p w14:paraId="6012F234" w14:textId="77777777" w:rsidR="008D0173" w:rsidRPr="008D0173" w:rsidRDefault="008D0173" w:rsidP="004F4DE3">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Muskegon Police Report MU2422249 (November 15, 2024), which states:</w:t>
      </w:r>
    </w:p>
    <w:p w14:paraId="51E295D9" w14:textId="77777777" w:rsidR="008D0173" w:rsidRPr="008D0173" w:rsidRDefault="008D0173" w:rsidP="004F4DE3">
      <w:pPr>
        <w:pBdr>
          <w:top w:val="single" w:sz="2" w:space="0" w:color="E3E3E3"/>
          <w:left w:val="single" w:sz="2" w:space="5" w:color="E3E3E3"/>
          <w:bottom w:val="single" w:sz="2" w:space="0" w:color="E3E3E3"/>
          <w:right w:val="single" w:sz="2" w:space="0" w:color="E3E3E3"/>
        </w:pBdr>
        <w:spacing w:after="0" w:line="240" w:lineRule="auto"/>
        <w:ind w:left="720"/>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"No violation of PPO occurred."</w:t>
      </w:r>
    </w:p>
    <w:p w14:paraId="7C9B8151"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Authored by Officer Justin Taylor, this report documents that Respondent proactively contacted law enforcement to report the presence of a third party at the child exchange.</w:t>
      </w:r>
    </w:p>
    <w:p w14:paraId="74BCF84F"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The PPO violation was determined to be unfounded, and the case was closed with no further action required.</w:t>
      </w:r>
    </w:p>
    <w:p w14:paraId="108EE085"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Photos of the exchange show Emily Watson’s father, Albert Watson, present at the scene despite the PPO requiring no third-party involvement.</w:t>
      </w:r>
    </w:p>
    <w:p w14:paraId="5447FE7F"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Officer Taylor requested that Respondent submit a copy of the PPO highlighting the amendment prohibiting third parties at exchanges, further indicating that law enforcement was not aware of any violation.</w:t>
      </w:r>
    </w:p>
    <w:p w14:paraId="68FB201B" w14:textId="77777777" w:rsidR="008D0173" w:rsidRPr="008D0173" w:rsidRDefault="008D0173" w:rsidP="004F4DE3">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Emails between Respondent and Mandi Martini (February 28, 2025), which demonstrate:</w:t>
      </w:r>
    </w:p>
    <w:p w14:paraId="050BA113"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Petitioner engaged in misrepresentation regarding the alleged violations.</w:t>
      </w:r>
    </w:p>
    <w:p w14:paraId="2A2F13A5"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proofErr w:type="gramStart"/>
      <w:r w:rsidRPr="008D0173">
        <w:rPr>
          <w:rFonts w:ascii="Times New Roman" w:eastAsia="Times New Roman" w:hAnsi="Times New Roman" w:cs="Times New Roman"/>
          <w:kern w:val="0"/>
          <w:bdr w:val="single" w:sz="2" w:space="0" w:color="E3E3E3" w:frame="1"/>
          <w14:ligatures w14:val="none"/>
        </w:rPr>
        <w:t>Petitioner</w:t>
      </w:r>
      <w:proofErr w:type="gramEnd"/>
      <w:r w:rsidRPr="008D0173">
        <w:rPr>
          <w:rFonts w:ascii="Times New Roman" w:eastAsia="Times New Roman" w:hAnsi="Times New Roman" w:cs="Times New Roman"/>
          <w:kern w:val="0"/>
          <w:bdr w:val="single" w:sz="2" w:space="0" w:color="E3E3E3" w:frame="1"/>
          <w14:ligatures w14:val="none"/>
        </w:rPr>
        <w:t xml:space="preserve"> made inconsistent claims about the events leading to the contempt finding.</w:t>
      </w:r>
    </w:p>
    <w:p w14:paraId="6B116E31" w14:textId="77777777" w:rsidR="008D0173" w:rsidRPr="008D0173" w:rsidRDefault="008D0173" w:rsidP="004F4DE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These emails establish a pattern of malicious legal tactics by Petitioner.</w:t>
      </w:r>
    </w:p>
    <w:p w14:paraId="73361E6C" w14:textId="1FB207FA"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This evidence was not considered in the original ruling and meets the standard under MCR 2.612(C)(1)(b) for newly discovered evidence that would have changed the outcome.</w:t>
      </w:r>
      <w:r w:rsidRPr="004F4DE3">
        <w:rPr>
          <w:rFonts w:ascii="Times New Roman" w:eastAsia="Times New Roman" w:hAnsi="Times New Roman" w:cs="Times New Roman"/>
          <w:kern w:val="0"/>
          <w14:ligatures w14:val="none"/>
        </w:rPr>
        <w:t>\</w:t>
      </w:r>
    </w:p>
    <w:p w14:paraId="7E39FF2E"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3"/>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C. Petitioner’s Misrepresentation and Fraud Require Vacatur</w:t>
      </w:r>
    </w:p>
    <w:p w14:paraId="11FF81EC" w14:textId="77777777" w:rsidR="008D0173" w:rsidRPr="008D0173" w:rsidRDefault="008D0173" w:rsidP="004F4DE3">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Petitioner, Emily Watson, misrepresented material facts regarding the alleged PPO violations.</w:t>
      </w:r>
    </w:p>
    <w:p w14:paraId="1227F81B" w14:textId="77777777" w:rsidR="008D0173" w:rsidRPr="008D0173" w:rsidRDefault="008D0173" w:rsidP="004F4DE3">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The Muskegon Police Report directly contradicts Petitioner’s claims, demonstrating that her allegations were false.</w:t>
      </w:r>
    </w:p>
    <w:p w14:paraId="2265CE38" w14:textId="77777777" w:rsidR="008D0173" w:rsidRPr="008D0173" w:rsidRDefault="008D0173" w:rsidP="004F4DE3">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Petitioner’s fraudulent representations influenced the contempt judgment, violating MCR 2.612(C)(1)(c).</w:t>
      </w:r>
    </w:p>
    <w:p w14:paraId="74EA6D6B" w14:textId="3C89E1D8"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Relief is warranted due to fraud and misrepresentation by the opposing party.</w:t>
      </w:r>
    </w:p>
    <w:p w14:paraId="60748F7D"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EXHIBIT LIST</w:t>
      </w:r>
    </w:p>
    <w:p w14:paraId="72B1A4B8" w14:textId="77777777" w:rsidR="008D0173" w:rsidRPr="008D0173" w:rsidRDefault="008D0173" w:rsidP="004F4DE3">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Exhibit A – Muskegon Police Report (Case MU2422249, November 15, 2024)</w:t>
      </w:r>
    </w:p>
    <w:p w14:paraId="24091FC8" w14:textId="77777777" w:rsidR="008D0173" w:rsidRPr="008D0173" w:rsidRDefault="008D0173" w:rsidP="004F4DE3">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Exhibit B – Email Communications with Mandi Martini (February 28, 2025)</w:t>
      </w:r>
    </w:p>
    <w:p w14:paraId="7823B1A4" w14:textId="32A9F0DB" w:rsidR="008D0173" w:rsidRPr="008D0173" w:rsidRDefault="008D0173" w:rsidP="004F4DE3">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Exhibit C – Transcript Excerpts of Show Cause Hearing (October 30, 2024)</w:t>
      </w:r>
    </w:p>
    <w:p w14:paraId="0C62CEF3"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DECLARATION OF ANDREW J. PIGORS</w:t>
      </w:r>
    </w:p>
    <w:p w14:paraId="45AA092F"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 xml:space="preserve">I, Andrew J. Pigors, </w:t>
      </w:r>
      <w:proofErr w:type="gramStart"/>
      <w:r w:rsidRPr="008D0173">
        <w:rPr>
          <w:rFonts w:ascii="Times New Roman" w:eastAsia="Times New Roman" w:hAnsi="Times New Roman" w:cs="Times New Roman"/>
          <w:kern w:val="0"/>
          <w:bdr w:val="single" w:sz="2" w:space="0" w:color="E3E3E3" w:frame="1"/>
          <w14:ligatures w14:val="none"/>
        </w:rPr>
        <w:t>declare</w:t>
      </w:r>
      <w:proofErr w:type="gramEnd"/>
      <w:r w:rsidRPr="008D0173">
        <w:rPr>
          <w:rFonts w:ascii="Times New Roman" w:eastAsia="Times New Roman" w:hAnsi="Times New Roman" w:cs="Times New Roman"/>
          <w:kern w:val="0"/>
          <w:bdr w:val="single" w:sz="2" w:space="0" w:color="E3E3E3" w:frame="1"/>
          <w14:ligatures w14:val="none"/>
        </w:rPr>
        <w:t xml:space="preserve"> under penalty of perjury that the statements and factual assertions contained in this Motion and accompanying Exhibits are true and correct to the best of my knowledge.</w:t>
      </w:r>
    </w:p>
    <w:p w14:paraId="272F1FCD"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I further declare that this Motion is brought in good faith and not for the purpose of delay or harassment. The claims and legal arguments presented herein are supported by factual evidence and applicable law, in full compliance with MCR 2.114(D).</w:t>
      </w:r>
    </w:p>
    <w:p w14:paraId="1C42605D" w14:textId="05AC00DE"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Dated: March 4, 2025</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/s/ Andrew J. Pigors</w:t>
      </w:r>
    </w:p>
    <w:p w14:paraId="71062282" w14:textId="77777777" w:rsidR="004F4DE3" w:rsidRDefault="004F4DE3" w:rsidP="004F4DE3">
      <w:pPr>
        <w:rPr>
          <w:rFonts w:ascii="Times New Roman" w:eastAsia="Times New Roman" w:hAnsi="Times New Roman" w:cs="Times New Roman"/>
          <w:kern w:val="0"/>
          <w:bdr w:val="single" w:sz="2" w:space="0" w:color="E3E3E3" w:frame="1"/>
          <w14:ligatures w14:val="none"/>
        </w:rPr>
      </w:pPr>
    </w:p>
    <w:p w14:paraId="164F64E1" w14:textId="77777777" w:rsidR="004F4DE3" w:rsidRDefault="004F4DE3" w:rsidP="004F4DE3">
      <w:pPr>
        <w:rPr>
          <w:rFonts w:ascii="Times New Roman" w:eastAsia="Times New Roman" w:hAnsi="Times New Roman" w:cs="Times New Roman"/>
          <w:kern w:val="0"/>
          <w:bdr w:val="single" w:sz="2" w:space="0" w:color="E3E3E3" w:frame="1"/>
          <w14:ligatures w14:val="none"/>
        </w:rPr>
        <w:sectPr w:rsidR="004F4DE3" w:rsidSect="00471740">
          <w:footerReference w:type="default" r:id="rId7"/>
          <w:pgSz w:w="12240" w:h="15840" w:code="1"/>
          <w:pgMar w:top="1440" w:right="1440" w:bottom="1440" w:left="1440" w:header="1440" w:footer="1440" w:gutter="0"/>
          <w:cols w:space="720"/>
          <w:docGrid w:linePitch="360"/>
        </w:sectPr>
      </w:pPr>
    </w:p>
    <w:p w14:paraId="1366D37C"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CERTIFICATE OF SERVICE</w:t>
      </w:r>
    </w:p>
    <w:p w14:paraId="6ACBF211"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I, Andrew J. Pigors, certify that on March 4, 2025, I served a copy of the foregoing Proposed Order Granting Respondent’s Emergency Motion for Relief from Contempt Judgment upon the following parties by certified mail and electronic service:</w:t>
      </w:r>
    </w:p>
    <w:p w14:paraId="2D1274F5"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Emily A. Watson</w:t>
      </w:r>
      <w:r w:rsidRPr="004F4DE3">
        <w:rPr>
          <w:rFonts w:ascii="Times New Roman" w:eastAsia="Times New Roman" w:hAnsi="Times New Roman" w:cs="Times New Roman"/>
          <w:kern w:val="0"/>
          <w:bdr w:val="single" w:sz="2" w:space="0" w:color="E3E3E3" w:frame="1"/>
          <w14:ligatures w14:val="none"/>
        </w:rPr>
        <w:br/>
        <w:t>2160 Garland Dr</w:t>
      </w:r>
      <w:r w:rsidRPr="004F4DE3">
        <w:rPr>
          <w:rFonts w:ascii="Times New Roman" w:eastAsia="Times New Roman" w:hAnsi="Times New Roman" w:cs="Times New Roman"/>
          <w:kern w:val="0"/>
          <w:bdr w:val="single" w:sz="2" w:space="0" w:color="E3E3E3" w:frame="1"/>
          <w14:ligatures w14:val="none"/>
        </w:rPr>
        <w:br/>
        <w:t>Norton Shores, MI 49441</w:t>
      </w:r>
    </w:p>
    <w:p w14:paraId="381D9B5E"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Muskegon County Circuit Court Clerk</w:t>
      </w:r>
      <w:r w:rsidRPr="004F4DE3">
        <w:rPr>
          <w:rFonts w:ascii="Times New Roman" w:eastAsia="Times New Roman" w:hAnsi="Times New Roman" w:cs="Times New Roman"/>
          <w:kern w:val="0"/>
          <w:bdr w:val="single" w:sz="2" w:space="0" w:color="E3E3E3" w:frame="1"/>
          <w14:ligatures w14:val="none"/>
        </w:rPr>
        <w:br/>
        <w:t>990 Terrace St</w:t>
      </w:r>
      <w:r w:rsidRPr="004F4DE3">
        <w:rPr>
          <w:rFonts w:ascii="Times New Roman" w:eastAsia="Times New Roman" w:hAnsi="Times New Roman" w:cs="Times New Roman"/>
          <w:kern w:val="0"/>
          <w:bdr w:val="single" w:sz="2" w:space="0" w:color="E3E3E3" w:frame="1"/>
          <w14:ligatures w14:val="none"/>
        </w:rPr>
        <w:br/>
        <w:t>Muskegon, MI 49442</w:t>
      </w:r>
    </w:p>
    <w:p w14:paraId="62DE401C"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Dated: March 4, 2025</w:t>
      </w:r>
    </w:p>
    <w:p w14:paraId="034E5FA5"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/s/ Andrew J. Pigors</w:t>
      </w:r>
      <w:r w:rsidRPr="004F4DE3">
        <w:rPr>
          <w:rFonts w:ascii="Times New Roman" w:eastAsia="Times New Roman" w:hAnsi="Times New Roman" w:cs="Times New Roman"/>
          <w:kern w:val="0"/>
          <w:bdr w:val="single" w:sz="2" w:space="0" w:color="E3E3E3" w:frame="1"/>
          <w14:ligatures w14:val="none"/>
        </w:rPr>
        <w:br/>
        <w:t>1977 Whitehall Rd, Lot 17</w:t>
      </w:r>
      <w:r w:rsidRPr="004F4DE3">
        <w:rPr>
          <w:rFonts w:ascii="Times New Roman" w:eastAsia="Times New Roman" w:hAnsi="Times New Roman" w:cs="Times New Roman"/>
          <w:kern w:val="0"/>
          <w:bdr w:val="single" w:sz="2" w:space="0" w:color="E3E3E3" w:frame="1"/>
          <w14:ligatures w14:val="none"/>
        </w:rPr>
        <w:br/>
        <w:t>Muskegon, MI, 49445</w:t>
      </w:r>
    </w:p>
    <w:p w14:paraId="7EDDD7F0" w14:textId="77777777" w:rsidR="004F4DE3" w:rsidRDefault="004F4DE3" w:rsidP="004F4DE3">
      <w:pPr>
        <w:rPr>
          <w:rFonts w:ascii="Times New Roman" w:eastAsia="Times New Roman" w:hAnsi="Times New Roman" w:cs="Times New Roman"/>
          <w:kern w:val="0"/>
          <w:bdr w:val="single" w:sz="2" w:space="0" w:color="E3E3E3" w:frame="1"/>
          <w14:ligatures w14:val="none"/>
        </w:rPr>
        <w:sectPr w:rsidR="004F4DE3" w:rsidSect="004F4DE3">
          <w:type w:val="continuous"/>
          <w:pgSz w:w="12240" w:h="15840" w:code="1"/>
          <w:pgMar w:top="1440" w:right="1440" w:bottom="1440" w:left="1440" w:header="1440" w:footer="1440" w:gutter="0"/>
          <w:cols w:num="2" w:space="720"/>
          <w:docGrid w:linePitch="360"/>
        </w:sectPr>
      </w:pPr>
    </w:p>
    <w:p w14:paraId="2E429A29" w14:textId="05142618"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br w:type="page"/>
      </w:r>
      <w:r w:rsidRPr="004F4DE3">
        <w:rPr>
          <w:rFonts w:ascii="Times New Roman" w:eastAsia="Times New Roman" w:hAnsi="Times New Roman" w:cs="Times New Roman"/>
          <w:kern w:val="0"/>
          <w:bdr w:val="single" w:sz="2" w:space="0" w:color="E3E3E3" w:frame="1"/>
          <w14:ligatures w14:val="none"/>
        </w:rPr>
        <w:t>STATE OF MICHIGAN</w:t>
      </w:r>
      <w:r w:rsidRPr="004F4DE3">
        <w:rPr>
          <w:rFonts w:ascii="Times New Roman" w:eastAsia="Times New Roman" w:hAnsi="Times New Roman" w:cs="Times New Roman"/>
          <w:kern w:val="0"/>
          <w:bdr w:val="single" w:sz="2" w:space="0" w:color="E3E3E3" w:frame="1"/>
          <w14:ligatures w14:val="none"/>
        </w:rPr>
        <w:br/>
        <w:t>IN THE 14TH CIRCUIT COURT</w:t>
      </w:r>
      <w:r w:rsidRPr="004F4DE3">
        <w:rPr>
          <w:rFonts w:ascii="Times New Roman" w:eastAsia="Times New Roman" w:hAnsi="Times New Roman" w:cs="Times New Roman"/>
          <w:kern w:val="0"/>
          <w:bdr w:val="single" w:sz="2" w:space="0" w:color="E3E3E3" w:frame="1"/>
          <w14:ligatures w14:val="none"/>
        </w:rPr>
        <w:br/>
        <w:t>FOR THE COUNTY OF MUSKEGON</w:t>
      </w:r>
    </w:p>
    <w:p w14:paraId="4C20E618"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Case No. 2023-5907-PP</w:t>
      </w:r>
      <w:r w:rsidRPr="004F4DE3">
        <w:rPr>
          <w:rFonts w:ascii="Times New Roman" w:eastAsia="Times New Roman" w:hAnsi="Times New Roman" w:cs="Times New Roman"/>
          <w:kern w:val="0"/>
          <w:bdr w:val="single" w:sz="2" w:space="0" w:color="E3E3E3" w:frame="1"/>
          <w14:ligatures w14:val="none"/>
        </w:rPr>
        <w:br/>
        <w:t>Hon. Jenny L. McNeill</w:t>
      </w:r>
    </w:p>
    <w:p w14:paraId="25280056"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EMILY A. WATSON,</w:t>
      </w:r>
      <w:r w:rsidRPr="004F4DE3">
        <w:rPr>
          <w:rFonts w:ascii="Times New Roman" w:eastAsia="Times New Roman" w:hAnsi="Times New Roman" w:cs="Times New Roman"/>
          <w:kern w:val="0"/>
          <w:bdr w:val="single" w:sz="2" w:space="0" w:color="E3E3E3" w:frame="1"/>
          <w14:ligatures w14:val="none"/>
        </w:rPr>
        <w:br/>
        <w:t>Petitioner,</w:t>
      </w:r>
    </w:p>
    <w:p w14:paraId="0AA1A003"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v.</w:t>
      </w:r>
    </w:p>
    <w:p w14:paraId="7584527A"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ANDREW J. PIGORS,</w:t>
      </w:r>
      <w:r w:rsidRPr="004F4DE3">
        <w:rPr>
          <w:rFonts w:ascii="Times New Roman" w:eastAsia="Times New Roman" w:hAnsi="Times New Roman" w:cs="Times New Roman"/>
          <w:kern w:val="0"/>
          <w:bdr w:val="single" w:sz="2" w:space="0" w:color="E3E3E3" w:frame="1"/>
          <w14:ligatures w14:val="none"/>
        </w:rPr>
        <w:br/>
        <w:t>Respondent.</w:t>
      </w:r>
    </w:p>
    <w:p w14:paraId="705D05C8"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PROPOSED ORDER GRANTING RESPONDENT’S EMERGENCY MOTION FOR RELIEF FROM CONTEMPT JUDGMENT</w:t>
      </w:r>
    </w:p>
    <w:p w14:paraId="3BB3C66A"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 xml:space="preserve">At a session of said Court, held in the 14th Circuit Court, Muskegon County, Michigan, on this </w:t>
      </w:r>
      <w:proofErr w:type="gramStart"/>
      <w:r w:rsidRPr="004F4DE3">
        <w:rPr>
          <w:rFonts w:ascii="Times New Roman" w:eastAsia="Times New Roman" w:hAnsi="Times New Roman" w:cs="Times New Roman"/>
          <w:kern w:val="0"/>
          <w:bdr w:val="single" w:sz="2" w:space="0" w:color="E3E3E3" w:frame="1"/>
          <w14:ligatures w14:val="none"/>
        </w:rPr>
        <w:t>____ day of _</w:t>
      </w:r>
      <w:proofErr w:type="gramEnd"/>
      <w:r w:rsidRPr="004F4DE3">
        <w:rPr>
          <w:rFonts w:ascii="Times New Roman" w:eastAsia="Times New Roman" w:hAnsi="Times New Roman" w:cs="Times New Roman"/>
          <w:kern w:val="0"/>
          <w:bdr w:val="single" w:sz="2" w:space="0" w:color="E3E3E3" w:frame="1"/>
          <w14:ligatures w14:val="none"/>
        </w:rPr>
        <w:t>_________, 2025.</w:t>
      </w:r>
    </w:p>
    <w:p w14:paraId="7ACF949D"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PRESENT: HON. JENNY L. MCNEILL</w:t>
      </w:r>
      <w:r w:rsidRPr="004F4DE3">
        <w:rPr>
          <w:rFonts w:ascii="Times New Roman" w:eastAsia="Times New Roman" w:hAnsi="Times New Roman" w:cs="Times New Roman"/>
          <w:kern w:val="0"/>
          <w:bdr w:val="single" w:sz="2" w:space="0" w:color="E3E3E3" w:frame="1"/>
          <w14:ligatures w14:val="none"/>
        </w:rPr>
        <w:br/>
        <w:t>Circuit Court Judge</w:t>
      </w:r>
    </w:p>
    <w:p w14:paraId="08854F83"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Upon consideration of Respondent Andrew J. Pigors’ Emergency Motion for Relief from Contempt Judgment pursuant to MCR 2.612(C)(1), and after reviewing the pleadings, supporting exhibits, and the applicable legal standards, the Court finds:</w:t>
      </w:r>
    </w:p>
    <w:p w14:paraId="7D480D75"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FINDINGS OF FACT</w:t>
      </w:r>
    </w:p>
    <w:p w14:paraId="50393C89" w14:textId="77777777" w:rsidR="004F4DE3" w:rsidRPr="004F4DE3" w:rsidRDefault="004F4DE3" w:rsidP="004F4DE3">
      <w:pPr>
        <w:numPr>
          <w:ilvl w:val="0"/>
          <w:numId w:val="17"/>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Due Process Violations: The Court acknowledges that Respondent was muted four times during the PPO violation hearing, preventing him from presenting exculpatory evidence, thereby violating his due process rights under People v. Atchison, 465 Mich. 446 (2001).</w:t>
      </w:r>
    </w:p>
    <w:p w14:paraId="3ED43780" w14:textId="77777777" w:rsidR="004F4DE3" w:rsidRPr="004F4DE3" w:rsidRDefault="004F4DE3" w:rsidP="004F4DE3">
      <w:pPr>
        <w:numPr>
          <w:ilvl w:val="0"/>
          <w:numId w:val="17"/>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Ineffective Assistance of Counsel: Respondent’s court-appointed public defender failed to advocate on his behalf, constituting ineffective assistance under Strickland v. Washington, 466 U.S. 668 (1984).</w:t>
      </w:r>
    </w:p>
    <w:p w14:paraId="6E61FA45" w14:textId="77777777" w:rsidR="004F4DE3" w:rsidRPr="004F4DE3" w:rsidRDefault="004F4DE3" w:rsidP="004F4DE3">
      <w:pPr>
        <w:numPr>
          <w:ilvl w:val="0"/>
          <w:numId w:val="17"/>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Judicial Bias &amp; Procedural Irregularities: Judge McNeill’s prior statements in court transcripts indicate a prejudicial refusal to consider new evidence, creating a structural due process violation under Caperton v. A.T. Massey Coal Co., 556 U.S. 868 (2009).</w:t>
      </w:r>
    </w:p>
    <w:p w14:paraId="3FCB21ED" w14:textId="77777777" w:rsidR="004F4DE3" w:rsidRPr="004F4DE3" w:rsidRDefault="004F4DE3" w:rsidP="004F4DE3">
      <w:pPr>
        <w:numPr>
          <w:ilvl w:val="0"/>
          <w:numId w:val="17"/>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Newly Discovered Evidence:</w:t>
      </w:r>
      <w:r w:rsidRPr="004F4DE3">
        <w:rPr>
          <w:rFonts w:ascii="Times New Roman" w:eastAsia="Times New Roman" w:hAnsi="Times New Roman" w:cs="Times New Roman"/>
          <w:kern w:val="0"/>
          <w:bdr w:val="single" w:sz="2" w:space="0" w:color="E3E3E3" w:frame="1"/>
          <w14:ligatures w14:val="none"/>
        </w:rPr>
        <w:br/>
        <w:t>a. Muskegon Police Report MU2422249 (November 15, 2024) states that “No violation of PPO occurred,” confirming that the contempt finding was based on false allegations.</w:t>
      </w:r>
      <w:r w:rsidRPr="004F4DE3">
        <w:rPr>
          <w:rFonts w:ascii="Times New Roman" w:eastAsia="Times New Roman" w:hAnsi="Times New Roman" w:cs="Times New Roman"/>
          <w:kern w:val="0"/>
          <w:bdr w:val="single" w:sz="2" w:space="0" w:color="E3E3E3" w:frame="1"/>
          <w14:ligatures w14:val="none"/>
        </w:rPr>
        <w:br/>
        <w:t>b. Photos from the exchange show Albert Watson’s presence, despite the PPO barring third-party involvement.</w:t>
      </w:r>
      <w:r w:rsidRPr="004F4DE3">
        <w:rPr>
          <w:rFonts w:ascii="Times New Roman" w:eastAsia="Times New Roman" w:hAnsi="Times New Roman" w:cs="Times New Roman"/>
          <w:kern w:val="0"/>
          <w:bdr w:val="single" w:sz="2" w:space="0" w:color="E3E3E3" w:frame="1"/>
          <w14:ligatures w14:val="none"/>
        </w:rPr>
        <w:br/>
        <w:t>c. Emails from Mandi Martini (February 28, 2025) reveal misrepresentations and inconsistencies in Petitioner’s testimony.</w:t>
      </w:r>
    </w:p>
    <w:p w14:paraId="6EE15A7C" w14:textId="77777777" w:rsidR="004F4DE3" w:rsidRPr="004F4DE3" w:rsidRDefault="004F4DE3" w:rsidP="004F4DE3">
      <w:pPr>
        <w:numPr>
          <w:ilvl w:val="0"/>
          <w:numId w:val="17"/>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Fraud &amp; Misrepresentation: Petitioner Emily Watson knowingly misrepresented material facts regarding the PPO violation, violating MCR 2.612(C)(1)(c).</w:t>
      </w:r>
    </w:p>
    <w:p w14:paraId="56593BA2" w14:textId="77777777" w:rsidR="004F4DE3" w:rsidRPr="004F4DE3" w:rsidRDefault="004F4DE3" w:rsidP="004F4DE3">
      <w:pPr>
        <w:numPr>
          <w:ilvl w:val="0"/>
          <w:numId w:val="17"/>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Statutory &amp; Procedural Grounds for Relief: The Court recognizes that relief is warranted under MCR 2.612(C)(1)(b), (c), (d), and (f) due to newly discovered evidence, fraud, due process violations, and fundamental fairness considerations.</w:t>
      </w:r>
    </w:p>
    <w:p w14:paraId="3851A7F8"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IT IS HEREBY ORDERED THAT:</w:t>
      </w:r>
    </w:p>
    <w:p w14:paraId="2FA5A113" w14:textId="77777777" w:rsidR="004F4DE3" w:rsidRPr="004F4DE3" w:rsidRDefault="004F4DE3" w:rsidP="004F4DE3">
      <w:pPr>
        <w:numPr>
          <w:ilvl w:val="0"/>
          <w:numId w:val="18"/>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The Contempt Judgment entered on February 28, 2025, is hereby VACATED.</w:t>
      </w:r>
    </w:p>
    <w:p w14:paraId="0021106D" w14:textId="77777777" w:rsidR="004F4DE3" w:rsidRPr="004F4DE3" w:rsidRDefault="004F4DE3" w:rsidP="004F4DE3">
      <w:pPr>
        <w:numPr>
          <w:ilvl w:val="0"/>
          <w:numId w:val="18"/>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This matter is set for an evidentiary hearing on March 25, 2025, at 9:00 AM via Zoom, where Respondent may present all newly discovered evidence.</w:t>
      </w:r>
    </w:p>
    <w:p w14:paraId="0F7FD3C2" w14:textId="77777777" w:rsidR="004F4DE3" w:rsidRPr="004F4DE3" w:rsidRDefault="004F4DE3" w:rsidP="004F4DE3">
      <w:pPr>
        <w:numPr>
          <w:ilvl w:val="0"/>
          <w:numId w:val="18"/>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 xml:space="preserve">Petitioner, Emily Watson, </w:t>
      </w:r>
      <w:proofErr w:type="gramStart"/>
      <w:r w:rsidRPr="004F4DE3">
        <w:rPr>
          <w:rFonts w:ascii="Times New Roman" w:eastAsia="Times New Roman" w:hAnsi="Times New Roman" w:cs="Times New Roman"/>
          <w:kern w:val="0"/>
          <w:bdr w:val="single" w:sz="2" w:space="0" w:color="E3E3E3" w:frame="1"/>
          <w14:ligatures w14:val="none"/>
        </w:rPr>
        <w:t>is</w:t>
      </w:r>
      <w:proofErr w:type="gramEnd"/>
      <w:r w:rsidRPr="004F4DE3">
        <w:rPr>
          <w:rFonts w:ascii="Times New Roman" w:eastAsia="Times New Roman" w:hAnsi="Times New Roman" w:cs="Times New Roman"/>
          <w:kern w:val="0"/>
          <w:bdr w:val="single" w:sz="2" w:space="0" w:color="E3E3E3" w:frame="1"/>
          <w14:ligatures w14:val="none"/>
        </w:rPr>
        <w:t xml:space="preserve"> ordered to produce all communication logs, police reports, and documentation related to the alleged PPO violations within seven (7) days of this Order.</w:t>
      </w:r>
    </w:p>
    <w:p w14:paraId="35EB68C2" w14:textId="77777777" w:rsidR="004F4DE3" w:rsidRPr="004F4DE3" w:rsidRDefault="004F4DE3" w:rsidP="004F4DE3">
      <w:pPr>
        <w:numPr>
          <w:ilvl w:val="0"/>
          <w:numId w:val="18"/>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The Court finds that Respondent’s motion was filed in good faith and is not frivolous under MCR 2.114(D).</w:t>
      </w:r>
    </w:p>
    <w:p w14:paraId="231EB3ED" w14:textId="77777777" w:rsidR="004F4DE3" w:rsidRPr="004F4DE3" w:rsidRDefault="004F4DE3" w:rsidP="004F4DE3">
      <w:pPr>
        <w:numPr>
          <w:ilvl w:val="0"/>
          <w:numId w:val="18"/>
        </w:num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Any further relief deemed just and appropriate is GRANTED.</w:t>
      </w:r>
    </w:p>
    <w:p w14:paraId="6BE941CB"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IT IS SO ORDERED.</w:t>
      </w:r>
    </w:p>
    <w:p w14:paraId="6E8DF983"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Dated: ____________, 2025</w:t>
      </w:r>
    </w:p>
    <w:p w14:paraId="57A9FEAA"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r w:rsidRPr="004F4DE3">
        <w:rPr>
          <w:rFonts w:ascii="Times New Roman" w:eastAsia="Times New Roman" w:hAnsi="Times New Roman" w:cs="Times New Roman"/>
          <w:kern w:val="0"/>
          <w:bdr w:val="single" w:sz="2" w:space="0" w:color="E3E3E3" w:frame="1"/>
          <w14:ligatures w14:val="none"/>
        </w:rPr>
        <w:t>______________________________</w:t>
      </w:r>
      <w:r w:rsidRPr="004F4DE3">
        <w:rPr>
          <w:rFonts w:ascii="Times New Roman" w:eastAsia="Times New Roman" w:hAnsi="Times New Roman" w:cs="Times New Roman"/>
          <w:kern w:val="0"/>
          <w:bdr w:val="single" w:sz="2" w:space="0" w:color="E3E3E3" w:frame="1"/>
          <w14:ligatures w14:val="none"/>
        </w:rPr>
        <w:br/>
        <w:t>HON. JENNY L. MCNEILL</w:t>
      </w:r>
      <w:r w:rsidRPr="004F4DE3">
        <w:rPr>
          <w:rFonts w:ascii="Times New Roman" w:eastAsia="Times New Roman" w:hAnsi="Times New Roman" w:cs="Times New Roman"/>
          <w:kern w:val="0"/>
          <w:bdr w:val="single" w:sz="2" w:space="0" w:color="E3E3E3" w:frame="1"/>
          <w14:ligatures w14:val="none"/>
        </w:rPr>
        <w:br/>
        <w:t>Circuit Court Judge</w:t>
      </w:r>
    </w:p>
    <w:p w14:paraId="64DDAF37"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p>
    <w:p w14:paraId="057A72AC"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p>
    <w:p w14:paraId="71BC6B86"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p>
    <w:p w14:paraId="1BE91920" w14:textId="77777777" w:rsidR="004F4DE3" w:rsidRPr="004F4DE3" w:rsidRDefault="004F4DE3" w:rsidP="004F4DE3">
      <w:pPr>
        <w:rPr>
          <w:rFonts w:ascii="Times New Roman" w:eastAsia="Times New Roman" w:hAnsi="Times New Roman" w:cs="Times New Roman"/>
          <w:kern w:val="0"/>
          <w:bdr w:val="single" w:sz="2" w:space="0" w:color="E3E3E3" w:frame="1"/>
          <w14:ligatures w14:val="none"/>
        </w:rPr>
      </w:pPr>
    </w:p>
    <w:p w14:paraId="1A2F8B2F" w14:textId="77777777" w:rsidR="004F4DE3" w:rsidRDefault="004F4DE3" w:rsidP="004F4DE3">
      <w:pPr>
        <w:rPr>
          <w:rFonts w:ascii="Times New Roman" w:eastAsia="Times New Roman" w:hAnsi="Times New Roman" w:cs="Times New Roman"/>
          <w:kern w:val="0"/>
          <w:bdr w:val="single" w:sz="2" w:space="0" w:color="E3E3E3" w:frame="1"/>
          <w14:ligatures w14:val="none"/>
        </w:rPr>
      </w:pPr>
    </w:p>
    <w:p w14:paraId="3E6F30A5" w14:textId="77777777" w:rsidR="004F4DE3" w:rsidRDefault="004F4DE3" w:rsidP="004F4DE3">
      <w:pPr>
        <w:rPr>
          <w:rFonts w:ascii="Times New Roman" w:eastAsia="Times New Roman" w:hAnsi="Times New Roman" w:cs="Times New Roman"/>
          <w:kern w:val="0"/>
          <w:bdr w:val="single" w:sz="2" w:space="0" w:color="E3E3E3" w:frame="1"/>
          <w14:ligatures w14:val="none"/>
        </w:rPr>
      </w:pPr>
    </w:p>
    <w:p w14:paraId="397791CC" w14:textId="10A9DE9C"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CERTIFICATE OF SERVICE</w:t>
      </w:r>
    </w:p>
    <w:p w14:paraId="3B2119EC"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I, Andrew J. Pigors, certify that on March 4, 2025, I served a copy of the foregoing Emergency Motion for Relief from Contempt Judgment upon the following parties by certified mail and electronic service:</w:t>
      </w:r>
    </w:p>
    <w:p w14:paraId="7FEC5244"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Emily A. Watson</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2160 Garland Dr</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Norton Shores, MI 49441</w:t>
      </w:r>
    </w:p>
    <w:p w14:paraId="281CEB3F"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Muskegon County Circuit Court Clerk</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990 Terrace St</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Muskegon, MI 49442</w:t>
      </w:r>
    </w:p>
    <w:p w14:paraId="7879A321" w14:textId="77777777" w:rsidR="008D0173" w:rsidRPr="008D0173" w:rsidRDefault="008D0173" w:rsidP="004F4DE3">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14:ligatures w14:val="none"/>
        </w:rPr>
      </w:pPr>
      <w:r w:rsidRPr="008D0173">
        <w:rPr>
          <w:rFonts w:ascii="Times New Roman" w:eastAsia="Times New Roman" w:hAnsi="Times New Roman" w:cs="Times New Roman"/>
          <w:kern w:val="0"/>
          <w:bdr w:val="single" w:sz="2" w:space="0" w:color="E3E3E3" w:frame="1"/>
          <w14:ligatures w14:val="none"/>
        </w:rPr>
        <w:t>Dated: March 4, 2025</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/s/ Andrew J. Pigors</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1977 Whitehall Rd, Lot 17</w:t>
      </w:r>
      <w:r w:rsidRPr="008D0173">
        <w:rPr>
          <w:rFonts w:ascii="Times New Roman" w:eastAsia="Times New Roman" w:hAnsi="Times New Roman" w:cs="Times New Roman"/>
          <w:kern w:val="0"/>
          <w14:ligatures w14:val="none"/>
        </w:rPr>
        <w:br/>
      </w:r>
      <w:r w:rsidRPr="008D0173">
        <w:rPr>
          <w:rFonts w:ascii="Times New Roman" w:eastAsia="Times New Roman" w:hAnsi="Times New Roman" w:cs="Times New Roman"/>
          <w:kern w:val="0"/>
          <w:bdr w:val="single" w:sz="2" w:space="0" w:color="E3E3E3" w:frame="1"/>
          <w14:ligatures w14:val="none"/>
        </w:rPr>
        <w:t>Muskegon, MI, 49445</w:t>
      </w:r>
    </w:p>
    <w:p w14:paraId="15C691FF" w14:textId="0C24ACC7" w:rsidR="00D4494F" w:rsidRPr="004F4DE3" w:rsidRDefault="00D4494F" w:rsidP="004F4DE3">
      <w:pPr>
        <w:rPr>
          <w:rFonts w:ascii="Times New Roman" w:hAnsi="Times New Roman" w:cs="Times New Roman"/>
        </w:rPr>
      </w:pPr>
    </w:p>
    <w:sectPr w:rsidR="00D4494F" w:rsidRPr="004F4DE3" w:rsidSect="004F4DE3">
      <w:type w:val="continuous"/>
      <w:pgSz w:w="12240" w:h="15840" w:code="1"/>
      <w:pgMar w:top="1440" w:right="1440" w:bottom="1440" w:left="1440" w:header="1440"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C681" w14:textId="77777777" w:rsidR="00EB1A68" w:rsidRDefault="00EB1A68" w:rsidP="00470690">
      <w:pPr>
        <w:spacing w:after="0" w:line="240" w:lineRule="auto"/>
      </w:pPr>
      <w:r>
        <w:separator/>
      </w:r>
    </w:p>
  </w:endnote>
  <w:endnote w:type="continuationSeparator" w:id="0">
    <w:p w14:paraId="4364C57A" w14:textId="77777777" w:rsidR="00EB1A68" w:rsidRDefault="00EB1A68" w:rsidP="00470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8383" w14:textId="77777777" w:rsidR="00470690" w:rsidRDefault="00470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BEB3" w14:textId="77777777" w:rsidR="00EB1A68" w:rsidRDefault="00EB1A68" w:rsidP="00470690">
      <w:pPr>
        <w:spacing w:after="0" w:line="240" w:lineRule="auto"/>
      </w:pPr>
      <w:r>
        <w:separator/>
      </w:r>
    </w:p>
  </w:footnote>
  <w:footnote w:type="continuationSeparator" w:id="0">
    <w:p w14:paraId="216B810B" w14:textId="77777777" w:rsidR="00EB1A68" w:rsidRDefault="00EB1A68" w:rsidP="00470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36D"/>
    <w:multiLevelType w:val="multilevel"/>
    <w:tmpl w:val="D74C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16F92"/>
    <w:multiLevelType w:val="hybridMultilevel"/>
    <w:tmpl w:val="0B5C3320"/>
    <w:lvl w:ilvl="0" w:tplc="ABDA5C10">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576C4"/>
    <w:multiLevelType w:val="multilevel"/>
    <w:tmpl w:val="0B58B4AE"/>
    <w:lvl w:ilvl="0">
      <w:start w:val="1"/>
      <w:numFmt w:val="decimal"/>
      <w:pStyle w:val="thison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BE54A7E"/>
    <w:multiLevelType w:val="multilevel"/>
    <w:tmpl w:val="FC0C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37158"/>
    <w:multiLevelType w:val="hybridMultilevel"/>
    <w:tmpl w:val="9FE246F0"/>
    <w:lvl w:ilvl="0" w:tplc="0409000F">
      <w:start w:val="1"/>
      <w:numFmt w:val="decimal"/>
      <w:lvlText w:val="%1."/>
      <w:lvlJc w:val="left"/>
      <w:pPr>
        <w:ind w:left="360" w:hanging="360"/>
      </w:pPr>
    </w:lvl>
    <w:lvl w:ilvl="1" w:tplc="BF1E51B0">
      <w:start w:val="1"/>
      <w:numFmt w:val="upperRoman"/>
      <w:lvlText w:val="%2."/>
      <w:lvlJc w:val="left"/>
      <w:pPr>
        <w:ind w:left="1440" w:hanging="720"/>
      </w:pPr>
      <w:rPr>
        <w:rFonts w:hint="default"/>
      </w:rPr>
    </w:lvl>
    <w:lvl w:ilvl="2" w:tplc="F482DF16">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0C06BC5"/>
    <w:multiLevelType w:val="multilevel"/>
    <w:tmpl w:val="5D30552E"/>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07BC5"/>
    <w:multiLevelType w:val="multilevel"/>
    <w:tmpl w:val="ED624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72592E"/>
    <w:multiLevelType w:val="multilevel"/>
    <w:tmpl w:val="0422E396"/>
    <w:lvl w:ilvl="0">
      <w:start w:val="4"/>
      <w:numFmt w:val="decimal"/>
      <w:pStyle w:val="cour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B657DE"/>
    <w:multiLevelType w:val="multilevel"/>
    <w:tmpl w:val="5C1AB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A41EA"/>
    <w:multiLevelType w:val="multilevel"/>
    <w:tmpl w:val="F4A0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6F6615"/>
    <w:multiLevelType w:val="hybridMultilevel"/>
    <w:tmpl w:val="649040EC"/>
    <w:lvl w:ilvl="0" w:tplc="1B0017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CC33B8"/>
    <w:multiLevelType w:val="multilevel"/>
    <w:tmpl w:val="99E4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664C3"/>
    <w:multiLevelType w:val="multilevel"/>
    <w:tmpl w:val="B956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7340F3"/>
    <w:multiLevelType w:val="hybridMultilevel"/>
    <w:tmpl w:val="415A8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F352B7"/>
    <w:multiLevelType w:val="hybridMultilevel"/>
    <w:tmpl w:val="1368B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F60953"/>
    <w:multiLevelType w:val="hybridMultilevel"/>
    <w:tmpl w:val="BD84F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43566C"/>
    <w:multiLevelType w:val="multilevel"/>
    <w:tmpl w:val="6E74F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461CB9"/>
    <w:multiLevelType w:val="multilevel"/>
    <w:tmpl w:val="4F58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847037">
    <w:abstractNumId w:val="10"/>
  </w:num>
  <w:num w:numId="2" w16cid:durableId="1610697769">
    <w:abstractNumId w:val="1"/>
  </w:num>
  <w:num w:numId="3" w16cid:durableId="255020955">
    <w:abstractNumId w:val="8"/>
  </w:num>
  <w:num w:numId="4" w16cid:durableId="1151865561">
    <w:abstractNumId w:val="7"/>
  </w:num>
  <w:num w:numId="5" w16cid:durableId="507981309">
    <w:abstractNumId w:val="5"/>
  </w:num>
  <w:num w:numId="6" w16cid:durableId="966281207">
    <w:abstractNumId w:val="16"/>
  </w:num>
  <w:num w:numId="7" w16cid:durableId="142939865">
    <w:abstractNumId w:val="2"/>
  </w:num>
  <w:num w:numId="8" w16cid:durableId="1575509529">
    <w:abstractNumId w:val="4"/>
  </w:num>
  <w:num w:numId="9" w16cid:durableId="145051615">
    <w:abstractNumId w:val="14"/>
  </w:num>
  <w:num w:numId="10" w16cid:durableId="470949414">
    <w:abstractNumId w:val="13"/>
  </w:num>
  <w:num w:numId="11" w16cid:durableId="441844638">
    <w:abstractNumId w:val="15"/>
  </w:num>
  <w:num w:numId="12" w16cid:durableId="1723819974">
    <w:abstractNumId w:val="3"/>
  </w:num>
  <w:num w:numId="13" w16cid:durableId="2043284409">
    <w:abstractNumId w:val="17"/>
  </w:num>
  <w:num w:numId="14" w16cid:durableId="2084793801">
    <w:abstractNumId w:val="6"/>
  </w:num>
  <w:num w:numId="15" w16cid:durableId="1171797094">
    <w:abstractNumId w:val="11"/>
  </w:num>
  <w:num w:numId="16" w16cid:durableId="2112780274">
    <w:abstractNumId w:val="9"/>
  </w:num>
  <w:num w:numId="17" w16cid:durableId="1441031827">
    <w:abstractNumId w:val="0"/>
  </w:num>
  <w:num w:numId="18" w16cid:durableId="884026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740"/>
    <w:rsid w:val="001B0AC7"/>
    <w:rsid w:val="00233B4F"/>
    <w:rsid w:val="00470690"/>
    <w:rsid w:val="00471740"/>
    <w:rsid w:val="004F4DE3"/>
    <w:rsid w:val="0059661A"/>
    <w:rsid w:val="00615416"/>
    <w:rsid w:val="00716C6D"/>
    <w:rsid w:val="008B5E9B"/>
    <w:rsid w:val="008D0173"/>
    <w:rsid w:val="00D4494F"/>
    <w:rsid w:val="00EB1A68"/>
    <w:rsid w:val="00EE223D"/>
    <w:rsid w:val="00F1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5F88"/>
  <w15:chartTrackingRefBased/>
  <w15:docId w15:val="{E9E4D7B5-3F15-487E-9F44-F027D411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174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471740"/>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t">
    <w:name w:val="court"/>
    <w:basedOn w:val="Normal"/>
    <w:link w:val="courtChar"/>
    <w:autoRedefine/>
    <w:qFormat/>
    <w:rsid w:val="00233B4F"/>
    <w:pPr>
      <w:numPr>
        <w:numId w:val="4"/>
      </w:numPr>
      <w:pBdr>
        <w:top w:val="single" w:sz="2" w:space="0" w:color="E3E3E3"/>
        <w:left w:val="single" w:sz="2" w:space="0" w:color="E3E3E3"/>
        <w:bottom w:val="single" w:sz="2" w:space="0" w:color="E3E3E3"/>
        <w:right w:val="single" w:sz="2" w:space="0" w:color="E3E3E3"/>
      </w:pBdr>
      <w:suppressAutoHyphens/>
      <w:spacing w:before="120" w:after="333" w:line="360" w:lineRule="auto"/>
      <w:outlineLvl w:val="0"/>
    </w:pPr>
    <w:rPr>
      <w:rFonts w:ascii="Times New Roman" w:eastAsia="Times New Roman" w:hAnsi="Times New Roman" w:cs="Times New Roman"/>
      <w:b/>
      <w:bCs/>
      <w:kern w:val="36"/>
      <w:bdr w:val="single" w:sz="2" w:space="0" w:color="E3E3E3" w:frame="1"/>
      <w14:ligatures w14:val="none"/>
    </w:rPr>
  </w:style>
  <w:style w:type="character" w:customStyle="1" w:styleId="courtChar">
    <w:name w:val="court Char"/>
    <w:basedOn w:val="DefaultParagraphFont"/>
    <w:link w:val="court"/>
    <w:rsid w:val="00233B4F"/>
    <w:rPr>
      <w:rFonts w:ascii="Times New Roman" w:eastAsia="Times New Roman" w:hAnsi="Times New Roman" w:cs="Times New Roman"/>
      <w:b/>
      <w:bCs/>
      <w:kern w:val="36"/>
      <w:bdr w:val="single" w:sz="2" w:space="0" w:color="E3E3E3" w:frame="1"/>
      <w14:ligatures w14:val="none"/>
    </w:rPr>
  </w:style>
  <w:style w:type="paragraph" w:customStyle="1" w:styleId="thisone">
    <w:name w:val="this one"/>
    <w:basedOn w:val="Normal"/>
    <w:link w:val="thisoneChar"/>
    <w:autoRedefine/>
    <w:qFormat/>
    <w:rsid w:val="00233B4F"/>
    <w:pPr>
      <w:numPr>
        <w:numId w:val="7"/>
      </w:numPr>
      <w:spacing w:line="480" w:lineRule="auto"/>
      <w:ind w:hanging="360"/>
    </w:pPr>
    <w:rPr>
      <w:rFonts w:ascii="Times New Roman" w:hAnsi="Times New Roman" w:cs="Times New Roman"/>
    </w:rPr>
  </w:style>
  <w:style w:type="character" w:customStyle="1" w:styleId="thisoneChar">
    <w:name w:val="this one Char"/>
    <w:basedOn w:val="DefaultParagraphFont"/>
    <w:link w:val="thisone"/>
    <w:rsid w:val="00233B4F"/>
    <w:rPr>
      <w:rFonts w:ascii="Times New Roman" w:hAnsi="Times New Roman" w:cs="Times New Roman"/>
    </w:rPr>
  </w:style>
  <w:style w:type="character" w:styleId="LineNumber">
    <w:name w:val="line number"/>
    <w:basedOn w:val="DefaultParagraphFont"/>
    <w:uiPriority w:val="99"/>
    <w:semiHidden/>
    <w:unhideWhenUsed/>
    <w:rsid w:val="00471740"/>
  </w:style>
  <w:style w:type="character" w:customStyle="1" w:styleId="Heading3Char">
    <w:name w:val="Heading 3 Char"/>
    <w:basedOn w:val="DefaultParagraphFont"/>
    <w:link w:val="Heading3"/>
    <w:uiPriority w:val="9"/>
    <w:rsid w:val="0047174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471740"/>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4717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740"/>
    <w:rPr>
      <w:b/>
      <w:bCs/>
    </w:rPr>
  </w:style>
  <w:style w:type="paragraph" w:styleId="Header">
    <w:name w:val="header"/>
    <w:basedOn w:val="Normal"/>
    <w:link w:val="HeaderChar"/>
    <w:uiPriority w:val="99"/>
    <w:unhideWhenUsed/>
    <w:rsid w:val="00470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690"/>
  </w:style>
  <w:style w:type="paragraph" w:styleId="Footer">
    <w:name w:val="footer"/>
    <w:basedOn w:val="Normal"/>
    <w:link w:val="FooterChar"/>
    <w:uiPriority w:val="99"/>
    <w:unhideWhenUsed/>
    <w:rsid w:val="00470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690"/>
  </w:style>
  <w:style w:type="character" w:styleId="Emphasis">
    <w:name w:val="Emphasis"/>
    <w:basedOn w:val="DefaultParagraphFont"/>
    <w:uiPriority w:val="20"/>
    <w:qFormat/>
    <w:rsid w:val="008D0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27436">
      <w:bodyDiv w:val="1"/>
      <w:marLeft w:val="0"/>
      <w:marRight w:val="0"/>
      <w:marTop w:val="0"/>
      <w:marBottom w:val="0"/>
      <w:divBdr>
        <w:top w:val="none" w:sz="0" w:space="0" w:color="auto"/>
        <w:left w:val="none" w:sz="0" w:space="0" w:color="auto"/>
        <w:bottom w:val="none" w:sz="0" w:space="0" w:color="auto"/>
        <w:right w:val="none" w:sz="0" w:space="0" w:color="auto"/>
      </w:divBdr>
      <w:divsChild>
        <w:div w:id="2119909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2738750">
      <w:bodyDiv w:val="1"/>
      <w:marLeft w:val="0"/>
      <w:marRight w:val="0"/>
      <w:marTop w:val="0"/>
      <w:marBottom w:val="0"/>
      <w:divBdr>
        <w:top w:val="none" w:sz="0" w:space="0" w:color="auto"/>
        <w:left w:val="none" w:sz="0" w:space="0" w:color="auto"/>
        <w:bottom w:val="none" w:sz="0" w:space="0" w:color="auto"/>
        <w:right w:val="none" w:sz="0" w:space="0" w:color="auto"/>
      </w:divBdr>
      <w:divsChild>
        <w:div w:id="640427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941174">
      <w:bodyDiv w:val="1"/>
      <w:marLeft w:val="0"/>
      <w:marRight w:val="0"/>
      <w:marTop w:val="0"/>
      <w:marBottom w:val="0"/>
      <w:divBdr>
        <w:top w:val="none" w:sz="0" w:space="0" w:color="auto"/>
        <w:left w:val="none" w:sz="0" w:space="0" w:color="auto"/>
        <w:bottom w:val="none" w:sz="0" w:space="0" w:color="auto"/>
        <w:right w:val="none" w:sz="0" w:space="0" w:color="auto"/>
      </w:divBdr>
      <w:divsChild>
        <w:div w:id="1896429734">
          <w:marLeft w:val="0"/>
          <w:marRight w:val="0"/>
          <w:marTop w:val="0"/>
          <w:marBottom w:val="0"/>
          <w:divBdr>
            <w:top w:val="single" w:sz="2" w:space="0" w:color="E3E3E3"/>
            <w:left w:val="single" w:sz="2" w:space="0" w:color="E3E3E3"/>
            <w:bottom w:val="single" w:sz="2" w:space="0" w:color="E3E3E3"/>
            <w:right w:val="single" w:sz="2" w:space="0" w:color="E3E3E3"/>
          </w:divBdr>
        </w:div>
        <w:div w:id="197747282">
          <w:marLeft w:val="0"/>
          <w:marRight w:val="0"/>
          <w:marTop w:val="0"/>
          <w:marBottom w:val="0"/>
          <w:divBdr>
            <w:top w:val="single" w:sz="2" w:space="0" w:color="E3E3E3"/>
            <w:left w:val="single" w:sz="2" w:space="0" w:color="E3E3E3"/>
            <w:bottom w:val="single" w:sz="2" w:space="0" w:color="E3E3E3"/>
            <w:right w:val="single" w:sz="2" w:space="0" w:color="E3E3E3"/>
          </w:divBdr>
        </w:div>
        <w:div w:id="2026784405">
          <w:marLeft w:val="0"/>
          <w:marRight w:val="0"/>
          <w:marTop w:val="0"/>
          <w:marBottom w:val="0"/>
          <w:divBdr>
            <w:top w:val="single" w:sz="2" w:space="0" w:color="E3E3E3"/>
            <w:left w:val="single" w:sz="2" w:space="0" w:color="E3E3E3"/>
            <w:bottom w:val="single" w:sz="2" w:space="0" w:color="E3E3E3"/>
            <w:right w:val="single" w:sz="2" w:space="0" w:color="E3E3E3"/>
          </w:divBdr>
        </w:div>
        <w:div w:id="1904178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417933">
      <w:bodyDiv w:val="1"/>
      <w:marLeft w:val="0"/>
      <w:marRight w:val="0"/>
      <w:marTop w:val="0"/>
      <w:marBottom w:val="0"/>
      <w:divBdr>
        <w:top w:val="none" w:sz="0" w:space="0" w:color="auto"/>
        <w:left w:val="none" w:sz="0" w:space="0" w:color="auto"/>
        <w:bottom w:val="none" w:sz="0" w:space="0" w:color="auto"/>
        <w:right w:val="none" w:sz="0" w:space="0" w:color="auto"/>
      </w:divBdr>
      <w:divsChild>
        <w:div w:id="1475871358">
          <w:marLeft w:val="0"/>
          <w:marRight w:val="0"/>
          <w:marTop w:val="0"/>
          <w:marBottom w:val="0"/>
          <w:divBdr>
            <w:top w:val="single" w:sz="2" w:space="0" w:color="E3E3E3"/>
            <w:left w:val="single" w:sz="2" w:space="0" w:color="E3E3E3"/>
            <w:bottom w:val="single" w:sz="2" w:space="0" w:color="E3E3E3"/>
            <w:right w:val="single" w:sz="2" w:space="0" w:color="E3E3E3"/>
          </w:divBdr>
        </w:div>
        <w:div w:id="1749964265">
          <w:marLeft w:val="0"/>
          <w:marRight w:val="0"/>
          <w:marTop w:val="0"/>
          <w:marBottom w:val="0"/>
          <w:divBdr>
            <w:top w:val="single" w:sz="2" w:space="0" w:color="E3E3E3"/>
            <w:left w:val="single" w:sz="2" w:space="0" w:color="E3E3E3"/>
            <w:bottom w:val="single" w:sz="2" w:space="0" w:color="E3E3E3"/>
            <w:right w:val="single" w:sz="2" w:space="0" w:color="E3E3E3"/>
          </w:divBdr>
        </w:div>
        <w:div w:id="1664309409">
          <w:marLeft w:val="0"/>
          <w:marRight w:val="0"/>
          <w:marTop w:val="0"/>
          <w:marBottom w:val="0"/>
          <w:divBdr>
            <w:top w:val="single" w:sz="2" w:space="0" w:color="E3E3E3"/>
            <w:left w:val="single" w:sz="2" w:space="0" w:color="E3E3E3"/>
            <w:bottom w:val="single" w:sz="2" w:space="0" w:color="E3E3E3"/>
            <w:right w:val="single" w:sz="2" w:space="0" w:color="E3E3E3"/>
          </w:divBdr>
        </w:div>
        <w:div w:id="314645281">
          <w:blockQuote w:val="1"/>
          <w:marLeft w:val="0"/>
          <w:marRight w:val="0"/>
          <w:marTop w:val="0"/>
          <w:marBottom w:val="0"/>
          <w:divBdr>
            <w:top w:val="single" w:sz="2" w:space="0" w:color="auto"/>
            <w:left w:val="single" w:sz="12" w:space="0" w:color="auto"/>
            <w:bottom w:val="single" w:sz="2" w:space="0" w:color="auto"/>
            <w:right w:val="single" w:sz="2" w:space="0" w:color="auto"/>
          </w:divBdr>
        </w:div>
        <w:div w:id="1069964940">
          <w:marLeft w:val="0"/>
          <w:marRight w:val="0"/>
          <w:marTop w:val="0"/>
          <w:marBottom w:val="0"/>
          <w:divBdr>
            <w:top w:val="single" w:sz="2" w:space="0" w:color="E3E3E3"/>
            <w:left w:val="single" w:sz="2" w:space="0" w:color="E3E3E3"/>
            <w:bottom w:val="single" w:sz="2" w:space="0" w:color="E3E3E3"/>
            <w:right w:val="single" w:sz="2" w:space="0" w:color="E3E3E3"/>
          </w:divBdr>
        </w:div>
        <w:div w:id="1491942396">
          <w:marLeft w:val="0"/>
          <w:marRight w:val="0"/>
          <w:marTop w:val="0"/>
          <w:marBottom w:val="0"/>
          <w:divBdr>
            <w:top w:val="single" w:sz="2" w:space="0" w:color="E3E3E3"/>
            <w:left w:val="single" w:sz="2" w:space="0" w:color="E3E3E3"/>
            <w:bottom w:val="single" w:sz="2" w:space="0" w:color="E3E3E3"/>
            <w:right w:val="single" w:sz="2" w:space="0" w:color="E3E3E3"/>
          </w:divBdr>
        </w:div>
        <w:div w:id="1435856799">
          <w:marLeft w:val="0"/>
          <w:marRight w:val="0"/>
          <w:marTop w:val="0"/>
          <w:marBottom w:val="0"/>
          <w:divBdr>
            <w:top w:val="single" w:sz="2" w:space="0" w:color="E3E3E3"/>
            <w:left w:val="single" w:sz="2" w:space="0" w:color="E3E3E3"/>
            <w:bottom w:val="single" w:sz="2" w:space="0" w:color="E3E3E3"/>
            <w:right w:val="single" w:sz="2" w:space="0" w:color="E3E3E3"/>
          </w:divBdr>
        </w:div>
        <w:div w:id="1141465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1282</Words>
  <Characters>7310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5</cp:revision>
  <dcterms:created xsi:type="dcterms:W3CDTF">2025-03-04T16:52:00Z</dcterms:created>
  <dcterms:modified xsi:type="dcterms:W3CDTF">2025-03-04T19:20:00Z</dcterms:modified>
</cp:coreProperties>
</file>