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STATE OF MICHIGAN</w:t>
        <w:br/>
        <w:t>IN THE CIRCUIT COURT FOR THE COUNTY OF MUSKEGON</w:t>
        <w:br/>
        <w:t>FAMILY DIVISION</w:t>
        <w:br/>
      </w:r>
    </w:p>
    <w:p>
      <w:pPr>
        <w:jc w:val="center"/>
      </w:pPr>
      <w:r>
        <w:t>ANDREW J. PIGORS,</w:t>
        <w:br/>
        <w:t>Plaintiff,</w:t>
        <w:br/>
        <w:t>Case No. TO BE ASSIGNED</w:t>
        <w:br/>
        <w:t>HON. JENNY L. MCNEILL</w:t>
        <w:br/>
        <w:t>vs.</w:t>
        <w:br/>
        <w:t>EMILY A. WATSON,</w:t>
        <w:br/>
        <w:t>Defendant.</w:t>
        <w:br/>
        <w:br/>
        <w:t>COMPLAINT AND JURY DEMAND</w:t>
        <w:br/>
        <w:t>(PERSONAL INJURY—INTENTIONAL TORTS)</w:t>
      </w:r>
    </w:p>
    <w:p>
      <w:r>
        <w:t>PARTIES/JURISDICTION/VENUE</w:t>
      </w:r>
    </w:p>
    <w:p>
      <w:r>
        <w:t>1. Plaintiff ANDREW J. PIGORS is a resident of Muskegon County, Michigan.</w:t>
      </w:r>
    </w:p>
    <w:p>
      <w:r>
        <w:t>2. Defendants EMILY A. WATSON, LORI LEE WATSON, and ALBERT WATSON reside or conduct acts in Muskegon County.</w:t>
      </w:r>
    </w:p>
    <w:p>
      <w:r>
        <w:t>3. Venue and jurisdiction are proper in the Muskegon County Circuit Court.</w:t>
      </w:r>
    </w:p>
    <w:p>
      <w:r>
        <w:t>GENERAL ALLEGATIONS</w:t>
      </w:r>
    </w:p>
    <w:p>
      <w:r>
        <w:t>4. Defendants engaged in a coordinated scheme to fabricate allegations, stage evidence, and weaponize a PPO to interfere with Plaintiff’s relationship with his child and to facilitate his eviction.</w:t>
      </w:r>
    </w:p>
    <w:p>
      <w:r>
        <w:t>5. Defendants’ acts included staging photographs, coercive service, filing false statements under oath, and harassing show-cause tactics.</w:t>
      </w:r>
    </w:p>
    <w:p>
      <w:r>
        <w:t>COUNTS</w:t>
      </w:r>
    </w:p>
    <w:p>
      <w:r>
        <w:t>Count I – Fraudulent Misrepresentation</w:t>
      </w:r>
    </w:p>
    <w:p>
      <w:r>
        <w:t>Count II – Abuse of Process</w:t>
      </w:r>
    </w:p>
    <w:p>
      <w:r>
        <w:t>Count III – Intentional Infliction of Emotional Distress</w:t>
      </w:r>
    </w:p>
    <w:p>
      <w:r>
        <w:t>Count IV – Tortious Interference with Parental Relationship</w:t>
      </w:r>
    </w:p>
    <w:p>
      <w:r>
        <w:t>Count V – Civil Conspiracy</w:t>
      </w:r>
    </w:p>
    <w:p>
      <w:r>
        <w:t>RELIEF DEMANDED</w:t>
      </w:r>
    </w:p>
    <w:p>
      <w:r>
        <w:t>A. Compensatory and punitive damages;</w:t>
      </w:r>
    </w:p>
    <w:p>
      <w:r>
        <w:t>B. Costs and attorney fees as allowed by law;</w:t>
      </w:r>
    </w:p>
    <w:p>
      <w:r>
        <w:t>C. Any other just relief.</w:t>
      </w:r>
    </w:p>
    <w:p>
      <w:r>
        <w:t>JURY DEMAND: Plaintiff demands trial by jury on all triable issues.</w:t>
        <w:br/>
        <w:br/>
        <w:t>Dated: 2025-10-08</w:t>
        <w:br/>
        <w:br/>
        <w:t>/s/ Andrew J. Pigors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