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THE SUPREME COURT OF MICHIGAN</w:t>
      </w:r>
    </w:p>
    <w:p>
      <w:r>
        <w:t>ANDREW J. PIGORS, Petitioner,</w:t>
        <w:br/>
        <w:t>v.</w:t>
        <w:br/>
        <w:t>HON. JENNY L. MCNEILL (14th Circuit Court, Family Division), Respondent Judge,</w:t>
        <w:br/>
        <w:t>and EMILY WATSON, Interested Party.</w:t>
      </w:r>
    </w:p>
    <w:p>
      <w:r>
        <w:t>EMERGENCY EX PARTE MOTION — ADDENDUM (New Evidence)</w:t>
        <w:br/>
        <w:t>Date: 2025-10-29</w:t>
      </w:r>
    </w:p>
    <w:p>
      <w:r>
        <w:t>A. Off-Record Intake: HealthWest evaluation routed to chambers (not the clerk). See JTC-1A–1D.</w:t>
        <w:br/>
        <w:t>B. Staff Gatekeeping/Unequal Access: Exhibit pre-screening; recordings barred; transcript purchase required. See JTC-2A–2C.</w:t>
        <w:br/>
        <w:t>C. Defective Orders: Missing operative/order/service elements; affidavit defects. See JTC-3A–3B.</w:t>
        <w:br/>
        <w:t>D. Service Pattern: Late/partial service; order without motion; service during parenting time. See JTC-5A.</w:t>
      </w:r>
    </w:p>
    <w:p>
      <w:r>
        <w:t>PIN CITES (Binder where determinable)</w:t>
        <w:br/>
        <w:t>• JTC-4A (Appendix_Pigors_COA_ordered.pdf): Binder pp. 13–14 (08/08/2025 file-stamp context)</w:t>
        <w:br/>
        <w:t>• JTC-4B (Appendix_Pigors_COA_ordered (1).pdf): Binder p. 14 (lack of child-specific findings context)</w:t>
      </w:r>
    </w:p>
    <w:p>
      <w:r>
        <w:t>EXHIBIT INDEX (with pin cites where determinable)</w:t>
        <w:br/>
        <w:t>JTC-1A — 36_20251001_095306_0014.pdf — https://drive.google.com/file/d/1AK8im0TZfuu9HJeEr1aB1NZNr7Llon5a — QUOTE: I was instructed by Judge McNeill… to return the documents, specifically not to enter them at the clerk office.</w:t>
        <w:br/>
        <w:t>JTC-1B — 36_20251001_095306_0014 (3).pdf — https://drive.google.com/file/d/1g5n4bpDFlArJ82w9WWPgRnbAYpHx_8kb — QUOTE: Judge McNeill issued her order on this matter today.</w:t>
        <w:br/>
        <w:t>JTC-1C — RUSCOemailHEALTHWEST.pdf — https://drive.google.com/file/d/1JDGsxSm52m75fzfHOmGZV20t2MJ14jtB — QUOTE: Please send the HealthWest evaluation directly here; do not file at the clerk.</w:t>
        <w:br/>
        <w:t>JTC-1D — rusco2.pdf — https://drive.google.com/file/d/1PLNnKF0WkbSo6DKnfyWCDzVW5G5r4ALM — QUOTE: Return the documents to chambers (not the clerk).</w:t>
        <w:br/>
        <w:t>JTC-2A — Rusco Emails Bias 1.pdf — https://drive.google.com/file/d/1VFqibbQspg7vyYlZQKBG6cUXM7soIsa5 — QUOTE: Opposing counsel was already in contact about the exhibit list.</w:t>
        <w:br/>
        <w:t>JTC-2B — Rusco Emails Bias 2.pdf — https://drive.google.com/file/d/1pQSTq0bL4cpoUrw6RRQtSil8A1Gk6bua — QUOTE: We’ll compile and see what is allowable for the record per policy.</w:t>
        <w:br/>
        <w:t>JTC-2C — Rusco Emails Bias 3.pdf — https://drive.google.com/file/d/1_ca5sx2ZmWKzCsXSrQO8Z1iORsOoqwCz — QUOTE: The Court was not allowing the playing of recordings at this time; a transcript would need to be ordered and paid for.</w:t>
        <w:br/>
        <w:t>JTC-3A — ExParte_Worst_10_Pages.docx — https://drive.google.com/file/d/1Hy1ZhO7lMWIp476PDFkEoxN0sgOn4j3K — QUOTE: ORDER present but no 'IT IS (HEREBY) ORDERED' operative clause; no service/notice language under MCR 2.107.</w:t>
        <w:br/>
        <w:t>JTC-3B — ExParte_Worst_10_Pages(1).docx — https://drive.google.com/file/d/1_MhBZf3dUn8bto9yqIqA0e9qm_Yk0sS9 — QUOTE: Ex parte relief recited without verified affidavits contrary to MCR 2.119(B)(1), 3.207, 3.310.</w:t>
        <w:br/>
        <w:t>JTC-4A — Appendix_Pigors_COA_ordered.pdf — https://drive.google.com/file/d/1UHD9OqLbA-VmuvtSOxWelBtJjHRqY2CW — QUOTE: Ex parte motion file-stamped 08/08/2025; subsequent objection tracks HealthWest references. — Binder pp. 13, 14</w:t>
        <w:br/>
        <w:t>JTC-4B — Appendix_Pigors_COA_ordered (1).pdf — https://drive.google.com/file/d/1LBm2E6FbATb6-_aUm-oFsPIwoXrntJn2 — QUOTE: Objections reiterate lack of child-specific findings and verify compliance. — Binder pp. 14</w:t>
        <w:br/>
        <w:t>JTC-5A — NoReply_20250821_150126_0004.pdf — https://drive.google.com/file/d/1mRCq3XO8MEAFZ5wGZjMGpBHO3UkZW1OQ — QUOTE: Service shows order only; no attached motion; defective notice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