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Verified Affidavit in Support of Emergency Injunctive Relief</w:t>
      </w:r>
    </w:p>
    <w:p>
      <w:r>
        <w:t>STATE OF MICHIGAN</w:t>
        <w:br/>
        <w:t>IN THE 14TH CIRCUIT COURT FOR THE COUNTY OF MUSKEGON</w:t>
        <w:br/>
      </w:r>
    </w:p>
    <w:p>
      <w:r>
        <w:t>AFFIANT: Andrew J. Pigors</w:t>
      </w:r>
    </w:p>
    <w:p>
      <w:r>
        <w:t>CASE: Emergency Injunction Request</w:t>
      </w:r>
    </w:p>
    <w:p>
      <w:r>
        <w:t>DATE: June 10, 2025</w:t>
      </w:r>
    </w:p>
    <w:p>
      <w:r>
        <w:br/>
        <w:t>I, Andrew J. Pigors, being duly sworn, depose and state under penalty of perjury pursuant to MCR 2.114(B) that the following statements are true to the best of my knowledge, information, and belief:</w:t>
      </w:r>
    </w:p>
    <w:p>
      <w:r>
        <w:t>1. I am the owner of a manufactured home located at Lot 17, 1977 Whitehall Road, Muskegon, MI 49445. This home was situated within Shady Oaks Park MHP LLC.</w:t>
      </w:r>
    </w:p>
    <w:p>
      <w:r>
        <w:t>2. On April 16, 2025, the 60th District Court recognized that my rent was paid through December 2024 by MDHHS assistance.</w:t>
      </w:r>
    </w:p>
    <w:p>
      <w:r>
        <w:t>3. Despite that, I was evicted June 9, 2025, based on a fabricated and inflated ledger used by Shady Oaks and its counsel. This ledger omitted or misrepresented several payments I made or had applied to my account.</w:t>
      </w:r>
    </w:p>
    <w:p>
      <w:r>
        <w:t>4. These included a $768.48 personal payment, a $2,054.80 third-party payment from TrueNorth Community Services, and a $1,300.26 check I submitted which was never correctly reflected.</w:t>
      </w:r>
    </w:p>
    <w:p>
      <w:r>
        <w:t>5. The Plaintiff's ledgers used in court included false late charges, inflated rent, and non-sufficient fund penalties for accounts that were not mine. These fabricated amounts were strategically used to inflate my balance and manufacture default.</w:t>
      </w:r>
    </w:p>
    <w:p>
      <w:r>
        <w:t>6. In February 2025, I filed a formal complaint with the Michigan Department of Environment, Great Lakes, and Energy (EGLE) regarding standing raw sewage pooling around my home. The photos I took (Exhibits C-1 through C-3) were included in the EGLE report.</w:t>
      </w:r>
    </w:p>
    <w:p>
      <w:r>
        <w:t>7. EGLE acknowledged the complaint, and the violations remained unresolved at the time of my eviction. Despite this, the park charged me full rent and utility fees for water/sewer services during that time.</w:t>
      </w:r>
    </w:p>
    <w:p>
      <w:r>
        <w:t>8. This failure to maintain habitability, while simultaneously demanding payment, constituted constructive eviction under MCL 554.139(1)(a).</w:t>
      </w:r>
    </w:p>
    <w:p>
      <w:r>
        <w:t>9. These conditions were hazardous, unsanitary, and exacerbated by the park's refusal to accept partial payments or negotiate accurate balances.</w:t>
      </w:r>
    </w:p>
    <w:p>
      <w:r>
        <w:t>10. A sworn affidavit from a process server confirms Shady Oaks was no longer operating as a Michigan business entity at the time of eviction.</w:t>
      </w:r>
    </w:p>
    <w:p>
      <w:r>
        <w:t>11. Homes of America LLC, the successor entity, assumed operations without notice, assignment filing, or proper legal substitution per MCR 2.201(B).</w:t>
      </w:r>
    </w:p>
    <w:p>
      <w:r>
        <w:t>12. I respectfully request the Court to issue a Temporary Restraining Order under MCR 3.310(B) and schedule a hearing on preliminary injunctive relief to prevent further deprivation of rights and irreparable harm.</w:t>
      </w:r>
    </w:p>
    <w:p>
      <w:r>
        <w:br/>
        <w:t>I declare under penalty of perjury that the foregoing is true to the best of my knowledge, information, and belief.</w:t>
      </w:r>
    </w:p>
    <w:p>
      <w:r>
        <w:br/>
        <w:t>Respectfully submitted,</w:t>
        <w:br/>
      </w:r>
    </w:p>
    <w:p>
      <w:r>
        <w:t>______________________________</w:t>
        <w:br/>
        <w:t>Andrew J. Pigors</w:t>
      </w:r>
    </w:p>
    <w:p>
      <w:r>
        <w:t>Date: June 10, 2025</w:t>
      </w:r>
    </w:p>
    <w:p>
      <w:r>
        <w:br/>
        <w:t>Subscribed and sworn to before me this ____ day of ____________, 2025.</w:t>
      </w:r>
    </w:p>
    <w:p>
      <w:r>
        <w:t>______________________________</w:t>
        <w:br/>
        <w:t>Notary Public, State of Michigan</w:t>
        <w:br/>
        <w:t>My commission expires: 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