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THE UNITED STATES DISTRICT COURT</w:t>
      </w:r>
    </w:p>
    <w:p>
      <w:r>
        <w:t>FOR THE EASTERN DISTRICT OF MICHIGAN</w:t>
        <w:br/>
      </w:r>
    </w:p>
    <w:p>
      <w:r>
        <w:t>ANDREW J. PIGORS,</w:t>
      </w:r>
    </w:p>
    <w:p>
      <w:r>
        <w:t xml:space="preserve">   Plaintiff,</w:t>
      </w:r>
    </w:p>
    <w:p>
      <w:r>
        <w:br/>
        <w:t>v.</w:t>
      </w:r>
    </w:p>
    <w:p>
      <w:r>
        <w:br/>
        <w:t>EMILY A. WATSON, in her individual capacity,</w:t>
      </w:r>
    </w:p>
    <w:p>
      <w:r>
        <w:t>JUDGE JENNY L. MCNEILL, in her official capacity,</w:t>
      </w:r>
    </w:p>
    <w:p>
      <w:r>
        <w:t>MANDI MARTINI, in her capacity as court-appointed counsel,</w:t>
      </w:r>
    </w:p>
    <w:p>
      <w:r>
        <w:t xml:space="preserve">   Defendants.</w:t>
        <w:br/>
      </w:r>
    </w:p>
    <w:p>
      <w:r>
        <w:t>Case No.: ______________</w:t>
      </w:r>
    </w:p>
    <w:p>
      <w:r>
        <w:t>Honorable ____________________</w:t>
        <w:br/>
      </w:r>
    </w:p>
    <w:p>
      <w:pPr>
        <w:pStyle w:val="Heading1"/>
      </w:pPr>
      <w:r>
        <w:t>VERIFIED COMPLAINT FOR DAMAGES AND INJUNCTIVE RELIEF</w:t>
      </w:r>
    </w:p>
    <w:p>
      <w:r>
        <w:t>NOW COMES Plaintiff, ANDREW J. PIGORS, appearing pro se, and for his Complaint against the above-named Defendants alleges as follows:</w:t>
      </w:r>
    </w:p>
    <w:p>
      <w:pPr>
        <w:pStyle w:val="Heading2"/>
      </w:pPr>
      <w:r>
        <w:t>INTRODUCTION</w:t>
      </w:r>
    </w:p>
    <w:p>
      <w:r>
        <w:t>This is an action under 42 U.S.C. § 1983 seeking damages and injunctive relief for deprivations of constitutional rights committed by state actors and one private individual acting under color of law. Plaintiff was jailed for ten days after being muted at a Zoom hearing and denied the opportunity to be heard. Upon release, Plaintiff was targeted with retaliatory PPO filings to block his parental rights and chill his access to the courts.</w:t>
      </w:r>
    </w:p>
    <w:p>
      <w:pPr>
        <w:pStyle w:val="Heading2"/>
      </w:pPr>
      <w:r>
        <w:t>JURISDICTION AND VENUE</w:t>
      </w:r>
    </w:p>
    <w:p>
      <w:r>
        <w:t>1. This Court has jurisdiction under 28 U.S.C. §§ 1331 and 1343(a)(3).</w:t>
      </w:r>
    </w:p>
    <w:p>
      <w:r>
        <w:t>2. Venue is proper in the Eastern District of Michigan pursuant to 28 U.S.C. § 1391(b), as all events giving rise to the claim occurred in Muskegon County, Michigan.</w:t>
      </w:r>
    </w:p>
    <w:p>
      <w:pPr>
        <w:pStyle w:val="Heading2"/>
      </w:pPr>
      <w:r>
        <w:t>PARTIES</w:t>
      </w:r>
    </w:p>
    <w:p>
      <w:r>
        <w:t>3. Plaintiff Andrew J. Pigors is a resident of Muskegon County, Michigan.</w:t>
      </w:r>
    </w:p>
    <w:p>
      <w:r>
        <w:t>4. Defendant Emily A. Watson is a private individual who acted under color of law by initiating legal proceedings in bad faith to influence court enforcement and deny Plaintiff his constitutional rights.</w:t>
      </w:r>
    </w:p>
    <w:p>
      <w:r>
        <w:t>5. Defendant Judge Jenny L. McNeill is a Michigan Circuit Court Judge sued in her official capacity.</w:t>
      </w:r>
    </w:p>
    <w:p>
      <w:r>
        <w:t>6. Defendant Mandi Martini was appointed by the court and is sued for denial of effective assistance of counsel while acting under color of state authority.</w:t>
      </w:r>
    </w:p>
    <w:p>
      <w:pPr>
        <w:pStyle w:val="Heading2"/>
      </w:pPr>
      <w:r>
        <w:t>FACTUAL ALLEGATIONS</w:t>
      </w:r>
    </w:p>
    <w:p>
      <w:r>
        <w:t>7. On February 28, 2025, Plaintiff attended a Zoom hearing in Muskegon County Circuit Court regarding an alleged PPO violation.</w:t>
      </w:r>
    </w:p>
    <w:p>
      <w:r>
        <w:t>8. During the hearing, Judge McNeill muted Plaintiff multiple times and ultimately sentenced him to jail for criminal contempt without allowing testimony or defense.</w:t>
      </w:r>
    </w:p>
    <w:p>
      <w:r>
        <w:t>9. Court-appointed counsel Mandi Martini instructed Plaintiff not to speak and refused to introduce exculpatory evidence.</w:t>
      </w:r>
    </w:p>
    <w:p>
      <w:r>
        <w:t>10. Plaintiff served 10 days in jail based on a flawed contempt order.</w:t>
      </w:r>
    </w:p>
    <w:p>
      <w:r>
        <w:t>11. Immediately after his release, Defendant Emily Watson filed PPO Show Cause #6 and subsequently PPO Violation #7 by reattaching the same document.</w:t>
      </w:r>
    </w:p>
    <w:p>
      <w:r>
        <w:t>12. Plaintiff lost a job opportunity with Metal Arc and Shape Corp due to the incarceration and retaliatory filings.</w:t>
      </w:r>
    </w:p>
    <w:p>
      <w:r>
        <w:t>13. These actions amount to targeted retaliation and a pattern of malicious legal interference.</w:t>
      </w:r>
    </w:p>
    <w:p>
      <w:pPr>
        <w:pStyle w:val="Heading1"/>
      </w:pPr>
      <w:r>
        <w:t>CLAIMS FOR RELIEF</w:t>
      </w:r>
    </w:p>
    <w:p>
      <w:pPr>
        <w:pStyle w:val="Heading2"/>
      </w:pPr>
      <w:r>
        <w:t>Count I – Denial of Due Process</w:t>
      </w:r>
    </w:p>
    <w:p>
      <w:r>
        <w:t>Violation of 14th Amendment by Judge McNeill through muting and jailing Plaintiff without opportunity to be heard.</w:t>
      </w:r>
    </w:p>
    <w:p>
      <w:pPr>
        <w:pStyle w:val="Heading2"/>
      </w:pPr>
      <w:r>
        <w:t>Count II – First Amendment Retaliation</w:t>
      </w:r>
    </w:p>
    <w:p>
      <w:r>
        <w:t>Emily Watson retaliated against Plaintiff for asserting parental rights and communicating via AppClose.</w:t>
      </w:r>
    </w:p>
    <w:p>
      <w:pPr>
        <w:pStyle w:val="Heading2"/>
      </w:pPr>
      <w:r>
        <w:t>Count III – Ineffective Assistance of Counsel</w:t>
      </w:r>
    </w:p>
    <w:p>
      <w:r>
        <w:t>Mandi Martini failed to advocate, object, or present any defense.</w:t>
      </w:r>
    </w:p>
    <w:p>
      <w:pPr>
        <w:pStyle w:val="Heading2"/>
      </w:pPr>
      <w:r>
        <w:t>Count IV – Abuse of Legal Process</w:t>
      </w:r>
    </w:p>
    <w:p>
      <w:r>
        <w:t>Emily Watson refiled the same PPO violation motion under two different violation numbers.</w:t>
      </w:r>
    </w:p>
    <w:p>
      <w:pPr>
        <w:pStyle w:val="Heading2"/>
      </w:pPr>
      <w:r>
        <w:t>Count V – Parental Rights Deprivation</w:t>
      </w:r>
    </w:p>
    <w:p>
      <w:r>
        <w:t>Emily's actions violated Plaintiff’s substantive due process rights under Troxel v. Granville.</w:t>
      </w:r>
    </w:p>
    <w:p>
      <w:pPr>
        <w:pStyle w:val="Heading2"/>
      </w:pPr>
      <w:r>
        <w:t>Count VI – Job Loss: Metal Arc</w:t>
      </w:r>
    </w:p>
    <w:p>
      <w:r>
        <w:t>Plaintiff lost employment opportunity due to illegal contempt and incarceration.</w:t>
      </w:r>
    </w:p>
    <w:p>
      <w:pPr>
        <w:pStyle w:val="Heading2"/>
      </w:pPr>
      <w:r>
        <w:t>Count VII – Job Loss: Shape Corp</w:t>
      </w:r>
    </w:p>
    <w:p>
      <w:r>
        <w:t>Plaintiff was denied or unable to start a second job due to PPO retaliation and record of incarceration.</w:t>
      </w:r>
    </w:p>
    <w:p>
      <w:pPr>
        <w:pStyle w:val="Heading2"/>
      </w:pPr>
      <w:r>
        <w:t>PRAYER FOR RELIEF</w:t>
      </w:r>
    </w:p>
    <w:p>
      <w:r>
        <w:t>WHEREFORE, Plaintiff respectfully requests that this Court:</w:t>
      </w:r>
    </w:p>
    <w:p>
      <w:r>
        <w:t>A. Enter judgment in favor of Plaintiff and against Defendants on all counts;</w:t>
      </w:r>
    </w:p>
    <w:p>
      <w:r>
        <w:t>B. Award compensatory and punitive damages;</w:t>
      </w:r>
    </w:p>
    <w:p>
      <w:r>
        <w:t>C. Grant injunctive relief to bar further PPO filings and retaliatory actions;</w:t>
      </w:r>
    </w:p>
    <w:p>
      <w:r>
        <w:t>D. Award costs, interest, and attorneys’ fees as allowed by law; and</w:t>
      </w:r>
    </w:p>
    <w:p>
      <w:r>
        <w:t>E. Grant such other relief as the Court deems just and proper.</w:t>
      </w:r>
    </w:p>
    <w:p>
      <w:r>
        <w:br/>
        <w:t>Respectfully submitted,</w:t>
      </w:r>
    </w:p>
    <w:p>
      <w:r>
        <w:t>/s/ Andrew J. Pigors</w:t>
      </w:r>
    </w:p>
    <w:p>
      <w:r>
        <w:t>1977 Whitehall Road, Lot 17</w:t>
      </w:r>
    </w:p>
    <w:p>
      <w:r>
        <w:t>Muskegon, MI 49445</w:t>
      </w:r>
    </w:p>
    <w:p>
      <w:r>
        <w:t>(231) 903-5690</w:t>
      </w:r>
    </w:p>
    <w:p>
      <w:r>
        <w:t>Email: 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