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center"/>
      </w:pPr>
      <w:r>
        <w:rPr>
          <w:b/>
        </w:rPr>
        <w:t>STATE OF MICHIGAN</w:t>
      </w:r>
    </w:p>
    <w:p>
      <w:pPr>
        <w:spacing w:before="0" w:after="0" w:line="480" w:lineRule="auto"/>
        <w:jc w:val="center"/>
      </w:pPr>
      <w:r>
        <w:rPr>
          <w:b/>
        </w:rPr>
        <w:t>IN THE COURT OF APPEALS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In re Andrew J. Pigors, Relator.</w:t>
      </w:r>
    </w:p>
    <w:p>
      <w:pPr>
        <w:spacing w:before="0" w:after="0" w:line="480" w:lineRule="auto"/>
      </w:pPr>
      <w:r>
        <w:rPr>
          <w:b/>
        </w:rPr>
        <w:t>v. The Honorable Jenny L. McNeill, Respondent; and Emily Watson, Real Party in Interest.</w:t>
      </w:r>
    </w:p>
    <w:p>
      <w:pPr>
        <w:spacing w:before="0" w:after="0" w:line="480" w:lineRule="auto"/>
      </w:pPr>
    </w:p>
    <w:p>
      <w:pPr>
        <w:spacing w:before="0" w:after="0" w:line="480" w:lineRule="auto"/>
        <w:jc w:val="right"/>
      </w:pPr>
      <w:r>
        <w:rPr>
          <w:b w:val="0"/>
        </w:rPr>
        <w:t>COA Case No.: ____________________</w:t>
      </w:r>
    </w:p>
    <w:p>
      <w:pPr>
        <w:spacing w:before="0" w:after="0" w:line="480" w:lineRule="auto"/>
        <w:jc w:val="right"/>
      </w:pPr>
      <w:r>
        <w:rPr>
          <w:b w:val="0"/>
        </w:rPr>
        <w:t>Lower Court No.: 2024-001507-DC</w:t>
      </w:r>
    </w:p>
    <w:p>
      <w:pPr>
        <w:spacing w:before="0" w:after="0" w:line="480" w:lineRule="auto"/>
      </w:pPr>
    </w:p>
    <w:p>
      <w:pPr>
        <w:spacing w:before="0" w:after="0" w:line="480" w:lineRule="auto"/>
        <w:jc w:val="center"/>
      </w:pPr>
      <w:r>
        <w:rPr>
          <w:b/>
        </w:rPr>
        <w:t>MOTION FOR STAY / TEMPORARY RESTRAINING RELIEF</w:t>
      </w:r>
    </w:p>
    <w:p>
      <w:pPr>
        <w:spacing w:before="0" w:after="0" w:line="480" w:lineRule="auto"/>
        <w:jc w:val="center"/>
      </w:pPr>
      <w:r>
        <w:rPr>
          <w:b/>
        </w:rPr>
        <w:t>(MCR 7.209)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I. RELIEF REQUESTED</w:t>
      </w:r>
    </w:p>
    <w:p>
      <w:pPr>
        <w:spacing w:before="0" w:after="0" w:line="480" w:lineRule="auto"/>
      </w:pPr>
      <w:r>
        <w:rPr>
          <w:b w:val="0"/>
        </w:rPr>
        <w:t>Relator requests a stay of the trial court’s ex parte parenting-time suspension/restriction and any related enforcement conditions, pending resolution of the Complaint for Superintending Control, and requests temporary relief reinstating parenting time.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II. GROUNDS</w:t>
      </w:r>
    </w:p>
    <w:p>
      <w:pPr>
        <w:spacing w:before="0" w:after="0" w:line="480" w:lineRule="auto"/>
      </w:pPr>
      <w:r>
        <w:rPr>
          <w:b w:val="0"/>
        </w:rPr>
        <w:t>1. The challenged restriction is causing irreparable harm to the parent-child relationship.</w:t>
      </w:r>
    </w:p>
    <w:p>
      <w:pPr>
        <w:spacing w:before="0" w:after="0" w:line="480" w:lineRule="auto"/>
      </w:pPr>
      <w:r>
        <w:rPr>
          <w:b w:val="0"/>
        </w:rPr>
        <w:t>2. Relator’s complaint raises substantial issues regarding due process, evidentiary procedure, and the application of the correct legal standards.</w:t>
      </w:r>
    </w:p>
    <w:p>
      <w:pPr>
        <w:spacing w:before="0" w:after="0" w:line="480" w:lineRule="auto"/>
      </w:pPr>
      <w:r>
        <w:rPr>
          <w:b w:val="0"/>
        </w:rPr>
        <w:t>3. A stay is warranted to preserve the status quo and prevent ongoing harm while this Court exercises supervisory review authority. MCR 7.209.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III. SECURITY</w:t>
      </w:r>
    </w:p>
    <w:p>
      <w:pPr>
        <w:spacing w:before="0" w:after="0" w:line="480" w:lineRule="auto"/>
      </w:pPr>
      <w:r>
        <w:rPr>
          <w:b w:val="0"/>
        </w:rPr>
        <w:t>Relator requests waiver of any bond/security requirement to the extent permitted, based on inability to pay and the fundamental rights at stake, or in the alternative requests the minimal security necessary.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/>
        </w:rPr>
        <w:t>IV. CONCLUSION</w:t>
      </w:r>
    </w:p>
    <w:p>
      <w:pPr>
        <w:spacing w:before="0" w:after="0" w:line="480" w:lineRule="auto"/>
      </w:pPr>
      <w:r>
        <w:rPr>
          <w:b w:val="0"/>
        </w:rPr>
        <w:t>For the foregoing reasons, Relator respectfully requests that this Court grant a stay and temporary relief.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 w:val="0"/>
        </w:rPr>
        <w:t>Dated: _____________, 2026</w:t>
      </w:r>
    </w:p>
    <w:p>
      <w:pPr>
        <w:spacing w:before="0" w:after="0" w:line="480" w:lineRule="auto"/>
      </w:pPr>
    </w:p>
    <w:p>
      <w:pPr>
        <w:spacing w:before="0" w:after="0" w:line="480" w:lineRule="auto"/>
      </w:pPr>
      <w:r>
        <w:rPr>
          <w:b w:val="0"/>
        </w:rPr>
        <w:t>__________________________________</w:t>
      </w:r>
    </w:p>
    <w:p>
      <w:pPr>
        <w:spacing w:before="0" w:after="0" w:line="480" w:lineRule="auto"/>
      </w:pPr>
      <w:r>
        <w:rPr>
          <w:b w:val="0"/>
        </w:rPr>
        <w:t>Andrew J. Pigors, Relator (Pro Se)</w:t>
      </w:r>
    </w:p>
    <w:p>
      <w:pPr>
        <w:spacing w:before="0" w:after="0" w:line="480" w:lineRule="auto"/>
      </w:pPr>
      <w:r>
        <w:rPr>
          <w:b w:val="0"/>
        </w:rPr>
        <w:t>[address / phone / email]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