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</w:r>
    </w:p>
    <w:p>
      <w:pPr>
        <w:jc w:val="center"/>
      </w:pPr>
      <w:r>
        <w:rPr>
          <w:b/>
        </w:rPr>
        <w:t>IN THE CIRCUIT COURT FOR THE COUNTY OF MUSKEGON</w:t>
      </w:r>
    </w:p>
    <w:p/>
    <w:p>
      <w:r>
        <w:rPr>
          <w:b/>
        </w:rPr>
        <w:t>ANDREW J. PIGORS, Plaintiff</w:t>
      </w:r>
    </w:p>
    <w:p>
      <w:r>
        <w:t>v. SHADY OAKS PARK MHP, LLC, et al., Defendants</w:t>
      </w:r>
    </w:p>
    <w:p/>
    <w:p>
      <w:pPr>
        <w:jc w:val="right"/>
      </w:pPr>
      <w:r>
        <w:rPr>
          <w:b w:val="0"/>
        </w:rPr>
        <w:t>Case No.: ____________________</w:t>
      </w:r>
    </w:p>
    <w:p>
      <w:pPr>
        <w:jc w:val="right"/>
      </w:pPr>
      <w:r>
        <w:rPr>
          <w:b w:val="0"/>
        </w:rPr>
        <w:t>Hon.: ____________________</w:t>
      </w:r>
    </w:p>
    <w:p/>
    <w:p>
      <w:pPr>
        <w:jc w:val="center"/>
      </w:pPr>
      <w:r>
        <w:rPr>
          <w:b/>
        </w:rPr>
        <w:t>EMERGENCY MOTION FOR TEMPORARY RESTRAINING ORDER</w:t>
      </w:r>
    </w:p>
    <w:p>
      <w:pPr>
        <w:jc w:val="center"/>
      </w:pPr>
      <w:r>
        <w:rPr>
          <w:b/>
        </w:rPr>
        <w:t>AND PRELIMINARY INJUNCTION (MCR 3.310)</w:t>
      </w:r>
    </w:p>
    <w:p/>
    <w:p>
      <w:r>
        <w:rPr>
          <w:b/>
        </w:rPr>
        <w:t>1. RELIEF REQUESTED</w:t>
      </w:r>
    </w:p>
    <w:p>
      <w:pPr>
        <w:ind w:firstLine="720"/>
      </w:pPr>
      <w:r>
        <w:t>• Immediately restrain Defendants and all persons acting in concert with them from transferring, encumbering, listing, selling, moving, disposing of, or further destroying the manufactured home associated with Lot 17.</w:t>
      </w:r>
    </w:p>
    <w:p>
      <w:pPr>
        <w:ind w:firstLine="720"/>
      </w:pPr>
      <w:r>
        <w:t>• Restrain Defendants from recording or filing any document asserting abandonment or ownership adverse to Plaintiff (or representing to third parties/agencies that Plaintiff is not the owner) pending adjudication.</w:t>
      </w:r>
    </w:p>
    <w:p>
      <w:pPr>
        <w:ind w:firstLine="720"/>
      </w:pPr>
      <w:r>
        <w:t>• Order immediate preservation of evidence and records (communications, vendor/contractor records, disposal records, photographs/videos, and any title-transfer paperwork).</w:t>
      </w:r>
    </w:p>
    <w:p>
      <w:pPr>
        <w:ind w:firstLine="720"/>
      </w:pPr>
      <w:r>
        <w:t>• Set an expedited hearing on preliminary injunction and require verified responses.</w:t>
      </w:r>
    </w:p>
    <w:p>
      <w:r>
        <w:rPr>
          <w:b/>
        </w:rPr>
        <w:t>2. FACTS SHOWING IMMEDIATE AND IRREPARABLE INJURY</w:t>
      </w:r>
    </w:p>
    <w:p>
      <w:r>
        <w:t>Plaintiff is the titled owner. Defendants have asserted abandonment and indicated an intent to place the home for sale/transfer, creating imminent irreparable harm and risk of spoliation or mootness.</w:t>
      </w:r>
    </w:p>
    <w:p>
      <w:r>
        <w:rPr>
          <w:b/>
        </w:rPr>
        <w:t>3. VERIFICATION</w:t>
      </w:r>
    </w:p>
    <w:p>
      <w:r>
        <w:t>I declare under penalty of perjury that the foregoing is true to the best of my information, knowledge, and belief.</w:t>
      </w:r>
    </w:p>
    <w:p/>
    <w:p>
      <w:r>
        <w:t>Dated: February 25, 2026</w:t>
      </w:r>
    </w:p>
    <w:p>
      <w:r>
        <w:t>__________________________________</w:t>
      </w:r>
    </w:p>
    <w:p>
      <w:r>
        <w:t>Andrew J. Pigors, in pro per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