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FILING PACKAGE CHECKLIST</w:t>
      </w:r>
    </w:p>
    <w:p>
      <w:pPr>
        <w:pStyle w:val="Heading2"/>
      </w:pPr>
      <w:r>
        <w:rPr>
          <w:rFonts w:ascii="Times New Roman" w:hAnsi="Times New Roman"/>
        </w:rPr>
        <w:t>MOTION_DISQUALIFY_JUDGE_MCNEILL_V4.md</w:t>
      </w:r>
    </w:p>
    <w:p>
      <w:pPr>
        <w:pStyle w:val="Heading3"/>
      </w:pPr>
      <w:r>
        <w:rPr>
          <w:rFonts w:ascii="Times New Roman" w:hAnsi="Times New Roman"/>
        </w:rPr>
        <w:t>Generated: February 24, 2026 at 22:10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FILING TYPE: MOTION</w:t>
      </w:r>
    </w:p>
    <w:p>
      <w:pPr>
        <w:pStyle w:val="Heading2"/>
      </w:pPr>
      <w:r>
        <w:rPr>
          <w:rFonts w:ascii="Times New Roman" w:hAnsi="Times New Roman"/>
        </w:rPr>
        <w:t>GOVERNING AUTHORITY: MCR 2.119(A)(1)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REQUIRED COMPONENTS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1. Main Document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2. Affidavit Or Declaration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3. Proposed Order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4. Exhibit Index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5. Exhibits With Covers</w:t>
      </w:r>
      <w:r>
        <w:rPr>
          <w:rFonts w:ascii="Times New Roman" w:hAnsi="Times New Roman"/>
          <w:b w:val="0"/>
          <w:i w:val="0"/>
          <w:sz w:val="24"/>
        </w:rPr>
        <w:t xml:space="preserve"> - [ ] </w:t>
      </w:r>
      <w:r>
        <w:rPr>
          <w:rFonts w:ascii="Times New Roman" w:hAnsi="Times New Roman"/>
          <w:b/>
          <w:i w:val="0"/>
          <w:sz w:val="24"/>
        </w:rPr>
        <w:t>6. Certificate Of Service</w:t>
      </w:r>
    </w:p>
    <w:p>
      <w:pPr>
        <w:pStyle w:val="Heading2"/>
      </w:pPr>
      <w:r>
        <w:rPr>
          <w:rFonts w:ascii="Times New Roman" w:hAnsi="Times New Roman"/>
        </w:rPr>
        <w:t>SCAO FORMS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FOC 2 (Motion Cover Page) - [ ] FOC 88 (Affidavit/Declaration)</w:t>
      </w:r>
    </w:p>
    <w:p>
      <w:pPr>
        <w:pStyle w:val="Heading2"/>
      </w:pPr>
      <w:r>
        <w:rPr>
          <w:rFonts w:ascii="Times New Roman" w:hAnsi="Times New Roman"/>
        </w:rPr>
        <w:t>COPIES REQUIRED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Court: 1 copy - [ ] Judge: 1 copy - [ ] Opposing: 1 copy - [ ] File: 1 copy</w:t>
      </w:r>
    </w:p>
    <w:p>
      <w:pPr>
        <w:pStyle w:val="Heading2"/>
      </w:pPr>
      <w:r>
        <w:rPr>
          <w:rFonts w:ascii="Times New Roman" w:hAnsi="Times New Roman"/>
        </w:rPr>
        <w:t>EXHIBITS INCLUDED (29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Ex. No.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Bates Range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Cover Sheet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Foundation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PIGORS-0001 – 0003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Personal Protection Order (PPO) — issued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PIGORS-0004 – 0006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Motion to Dismiss PPO — Motion DENIED; Sh...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PIGORS-0007 – 0009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for Custody, Parenting Time, and Ch...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PIGORS-0010 – 0023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Judgment of Custody, Parenting Time, Child Support...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PIGORS-0024 – 0028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 Parte Order Suspending Parenting Time — 5 order...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PIGORS-0029 – 0034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Plaintiff's Objection to Ex Parte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PIGORS-0035 – 0038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Regarding Continued Hearing 11/26/2025 — cit...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PIGORS-0039 – 0041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Order on Request for Appointment of Attorney — GRA...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A-9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PIGORS-0042 – 0044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$250 Sanction Order — imposed for filing motions;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PIGORS-0054 – 0061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Show Cause Hearing Transcript — Excerpts 1 &amp; 2...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PIGORS-0074 – 0076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NSPD-2023-08179 — Officer Saquetta Chatman; Amende...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PIGORS-0077 – 0081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NS2500783 — Officer Michael Lowry; Civil &amp; Family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PIGORS-0082 – 0087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NS2505044 — Officer Ella Randall (#47437); Harassi...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PIGORS-0088 – 0092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NS2505078 — Officer Adam Ludovicz (#47416); Harass...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PIGORS-0099 – 0108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1st Evaluation — Melissa DeAugustine LB...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PIGORS-0109 – 0116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2nd Assessment (CANS) — Kassandra M. Ga...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PIGORS-0117 – 0119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Suicide Risk Assessment (Columbia Proto...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PIGORS-0120 – 0122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 LOCUS Assessment (2nd eval) — Level 4 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PIGORS-0123 – 0125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Letter to HealthWest — directed evaluator to...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PIGORS-0139 – 0145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Rusco/Martini Emails (7 pages) — includes: Rusco r...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PIGORS-0149 – 0151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HealthWest-to-Rusco Phone Call Log — 10/29/2025, 1...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PIGORS-0152 – 0155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$250 Sanction Fee Documentation — imposed without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F-2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PIGORS-0156 – 0160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Support Order and FOC Computations (FOC-10, 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PIGORS-0164 – 0169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Emergency Ex Parte Motion to Suspend Paren...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PIGORS-0179 – 0195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Show Cause Motions #1–#6 — pattern of PPO show cau...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G-5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PIGORS-0196 – 0200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Emily's Statement re: PPO — "the only thing keepin...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G-6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PIGORS-0201 – 0210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Register of Actions (Full Docket) — 7 pages; C...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H-1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PIGORS-0221 – 0223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Lincoln Forehead Bruise Photos (#1 and #2) — colle...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  <w:tr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29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H-4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PIGORS-0226 – 0228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Voicemail to Ron Berry (08/08/2025, 1:01 AM) — And...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6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☐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MCR 2.113 FORMAT COMPLIANCE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8.5" × 11" paper - [ ] 1-inch margins all sides - [ ] 12-point proportional serif font (Times New Roman) - [ ] Double-spaced body text - [ ] Sequential paragraph numbering - [ ] Full caption with case number and judge name - [ ] Signature block with date - [ ] Certificate of Service attached</w:t>
      </w:r>
    </w:p>
    <w:p>
      <w:pPr>
        <w:pStyle w:val="Heading2"/>
      </w:pPr>
      <w:r>
        <w:rPr>
          <w:rFonts w:ascii="Times New Roman" w:hAnsi="Times New Roman"/>
        </w:rPr>
        <w:t>PRE-FILING VERIFICATION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All citations verified against authority database - [ ] All exhibit Bates numbers match Master Exhibit Index - [ ] Alienation theme present (MCL 722.23(j), Harvey v Harvey) - [ ] Separation day count current (700+ days) - [ ] No naked legal claims (every assertion has citation) - [ ] IRAC structure present in argument sections - [ ] Proposed order attached (if motion) - [ ] Filing fee paid or IFP affidavit attached</w:t>
      </w:r>
    </w:p>
    <w:p>
      <w:pPr>
        <w:pStyle w:val="Heading2"/>
      </w:pPr>
      <w:r>
        <w:rPr>
          <w:rFonts w:ascii="Times New Roman" w:hAnsi="Times New Roman"/>
        </w:rPr>
        <w:t>SERVICE REQUIREMENTS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Certificate of Service completed - [ ] Opposing party served: Emily A. Watson - [ ] Method documented: [First-class mail / Personal / E-filing] - [ ] Date of service: 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