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before="0"/>
      </w:pPr>
      <w:r>
        <w:rPr>
          <w:rFonts w:ascii="Times New Roman" w:hAnsi="Times New Roman"/>
          <w:b w:val="0"/>
          <w:i w:val="0"/>
          <w:sz w:val="24"/>
        </w:rPr>
        <w:t>STATE OF MICHIGAN IN THE 14TH JUDICIAL CIRCUIT COURT FOR THE COUNTY OF MUSKEGON</w:t>
      </w:r>
    </w:p>
    <w:p>
      <w:pPr>
        <w:spacing w:line="480" w:lineRule="auto" w:after="0" w:before="0"/>
      </w:pPr>
      <w:r>
        <w:rPr>
          <w:rFonts w:ascii="Times New Roman" w:hAnsi="Times New Roman"/>
          <w:b w:val="0"/>
          <w:i w:val="0"/>
          <w:sz w:val="24"/>
        </w:rPr>
        <w:t>ANDREW PIGORS, Petitioner,                         Case No. 2023-5907-PP</w:t>
      </w:r>
    </w:p>
    <w:p>
      <w:pPr>
        <w:spacing w:line="480" w:lineRule="auto" w:after="0" w:before="0"/>
      </w:pPr>
      <w:r>
        <w:rPr>
          <w:rFonts w:ascii="Times New Roman" w:hAnsi="Times New Roman"/>
          <w:b w:val="0"/>
          <w:i w:val="0"/>
          <w:sz w:val="24"/>
        </w:rPr>
        <w:t>v.                                      Hon. Jenny L. McNeill</w:t>
      </w:r>
    </w:p>
    <w:p>
      <w:pPr>
        <w:spacing w:line="480" w:lineRule="auto" w:after="0" w:before="0"/>
      </w:pPr>
      <w:r>
        <w:rPr>
          <w:rFonts w:ascii="Times New Roman" w:hAnsi="Times New Roman"/>
          <w:b w:val="0"/>
          <w:i w:val="0"/>
          <w:sz w:val="24"/>
        </w:rPr>
        <w:t>HALEY WATSON, Respondent. ________________________________/</w:t>
      </w:r>
    </w:p>
    <w:p>
      <w:pPr>
        <w:spacing w:line="480" w:lineRule="auto" w:after="240" w:before="0"/>
        <w:jc w:val="center"/>
      </w:pPr>
      <w:r>
        <w:rPr>
          <w:rFonts w:ascii="Times New Roman" w:hAnsi="Times New Roman"/>
          <w:b/>
          <w:i w:val="0"/>
          <w:sz w:val="24"/>
        </w:rPr>
        <w:t>CRIMINAL REFERRAL PACKET</w:t>
      </w:r>
    </w:p>
    <w:p>
      <w:pPr>
        <w:spacing w:line="480" w:lineRule="auto" w:after="240" w:before="0"/>
        <w:jc w:val="center"/>
      </w:pPr>
      <w:r>
        <w:rPr>
          <w:rFonts w:ascii="Times New Roman" w:hAnsi="Times New Roman"/>
          <w:b/>
          <w:i w:val="0"/>
          <w:sz w:val="24"/>
        </w:rPr>
        <w:t>TO THE MUSKEGON COUNTY PROSECUTOR'S OFFICE</w:t>
      </w:r>
    </w:p>
    <w:p>
      <w:r>
        <w:br w:type="page"/>
      </w:r>
    </w:p>
    <w:p>
      <w:pPr>
        <w:spacing w:line="480" w:lineRule="auto" w:after="0" w:before="0"/>
      </w:pPr>
      <w:r>
        <w:rPr>
          <w:rFonts w:ascii="Times New Roman" w:hAnsi="Times New Roman"/>
          <w:b/>
          <w:i w:val="0"/>
          <w:sz w:val="24"/>
        </w:rPr>
        <w:t>Date:</w:t>
      </w:r>
      <w:r>
        <w:rPr>
          <w:rFonts w:ascii="Times New Roman" w:hAnsi="Times New Roman"/>
          <w:b w:val="0"/>
          <w:i w:val="0"/>
          <w:sz w:val="24"/>
        </w:rPr>
        <w:t xml:space="preserve"> ________________, 2026</w:t>
      </w:r>
    </w:p>
    <w:p>
      <w:pPr>
        <w:spacing w:line="480" w:lineRule="auto" w:after="0" w:before="0"/>
      </w:pPr>
      <w:r>
        <w:rPr>
          <w:rFonts w:ascii="Times New Roman" w:hAnsi="Times New Roman"/>
          <w:b/>
          <w:i w:val="0"/>
          <w:sz w:val="24"/>
        </w:rPr>
        <w:t>Via:</w:t>
      </w:r>
      <w:r>
        <w:rPr>
          <w:rFonts w:ascii="Times New Roman" w:hAnsi="Times New Roman"/>
          <w:b w:val="0"/>
          <w:i w:val="0"/>
          <w:sz w:val="24"/>
        </w:rPr>
        <w:t xml:space="preserve"> Hand Delivery and U.S. Mail, Certified, Return Receipt Requested</w:t>
      </w:r>
    </w:p>
    <w:p>
      <w:pPr>
        <w:spacing w:line="480" w:lineRule="auto" w:after="0" w:before="0"/>
      </w:pPr>
      <w:r>
        <w:rPr>
          <w:rFonts w:ascii="Times New Roman" w:hAnsi="Times New Roman"/>
          <w:b/>
          <w:i w:val="0"/>
          <w:sz w:val="24"/>
        </w:rPr>
        <w:t>Muskegon County Prosecutor</w:t>
      </w:r>
      <w:r>
        <w:rPr>
          <w:rFonts w:ascii="Times New Roman" w:hAnsi="Times New Roman"/>
          <w:b w:val="0"/>
          <w:i w:val="0"/>
          <w:sz w:val="24"/>
        </w:rPr>
        <w:t xml:space="preserve"> 990 Terrace Street, Suite 200 Muskegon, Michigan 49442</w:t>
      </w:r>
    </w:p>
    <w:p>
      <w:r>
        <w:br w:type="page"/>
      </w:r>
    </w:p>
    <w:p>
      <w:pPr>
        <w:spacing w:line="480" w:lineRule="auto" w:after="0" w:before="0"/>
      </w:pPr>
      <w:r>
        <w:rPr>
          <w:rFonts w:ascii="Times New Roman" w:hAnsi="Times New Roman"/>
          <w:b/>
          <w:i w:val="0"/>
          <w:sz w:val="24"/>
        </w:rPr>
        <w:t>RE: Request for Criminal Investigation</w:t>
      </w:r>
      <w:r>
        <w:rPr>
          <w:rFonts w:ascii="Times New Roman" w:hAnsi="Times New Roman"/>
          <w:b w:val="0"/>
          <w:i w:val="0"/>
          <w:sz w:val="24"/>
        </w:rPr>
        <w:t xml:space="preserve"> </w:t>
      </w:r>
      <w:r>
        <w:rPr>
          <w:rFonts w:ascii="Times New Roman" w:hAnsi="Times New Roman"/>
          <w:b/>
          <w:i w:val="0"/>
          <w:sz w:val="24"/>
        </w:rPr>
        <w:t>Subjects:</w:t>
      </w:r>
      <w:r>
        <w:rPr>
          <w:rFonts w:ascii="Times New Roman" w:hAnsi="Times New Roman"/>
          <w:b w:val="0"/>
          <w:i w:val="0"/>
          <w:sz w:val="24"/>
        </w:rPr>
        <w:t xml:space="preserve"> Emily A. Watson; Albert J. Watson; Lori Watson </w:t>
      </w:r>
      <w:r>
        <w:rPr>
          <w:rFonts w:ascii="Times New Roman" w:hAnsi="Times New Roman"/>
          <w:b/>
          <w:i w:val="0"/>
          <w:sz w:val="24"/>
        </w:rPr>
        <w:t>Related Civil Case:</w:t>
      </w:r>
      <w:r>
        <w:rPr>
          <w:rFonts w:ascii="Times New Roman" w:hAnsi="Times New Roman"/>
          <w:b w:val="0"/>
          <w:i w:val="0"/>
          <w:sz w:val="24"/>
        </w:rPr>
        <w:t xml:space="preserve"> Pigors v Watson, Case No. 2024-001507-DC </w:t>
      </w:r>
      <w:r>
        <w:rPr>
          <w:rFonts w:ascii="Times New Roman" w:hAnsi="Times New Roman"/>
          <w:b/>
          <w:i w:val="0"/>
          <w:sz w:val="24"/>
        </w:rPr>
        <w:t>14th Judicial Circuit Court, Family Division, Muskegon County, Michigan</w:t>
      </w:r>
      <w:r>
        <w:rPr>
          <w:rFonts w:ascii="Times New Roman" w:hAnsi="Times New Roman"/>
          <w:b w:val="0"/>
          <w:i w:val="0"/>
          <w:sz w:val="24"/>
        </w:rPr>
        <w:t xml:space="preserve"> </w:t>
      </w:r>
      <w:r>
        <w:rPr>
          <w:rFonts w:ascii="Times New Roman" w:hAnsi="Times New Roman"/>
          <w:b/>
          <w:i w:val="0"/>
          <w:sz w:val="24"/>
        </w:rPr>
        <w:t>Related PPO Case:</w:t>
      </w:r>
      <w:r>
        <w:rPr>
          <w:rFonts w:ascii="Times New Roman" w:hAnsi="Times New Roman"/>
          <w:b w:val="0"/>
          <w:i w:val="0"/>
          <w:sz w:val="24"/>
        </w:rPr>
        <w:t xml:space="preserve"> Case No. 2023-5907-PP</w:t>
      </w:r>
    </w:p>
    <w:p>
      <w:r>
        <w:br w:type="page"/>
      </w:r>
    </w:p>
    <w:p>
      <w:pPr>
        <w:spacing w:line="480" w:lineRule="auto" w:after="0" w:before="0"/>
      </w:pPr>
      <w:r>
        <w:rPr>
          <w:rFonts w:ascii="Times New Roman" w:hAnsi="Times New Roman"/>
          <w:b w:val="0"/>
          <w:i w:val="0"/>
          <w:sz w:val="24"/>
        </w:rPr>
        <w:t>Dear Prosecutor:</w:t>
      </w:r>
    </w:p>
    <w:p>
      <w:pPr>
        <w:spacing w:line="480" w:lineRule="auto" w:after="0" w:before="0"/>
      </w:pPr>
      <w:r>
        <w:rPr>
          <w:rFonts w:ascii="Times New Roman" w:hAnsi="Times New Roman"/>
          <w:b w:val="0"/>
          <w:i w:val="0"/>
          <w:sz w:val="24"/>
        </w:rPr>
        <w:t>I, Andrew J. Pigors, respectfully submit this criminal referral packet requesting that your office investigate and, where warranted, bring charges against the below-named individuals for the following offenses under Michigan law. This referral is supported by documentary evidence, sworn statements, clinical records, and police reports, all of which are indexed below and available for your review.</w:t>
      </w:r>
    </w:p>
    <w:p>
      <w:r>
        <w:br w:type="page"/>
      </w:r>
    </w:p>
    <w:p>
      <w:pPr>
        <w:spacing w:line="480" w:lineRule="auto" w:after="240" w:before="0"/>
        <w:jc w:val="center"/>
      </w:pPr>
      <w:r>
        <w:rPr>
          <w:rFonts w:ascii="Times New Roman" w:hAnsi="Times New Roman"/>
          <w:b/>
          <w:i w:val="0"/>
          <w:sz w:val="24"/>
        </w:rPr>
        <w:t>TABLE OF CONTENTS</w:t>
      </w:r>
    </w:p>
    <w:p>
      <w:pPr>
        <w:spacing w:line="480" w:lineRule="auto" w:after="0" w:before="0"/>
      </w:pPr>
      <w:r>
        <w:rPr>
          <w:rFonts w:ascii="Times New Roman" w:hAnsi="Times New Roman"/>
          <w:b/>
          <w:sz w:val="24"/>
        </w:rPr>
        <w:t xml:space="preserve">1. </w:t>
      </w:r>
      <w:r>
        <w:rPr>
          <w:rFonts w:ascii="Times New Roman" w:hAnsi="Times New Roman"/>
          <w:b w:val="0"/>
          <w:i w:val="0"/>
          <w:sz w:val="24"/>
        </w:rPr>
        <w:t>[Factual Summary](#i-factual-summary)</w:t>
      </w:r>
    </w:p>
    <w:p>
      <w:pPr>
        <w:spacing w:line="480" w:lineRule="auto" w:after="0" w:before="0"/>
      </w:pPr>
      <w:r>
        <w:rPr>
          <w:rFonts w:ascii="Times New Roman" w:hAnsi="Times New Roman"/>
          <w:b/>
          <w:sz w:val="24"/>
        </w:rPr>
        <w:t xml:space="preserve">2. </w:t>
      </w:r>
      <w:r>
        <w:rPr>
          <w:rFonts w:ascii="Times New Roman" w:hAnsi="Times New Roman"/>
          <w:b w:val="0"/>
          <w:i w:val="0"/>
          <w:sz w:val="24"/>
        </w:rPr>
        <w:t>[Criminal Offenses Identified](#ii-criminal-offenses-identified)</w:t>
      </w:r>
    </w:p>
    <w:p>
      <w:pPr>
        <w:spacing w:line="480" w:lineRule="auto" w:after="0" w:before="0"/>
      </w:pPr>
      <w:r>
        <w:rPr>
          <w:rFonts w:ascii="Times New Roman" w:hAnsi="Times New Roman"/>
          <w:b/>
          <w:sz w:val="24"/>
        </w:rPr>
        <w:t xml:space="preserve">3. </w:t>
      </w:r>
      <w:r>
        <w:rPr>
          <w:rFonts w:ascii="Times New Roman" w:hAnsi="Times New Roman"/>
          <w:b w:val="0"/>
          <w:i w:val="0"/>
          <w:sz w:val="24"/>
        </w:rPr>
        <w:t>[Exhibit Index](#iii-exhibit-index)</w:t>
      </w:r>
    </w:p>
    <w:p>
      <w:pPr>
        <w:spacing w:line="480" w:lineRule="auto" w:after="0" w:before="0"/>
      </w:pPr>
      <w:r>
        <w:rPr>
          <w:rFonts w:ascii="Times New Roman" w:hAnsi="Times New Roman"/>
          <w:b/>
          <w:sz w:val="24"/>
        </w:rPr>
        <w:t xml:space="preserve">4. </w:t>
      </w:r>
      <w:r>
        <w:rPr>
          <w:rFonts w:ascii="Times New Roman" w:hAnsi="Times New Roman"/>
          <w:b w:val="0"/>
          <w:i w:val="0"/>
          <w:sz w:val="24"/>
        </w:rPr>
        <w:t>[Sworn Statement of Andrew J. Pigors](#iv-sworn-statement-of-andrew-j-pigors)</w:t>
      </w:r>
    </w:p>
    <w:p>
      <w:pPr>
        <w:spacing w:line="480" w:lineRule="auto" w:after="0" w:before="0"/>
      </w:pPr>
      <w:r>
        <w:rPr>
          <w:rFonts w:ascii="Times New Roman" w:hAnsi="Times New Roman"/>
          <w:b/>
          <w:sz w:val="24"/>
        </w:rPr>
        <w:t xml:space="preserve">5. </w:t>
      </w:r>
      <w:r>
        <w:rPr>
          <w:rFonts w:ascii="Times New Roman" w:hAnsi="Times New Roman"/>
          <w:b w:val="0"/>
          <w:i w:val="0"/>
          <w:sz w:val="24"/>
        </w:rPr>
        <w:t>[Request for Action](#v-request-for-action)</w:t>
      </w:r>
    </w:p>
    <w:p>
      <w:pPr>
        <w:spacing w:line="480" w:lineRule="auto" w:after="0" w:before="0"/>
      </w:pPr>
      <w:r>
        <w:rPr>
          <w:rFonts w:ascii="Times New Roman" w:hAnsi="Times New Roman"/>
          <w:b/>
          <w:sz w:val="24"/>
        </w:rPr>
        <w:t xml:space="preserve">6. </w:t>
      </w:r>
      <w:r>
        <w:rPr>
          <w:rFonts w:ascii="Times New Roman" w:hAnsi="Times New Roman"/>
          <w:b w:val="0"/>
          <w:i w:val="0"/>
          <w:sz w:val="24"/>
        </w:rPr>
        <w:t>[Verification](#vi-verification)</w:t>
      </w:r>
    </w:p>
    <w:p>
      <w:r>
        <w:br w:type="page"/>
      </w:r>
    </w:p>
    <w:p>
      <w:pPr>
        <w:spacing w:line="480" w:lineRule="auto" w:after="240" w:before="0"/>
        <w:jc w:val="center"/>
      </w:pPr>
      <w:r>
        <w:rPr>
          <w:rFonts w:ascii="Times New Roman" w:hAnsi="Times New Roman"/>
          <w:b/>
          <w:i w:val="0"/>
          <w:sz w:val="24"/>
        </w:rPr>
        <w:t>I. FACTUAL SUMMARY</w:t>
      </w:r>
    </w:p>
    <w:p>
      <w:pPr>
        <w:pStyle w:val="Heading2"/>
      </w:pPr>
      <w:r>
        <w:rPr>
          <w:rFonts w:ascii="Times New Roman" w:hAnsi="Times New Roman"/>
        </w:rPr>
        <w:t>A. Background</w:t>
      </w:r>
    </w:p>
    <w:p>
      <w:pPr>
        <w:spacing w:line="480" w:lineRule="auto" w:after="0" w:before="0"/>
      </w:pPr>
      <w:r>
        <w:rPr>
          <w:rFonts w:ascii="Times New Roman" w:hAnsi="Times New Roman"/>
          <w:b/>
          <w:sz w:val="24"/>
        </w:rPr>
        <w:t xml:space="preserve">1. </w:t>
      </w:r>
      <w:r>
        <w:rPr>
          <w:rFonts w:ascii="Times New Roman" w:hAnsi="Times New Roman"/>
          <w:b w:val="0"/>
          <w:i w:val="0"/>
          <w:sz w:val="24"/>
        </w:rPr>
        <w:t>I am the biological father of L.D.W. (DOB: November 9, 2022). Emily A. Watson is the child's mother. We share a custody case in the 14th Judicial Circuit Court, Family Division, Muskegon County, Michigan, Case No. 2024-001507-DC.</w:t>
      </w:r>
    </w:p>
    <w:p>
      <w:pPr>
        <w:spacing w:line="480" w:lineRule="auto" w:after="0" w:before="0"/>
      </w:pPr>
      <w:r>
        <w:rPr>
          <w:rFonts w:ascii="Times New Roman" w:hAnsi="Times New Roman"/>
          <w:b/>
          <w:sz w:val="24"/>
        </w:rPr>
        <w:t xml:space="preserve">2. </w:t>
      </w:r>
      <w:r>
        <w:rPr>
          <w:rFonts w:ascii="Times New Roman" w:hAnsi="Times New Roman"/>
          <w:b w:val="0"/>
          <w:i w:val="0"/>
          <w:sz w:val="24"/>
        </w:rPr>
        <w:t>Since 2023, Emily Watson and her family members — Albert J. Watson (her father) and Lori Watson (her mother) — have engaged in a coordinated campaign to deprive me of custody and parenting time with my child through criminal conduct including perjury, fraud, custodial interference, filing false police reports, and illegal recordings.</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This campaign has resulted in the total severance of my relationship with my child for </w:t>
      </w:r>
      <w:r>
        <w:rPr>
          <w:rFonts w:ascii="Times New Roman" w:hAnsi="Times New Roman"/>
          <w:b/>
          <w:i w:val="0"/>
          <w:sz w:val="24"/>
        </w:rPr>
        <w:t>329+ consecutive days</w:t>
      </w:r>
      <w:r>
        <w:rPr>
          <w:rFonts w:ascii="Times New Roman" w:hAnsi="Times New Roman"/>
          <w:b w:val="0"/>
          <w:i w:val="0"/>
          <w:sz w:val="24"/>
        </w:rPr>
        <w:t xml:space="preserve"> as of the date of this filing, without any evidentiary hearing on the merits.</w:t>
      </w:r>
    </w:p>
    <w:p>
      <w:pPr>
        <w:pStyle w:val="Heading2"/>
      </w:pPr>
      <w:r>
        <w:rPr>
          <w:rFonts w:ascii="Times New Roman" w:hAnsi="Times New Roman"/>
        </w:rPr>
        <w:t>C. Emily Watson's Verbatim False Statements</w:t>
      </w:r>
    </w:p>
    <w:p>
      <w:pPr>
        <w:spacing w:line="480" w:lineRule="auto" w:after="0" w:before="0"/>
      </w:pPr>
      <w:r>
        <w:rPr>
          <w:rFonts w:ascii="Times New Roman" w:hAnsi="Times New Roman"/>
          <w:b w:val="0"/>
          <w:i w:val="0"/>
          <w:sz w:val="24"/>
        </w:rPr>
        <w:t xml:space="preserve">The following false statements were made by Emily Watson (and attributed sources) in sworn filings and police interactions. Each is contradicted by the HealthWest clinical evaluation of September 5, 2025, performed by licensed clinician Melissa DeAugustine, LBSW, which found: </w:t>
      </w:r>
      <w:r>
        <w:rPr>
          <w:rFonts w:ascii="Times New Roman" w:hAnsi="Times New Roman"/>
          <w:b/>
          <w:i w:val="0"/>
          <w:sz w:val="24"/>
        </w:rPr>
        <w:t>Substance Use = 0, Psychosis (Thought Disorder) = 0, Danger to Others = 0, Impulse Control = 0, Anger Control = 0, "Neither SMI nor SED," LOCUS Score 12 (Level One — lowest severity).</w:t>
      </w:r>
    </w:p>
    <w:p>
      <w:pPr>
        <w:spacing w:line="480" w:lineRule="auto" w:after="0" w:before="0"/>
      </w:pPr>
      <w:r>
        <w:rPr>
          <w:rFonts w:ascii="Times New Roman" w:hAnsi="Times New Roman"/>
          <w:b/>
          <w:sz w:val="24"/>
        </w:rPr>
        <w:t xml:space="preserve">1. </w:t>
      </w:r>
      <w:r>
        <w:rPr>
          <w:rFonts w:ascii="Times New Roman" w:hAnsi="Times New Roman"/>
          <w:b/>
          <w:i w:val="0"/>
          <w:sz w:val="24"/>
        </w:rPr>
        <w:t>August 8, 2025 Ex Parte Motion (expartescannedandmine_0002.pdf.txt):</w:t>
      </w:r>
    </w:p>
    <w:p>
      <w:pPr>
        <w:spacing w:line="480" w:lineRule="auto" w:after="0" w:before="0"/>
      </w:pPr>
      <w:r>
        <w:rPr>
          <w:rFonts w:ascii="Times New Roman" w:hAnsi="Times New Roman"/>
          <w:b w:val="0"/>
          <w:i w:val="0"/>
          <w:sz w:val="24"/>
        </w:rPr>
        <w:t>&gt; "Continued parenting time for the Plaintiff is not in the best interest of the minor child due to ongoing drug use and/or mental health issues as reflected in the attached phone call and voicemail evidence."</w:t>
      </w:r>
    </w:p>
    <w:p>
      <w:pPr>
        <w:spacing w:line="480" w:lineRule="auto" w:after="0" w:before="0"/>
      </w:pPr>
      <w:r>
        <w:rPr>
          <w:rFonts w:ascii="Times New Roman" w:hAnsi="Times New Roman"/>
          <w:b w:val="0"/>
          <w:i/>
          <w:sz w:val="24"/>
        </w:rPr>
        <w:t>Contradicted by:</w:t>
      </w:r>
      <w:r>
        <w:rPr>
          <w:rFonts w:ascii="Times New Roman" w:hAnsi="Times New Roman"/>
          <w:b w:val="0"/>
          <w:i w:val="0"/>
          <w:sz w:val="24"/>
        </w:rPr>
        <w:t xml:space="preserve"> HealthWest Substance Use Score = </w:t>
      </w:r>
      <w:r>
        <w:rPr>
          <w:rFonts w:ascii="Times New Roman" w:hAnsi="Times New Roman"/>
          <w:b/>
          <w:i w:val="0"/>
          <w:sz w:val="24"/>
        </w:rPr>
        <w:t>0</w:t>
      </w:r>
      <w:r>
        <w:rPr>
          <w:rFonts w:ascii="Times New Roman" w:hAnsi="Times New Roman"/>
          <w:b w:val="0"/>
          <w:i w:val="0"/>
          <w:sz w:val="24"/>
        </w:rPr>
        <w:t>; "No problems reported"; Co-Occurring Disorder = "No, client does NOT have a co-occurring SU and MH problem."</w:t>
      </w:r>
    </w:p>
    <w:p>
      <w:pPr>
        <w:spacing w:line="480" w:lineRule="auto" w:after="0" w:before="0"/>
      </w:pPr>
      <w:r>
        <w:rPr>
          <w:rFonts w:ascii="Times New Roman" w:hAnsi="Times New Roman"/>
          <w:b/>
          <w:sz w:val="24"/>
        </w:rPr>
        <w:t xml:space="preserve">2. </w:t>
      </w:r>
      <w:r>
        <w:rPr>
          <w:rFonts w:ascii="Times New Roman" w:hAnsi="Times New Roman"/>
          <w:b/>
          <w:i w:val="0"/>
          <w:sz w:val="24"/>
        </w:rPr>
        <w:t>August 8, 2025 Ex Parte Motion:</w:t>
      </w:r>
    </w:p>
    <w:p>
      <w:pPr>
        <w:spacing w:line="480" w:lineRule="auto" w:after="0" w:before="0"/>
      </w:pPr>
      <w:r>
        <w:rPr>
          <w:rFonts w:ascii="Times New Roman" w:hAnsi="Times New Roman"/>
          <w:b w:val="0"/>
          <w:i w:val="0"/>
          <w:sz w:val="24"/>
        </w:rPr>
        <w:t>&gt; "Officer Ella Randall indicated that she believed this was a result of meth use."</w:t>
      </w:r>
    </w:p>
    <w:p>
      <w:pPr>
        <w:spacing w:line="480" w:lineRule="auto" w:after="0" w:before="0"/>
      </w:pPr>
      <w:r>
        <w:rPr>
          <w:rFonts w:ascii="Times New Roman" w:hAnsi="Times New Roman"/>
          <w:b w:val="0"/>
          <w:i/>
          <w:sz w:val="24"/>
        </w:rPr>
        <w:t>Contradicted by:</w:t>
      </w:r>
      <w:r>
        <w:rPr>
          <w:rFonts w:ascii="Times New Roman" w:hAnsi="Times New Roman"/>
          <w:b w:val="0"/>
          <w:i w:val="0"/>
          <w:sz w:val="24"/>
        </w:rPr>
        <w:t xml:space="preserve"> HealthWest Substance Use Score = </w:t>
      </w:r>
      <w:r>
        <w:rPr>
          <w:rFonts w:ascii="Times New Roman" w:hAnsi="Times New Roman"/>
          <w:b/>
          <w:i w:val="0"/>
          <w:sz w:val="24"/>
        </w:rPr>
        <w:t>0</w:t>
      </w:r>
      <w:r>
        <w:rPr>
          <w:rFonts w:ascii="Times New Roman" w:hAnsi="Times New Roman"/>
          <w:b w:val="0"/>
          <w:i w:val="0"/>
          <w:sz w:val="24"/>
        </w:rPr>
        <w:t>; "Andrew reports he quit drinking and smoking weed before his son was born." No drug test was ever ordered or administered.</w:t>
      </w:r>
    </w:p>
    <w:p>
      <w:pPr>
        <w:spacing w:line="480" w:lineRule="auto" w:after="0" w:before="0"/>
      </w:pPr>
      <w:r>
        <w:rPr>
          <w:rFonts w:ascii="Times New Roman" w:hAnsi="Times New Roman"/>
          <w:b/>
          <w:sz w:val="24"/>
        </w:rPr>
        <w:t xml:space="preserve">3. </w:t>
      </w:r>
      <w:r>
        <w:rPr>
          <w:rFonts w:ascii="Times New Roman" w:hAnsi="Times New Roman"/>
          <w:b/>
          <w:i w:val="0"/>
          <w:sz w:val="24"/>
        </w:rPr>
        <w:t>August 8, 2025 Ex Parte Motion:</w:t>
      </w:r>
    </w:p>
    <w:p>
      <w:pPr>
        <w:spacing w:line="480" w:lineRule="auto" w:after="0" w:before="0"/>
      </w:pPr>
      <w:r>
        <w:rPr>
          <w:rFonts w:ascii="Times New Roman" w:hAnsi="Times New Roman"/>
          <w:b w:val="0"/>
          <w:i w:val="0"/>
          <w:sz w:val="24"/>
        </w:rPr>
        <w:t>&gt; "On Thursday, 08/07/2025, at 7:24 PM, the Plaintiff called the Defendant's father, Albert Watson, and started a conversation with him displaying extreme paranoia and exhibiting mental issues."</w:t>
      </w:r>
    </w:p>
    <w:p>
      <w:pPr>
        <w:spacing w:line="480" w:lineRule="auto" w:after="0" w:before="0"/>
      </w:pPr>
      <w:r>
        <w:rPr>
          <w:rFonts w:ascii="Times New Roman" w:hAnsi="Times New Roman"/>
          <w:b w:val="0"/>
          <w:i/>
          <w:sz w:val="24"/>
        </w:rPr>
        <w:t>Contradicted by:</w:t>
      </w:r>
      <w:r>
        <w:rPr>
          <w:rFonts w:ascii="Times New Roman" w:hAnsi="Times New Roman"/>
          <w:b w:val="0"/>
          <w:i w:val="0"/>
          <w:sz w:val="24"/>
        </w:rPr>
        <w:t xml:space="preserve"> HealthWest Psychosis (Thought Disorder) = </w:t>
      </w:r>
      <w:r>
        <w:rPr>
          <w:rFonts w:ascii="Times New Roman" w:hAnsi="Times New Roman"/>
          <w:b/>
          <w:i w:val="0"/>
          <w:sz w:val="24"/>
        </w:rPr>
        <w:t>0</w:t>
      </w:r>
      <w:r>
        <w:rPr>
          <w:rFonts w:ascii="Times New Roman" w:hAnsi="Times New Roman"/>
          <w:b w:val="0"/>
          <w:i w:val="0"/>
          <w:sz w:val="24"/>
        </w:rPr>
        <w:t xml:space="preserve">; "Andrew denies past or current AVH" (auditory/visual hallucinations). Clinical finding: </w:t>
      </w:r>
      <w:r>
        <w:rPr>
          <w:rFonts w:ascii="Times New Roman" w:hAnsi="Times New Roman"/>
          <w:b/>
          <w:i w:val="0"/>
          <w:sz w:val="24"/>
        </w:rPr>
        <w:t>no psychosis, no thought disorder.</w:t>
      </w:r>
    </w:p>
    <w:p>
      <w:pPr>
        <w:spacing w:line="480" w:lineRule="auto" w:after="0" w:before="0"/>
      </w:pPr>
      <w:r>
        <w:rPr>
          <w:rFonts w:ascii="Times New Roman" w:hAnsi="Times New Roman"/>
          <w:b/>
          <w:sz w:val="24"/>
        </w:rPr>
        <w:t xml:space="preserve">4. </w:t>
      </w:r>
      <w:r>
        <w:rPr>
          <w:rFonts w:ascii="Times New Roman" w:hAnsi="Times New Roman"/>
          <w:b/>
          <w:i w:val="0"/>
          <w:sz w:val="24"/>
        </w:rPr>
        <w:t>Emily to police (Aug 2025, NSPD NS2505044):</w:t>
      </w:r>
    </w:p>
    <w:p>
      <w:pPr>
        <w:spacing w:line="480" w:lineRule="auto" w:after="0" w:before="0"/>
      </w:pPr>
      <w:r>
        <w:rPr>
          <w:rFonts w:ascii="Times New Roman" w:hAnsi="Times New Roman"/>
          <w:b w:val="0"/>
          <w:i w:val="0"/>
          <w:sz w:val="24"/>
        </w:rPr>
        <w:t>&gt; "there is a history of drug use" — told to Officer Randall; no drug test ever ordered.</w:t>
      </w:r>
    </w:p>
    <w:p>
      <w:pPr>
        <w:spacing w:line="480" w:lineRule="auto" w:after="0" w:before="0"/>
      </w:pPr>
      <w:r>
        <w:rPr>
          <w:rFonts w:ascii="Times New Roman" w:hAnsi="Times New Roman"/>
          <w:b w:val="0"/>
          <w:i/>
          <w:sz w:val="24"/>
        </w:rPr>
        <w:t>Contradicted by:</w:t>
      </w:r>
      <w:r>
        <w:rPr>
          <w:rFonts w:ascii="Times New Roman" w:hAnsi="Times New Roman"/>
          <w:b w:val="0"/>
          <w:i w:val="0"/>
          <w:sz w:val="24"/>
        </w:rPr>
        <w:t xml:space="preserve"> HealthWest Substance Use Score = </w:t>
      </w:r>
      <w:r>
        <w:rPr>
          <w:rFonts w:ascii="Times New Roman" w:hAnsi="Times New Roman"/>
          <w:b/>
          <w:i w:val="0"/>
          <w:sz w:val="24"/>
        </w:rPr>
        <w:t>0</w:t>
      </w:r>
      <w:r>
        <w:rPr>
          <w:rFonts w:ascii="Times New Roman" w:hAnsi="Times New Roman"/>
          <w:b w:val="0"/>
          <w:i w:val="0"/>
          <w:sz w:val="24"/>
        </w:rPr>
        <w:t>; "No problems reported." Andrew has been in voluntary therapy at Services of Hope since 2012 (13+ years) with PCP Dr. Theodore Dorsey — no substance use diagnosis.</w:t>
      </w:r>
    </w:p>
    <w:p>
      <w:pPr>
        <w:spacing w:line="480" w:lineRule="auto" w:after="0" w:before="0"/>
      </w:pPr>
      <w:r>
        <w:rPr>
          <w:rFonts w:ascii="Times New Roman" w:hAnsi="Times New Roman"/>
          <w:b/>
          <w:sz w:val="24"/>
        </w:rPr>
        <w:t xml:space="preserve">5. </w:t>
      </w:r>
      <w:r>
        <w:rPr>
          <w:rFonts w:ascii="Times New Roman" w:hAnsi="Times New Roman"/>
          <w:b/>
          <w:i w:val="0"/>
          <w:sz w:val="24"/>
        </w:rPr>
        <w:t>Emily to police (Aug 2025):</w:t>
      </w:r>
    </w:p>
    <w:p>
      <w:pPr>
        <w:spacing w:line="480" w:lineRule="auto" w:after="0" w:before="0"/>
      </w:pPr>
      <w:r>
        <w:rPr>
          <w:rFonts w:ascii="Times New Roman" w:hAnsi="Times New Roman"/>
          <w:b w:val="0"/>
          <w:i w:val="0"/>
          <w:sz w:val="24"/>
        </w:rPr>
        <w:t>&gt; She "believes that Andrew is recently homeless."</w:t>
      </w:r>
    </w:p>
    <w:p>
      <w:pPr>
        <w:spacing w:line="480" w:lineRule="auto" w:after="0" w:before="0"/>
      </w:pPr>
      <w:r>
        <w:rPr>
          <w:rFonts w:ascii="Times New Roman" w:hAnsi="Times New Roman"/>
          <w:b w:val="0"/>
          <w:i/>
          <w:sz w:val="24"/>
        </w:rPr>
        <w:t>Contradicted by:</w:t>
      </w:r>
      <w:r>
        <w:rPr>
          <w:rFonts w:ascii="Times New Roman" w:hAnsi="Times New Roman"/>
          <w:b w:val="0"/>
          <w:i w:val="0"/>
          <w:sz w:val="24"/>
        </w:rPr>
        <w:t xml:space="preserve"> HealthWest evaluation, Page 3: "Andrew has stable housing." Andrew owns a trailer being remodeled at 1977 Whitehall Rd, Laketon Township.</w:t>
      </w:r>
    </w:p>
    <w:p>
      <w:pPr>
        <w:spacing w:line="480" w:lineRule="auto" w:after="0" w:before="0"/>
      </w:pPr>
      <w:r>
        <w:rPr>
          <w:rFonts w:ascii="Times New Roman" w:hAnsi="Times New Roman"/>
          <w:b/>
          <w:sz w:val="24"/>
        </w:rPr>
        <w:t xml:space="preserve">6. </w:t>
      </w:r>
      <w:r>
        <w:rPr>
          <w:rFonts w:ascii="Times New Roman" w:hAnsi="Times New Roman"/>
          <w:b/>
          <w:i w:val="0"/>
          <w:sz w:val="24"/>
        </w:rPr>
        <w:t>Emily's Nov 2024 filings (emilys_filings_scanned_0001.pdf.txt):</w:t>
      </w:r>
    </w:p>
    <w:p>
      <w:pPr>
        <w:spacing w:line="480" w:lineRule="auto" w:after="0" w:before="0"/>
      </w:pPr>
      <w:r>
        <w:rPr>
          <w:rFonts w:ascii="Times New Roman" w:hAnsi="Times New Roman"/>
          <w:b w:val="0"/>
          <w:i w:val="0"/>
          <w:sz w:val="24"/>
        </w:rPr>
        <w:t>&gt; "on November 15, 2024 Andrew started talking to me and telling me that it's my fault that Lincoln was crying because it had been so long since he had seen him."</w:t>
      </w:r>
    </w:p>
    <w:p>
      <w:pPr>
        <w:spacing w:line="480" w:lineRule="auto" w:after="0" w:before="0"/>
      </w:pPr>
      <w:r>
        <w:rPr>
          <w:rFonts w:ascii="Times New Roman" w:hAnsi="Times New Roman"/>
          <w:b w:val="0"/>
          <w:i/>
          <w:sz w:val="24"/>
        </w:rPr>
        <w:t>Contradicted by:</w:t>
      </w:r>
      <w:r>
        <w:rPr>
          <w:rFonts w:ascii="Times New Roman" w:hAnsi="Times New Roman"/>
          <w:b w:val="0"/>
          <w:i w:val="0"/>
          <w:sz w:val="24"/>
        </w:rPr>
        <w:t xml:space="preserve"> HealthWest Danger to Others = </w:t>
      </w:r>
      <w:r>
        <w:rPr>
          <w:rFonts w:ascii="Times New Roman" w:hAnsi="Times New Roman"/>
          <w:b/>
          <w:i w:val="0"/>
          <w:sz w:val="24"/>
        </w:rPr>
        <w:t>0</w:t>
      </w:r>
      <w:r>
        <w:rPr>
          <w:rFonts w:ascii="Times New Roman" w:hAnsi="Times New Roman"/>
          <w:b w:val="0"/>
          <w:i w:val="0"/>
          <w:sz w:val="24"/>
        </w:rPr>
        <w:t xml:space="preserve">; Impulse Control = </w:t>
      </w:r>
      <w:r>
        <w:rPr>
          <w:rFonts w:ascii="Times New Roman" w:hAnsi="Times New Roman"/>
          <w:b/>
          <w:i w:val="0"/>
          <w:sz w:val="24"/>
        </w:rPr>
        <w:t>0</w:t>
      </w:r>
      <w:r>
        <w:rPr>
          <w:rFonts w:ascii="Times New Roman" w:hAnsi="Times New Roman"/>
          <w:b w:val="0"/>
          <w:i w:val="0"/>
          <w:sz w:val="24"/>
        </w:rPr>
        <w:t xml:space="preserve">; Anger Control = </w:t>
      </w:r>
      <w:r>
        <w:rPr>
          <w:rFonts w:ascii="Times New Roman" w:hAnsi="Times New Roman"/>
          <w:b/>
          <w:i w:val="0"/>
          <w:sz w:val="24"/>
        </w:rPr>
        <w:t>0</w:t>
      </w:r>
      <w:r>
        <w:rPr>
          <w:rFonts w:ascii="Times New Roman" w:hAnsi="Times New Roman"/>
          <w:b w:val="0"/>
          <w:i w:val="0"/>
          <w:sz w:val="24"/>
        </w:rPr>
        <w:t>. The extended separation referenced was itself caused by Emily's custodial withholding, not by any deficiency in parenting.</w:t>
      </w:r>
    </w:p>
    <w:p>
      <w:pPr>
        <w:spacing w:line="480" w:lineRule="auto" w:after="0" w:before="0"/>
      </w:pPr>
      <w:r>
        <w:rPr>
          <w:rFonts w:ascii="Times New Roman" w:hAnsi="Times New Roman"/>
          <w:b/>
          <w:sz w:val="24"/>
        </w:rPr>
        <w:t xml:space="preserve">7. </w:t>
      </w:r>
      <w:r>
        <w:rPr>
          <w:rFonts w:ascii="Times New Roman" w:hAnsi="Times New Roman"/>
          <w:b/>
          <w:i w:val="0"/>
          <w:sz w:val="24"/>
        </w:rPr>
        <w:t>Emily's PPO Show Cause #7:</w:t>
      </w:r>
    </w:p>
    <w:p>
      <w:pPr>
        <w:spacing w:line="480" w:lineRule="auto" w:after="0" w:before="0"/>
      </w:pPr>
      <w:r>
        <w:rPr>
          <w:rFonts w:ascii="Times New Roman" w:hAnsi="Times New Roman"/>
          <w:b w:val="0"/>
          <w:i w:val="0"/>
          <w:sz w:val="24"/>
        </w:rPr>
        <w:t>&gt; PPO is "the only thing keeping [her] safe"; Andrew is "impulsive and erratic."</w:t>
      </w:r>
    </w:p>
    <w:p>
      <w:pPr>
        <w:spacing w:line="480" w:lineRule="auto" w:after="0" w:before="0"/>
      </w:pPr>
      <w:r>
        <w:rPr>
          <w:rFonts w:ascii="Times New Roman" w:hAnsi="Times New Roman"/>
          <w:b w:val="0"/>
          <w:i/>
          <w:sz w:val="24"/>
        </w:rPr>
        <w:t>Contradicted by:</w:t>
      </w:r>
      <w:r>
        <w:rPr>
          <w:rFonts w:ascii="Times New Roman" w:hAnsi="Times New Roman"/>
          <w:b w:val="0"/>
          <w:i w:val="0"/>
          <w:sz w:val="24"/>
        </w:rPr>
        <w:t xml:space="preserve"> HealthWest Impulse Control = </w:t>
      </w:r>
      <w:r>
        <w:rPr>
          <w:rFonts w:ascii="Times New Roman" w:hAnsi="Times New Roman"/>
          <w:b/>
          <w:i w:val="0"/>
          <w:sz w:val="24"/>
        </w:rPr>
        <w:t>0</w:t>
      </w:r>
      <w:r>
        <w:rPr>
          <w:rFonts w:ascii="Times New Roman" w:hAnsi="Times New Roman"/>
          <w:b w:val="0"/>
          <w:i w:val="0"/>
          <w:sz w:val="24"/>
        </w:rPr>
        <w:t xml:space="preserve">; Anger Control = </w:t>
      </w:r>
      <w:r>
        <w:rPr>
          <w:rFonts w:ascii="Times New Roman" w:hAnsi="Times New Roman"/>
          <w:b/>
          <w:i w:val="0"/>
          <w:sz w:val="24"/>
        </w:rPr>
        <w:t>0</w:t>
      </w:r>
      <w:r>
        <w:rPr>
          <w:rFonts w:ascii="Times New Roman" w:hAnsi="Times New Roman"/>
          <w:b w:val="0"/>
          <w:i w:val="0"/>
          <w:sz w:val="24"/>
        </w:rPr>
        <w:t xml:space="preserve">; Danger to Others = </w:t>
      </w:r>
      <w:r>
        <w:rPr>
          <w:rFonts w:ascii="Times New Roman" w:hAnsi="Times New Roman"/>
          <w:b/>
          <w:i w:val="0"/>
          <w:sz w:val="24"/>
        </w:rPr>
        <w:t>0</w:t>
      </w:r>
      <w:r>
        <w:rPr>
          <w:rFonts w:ascii="Times New Roman" w:hAnsi="Times New Roman"/>
          <w:b w:val="0"/>
          <w:i w:val="0"/>
          <w:sz w:val="24"/>
        </w:rPr>
        <w:t>; SMI/SED = "</w:t>
      </w:r>
      <w:r>
        <w:rPr>
          <w:rFonts w:ascii="Times New Roman" w:hAnsi="Times New Roman"/>
          <w:b/>
          <w:i w:val="0"/>
          <w:sz w:val="24"/>
        </w:rPr>
        <w:t>Neither SMI nor SED.</w:t>
      </w:r>
      <w:r>
        <w:rPr>
          <w:rFonts w:ascii="Times New Roman" w:hAnsi="Times New Roman"/>
          <w:b w:val="0"/>
          <w:i w:val="0"/>
          <w:sz w:val="24"/>
        </w:rPr>
        <w:t>" Level of Urgency = "</w:t>
      </w:r>
      <w:r>
        <w:rPr>
          <w:rFonts w:ascii="Times New Roman" w:hAnsi="Times New Roman"/>
          <w:b/>
          <w:i w:val="0"/>
          <w:sz w:val="24"/>
        </w:rPr>
        <w:t>Routine</w:t>
      </w:r>
      <w:r>
        <w:rPr>
          <w:rFonts w:ascii="Times New Roman" w:hAnsi="Times New Roman"/>
          <w:b w:val="0"/>
          <w:i w:val="0"/>
          <w:sz w:val="24"/>
        </w:rPr>
        <w:t>" (not urgent, not emergent).</w:t>
      </w:r>
    </w:p>
    <w:p>
      <w:pPr>
        <w:spacing w:line="480" w:lineRule="auto" w:after="0" w:before="0"/>
      </w:pPr>
      <w:r>
        <w:rPr>
          <w:rFonts w:ascii="Times New Roman" w:hAnsi="Times New Roman"/>
          <w:b/>
          <w:i w:val="0"/>
          <w:sz w:val="24"/>
        </w:rPr>
        <w:t>Pattern:</w:t>
      </w:r>
      <w:r>
        <w:rPr>
          <w:rFonts w:ascii="Times New Roman" w:hAnsi="Times New Roman"/>
          <w:b w:val="0"/>
          <w:i w:val="0"/>
          <w:sz w:val="24"/>
        </w:rPr>
        <w:t xml:space="preserve"> Every one of Emily Watson's sworn allegations — drug use, psychosis, danger, impulsivity — was scored at </w:t>
      </w:r>
      <w:r>
        <w:rPr>
          <w:rFonts w:ascii="Times New Roman" w:hAnsi="Times New Roman"/>
          <w:b/>
          <w:i w:val="0"/>
          <w:sz w:val="24"/>
        </w:rPr>
        <w:t>zero</w:t>
      </w:r>
      <w:r>
        <w:rPr>
          <w:rFonts w:ascii="Times New Roman" w:hAnsi="Times New Roman"/>
          <w:b w:val="0"/>
          <w:i w:val="0"/>
          <w:sz w:val="24"/>
        </w:rPr>
        <w:t xml:space="preserve"> by a licensed clinician. The HealthWest evaluation does not merely fail to confirm her claims; it affirmatively refutes each one with the lowest possible severity scores.</w:t>
      </w:r>
    </w:p>
    <w:p>
      <w:pPr>
        <w:pStyle w:val="Heading2"/>
      </w:pPr>
      <w:r>
        <w:rPr>
          <w:rFonts w:ascii="Times New Roman" w:hAnsi="Times New Roman"/>
        </w:rPr>
        <w:t>B. Key Events</w:t>
      </w:r>
    </w:p>
    <w:p>
      <w:pPr>
        <w:spacing w:line="480" w:lineRule="auto" w:after="0" w:before="0"/>
      </w:pPr>
      <w:r>
        <w:rPr>
          <w:rFonts w:ascii="Times New Roman" w:hAnsi="Times New Roman"/>
          <w:b/>
          <w:sz w:val="24"/>
        </w:rPr>
        <w:t xml:space="preserve">4. </w:t>
      </w:r>
      <w:r>
        <w:rPr>
          <w:rFonts w:ascii="Times New Roman" w:hAnsi="Times New Roman"/>
          <w:b/>
          <w:i w:val="0"/>
          <w:sz w:val="24"/>
        </w:rPr>
        <w:t>March 28 – May 5, 2024 (Episode 1):</w:t>
      </w:r>
      <w:r>
        <w:rPr>
          <w:rFonts w:ascii="Times New Roman" w:hAnsi="Times New Roman"/>
          <w:b w:val="0"/>
          <w:i w:val="0"/>
          <w:sz w:val="24"/>
        </w:rPr>
        <w:t xml:space="preserve"> Emily Watson unilaterally withheld the minor child from court-ordered parenting time for approximately 39 consecutive days. Norton Shores Police Officer Brian Hintz documented this withholding.</w:t>
      </w:r>
    </w:p>
    <w:p>
      <w:pPr>
        <w:spacing w:line="480" w:lineRule="auto" w:after="0" w:before="0"/>
      </w:pPr>
      <w:r>
        <w:rPr>
          <w:rFonts w:ascii="Times New Roman" w:hAnsi="Times New Roman"/>
          <w:b/>
          <w:sz w:val="24"/>
        </w:rPr>
        <w:t xml:space="preserve">5. </w:t>
      </w:r>
      <w:r>
        <w:rPr>
          <w:rFonts w:ascii="Times New Roman" w:hAnsi="Times New Roman"/>
          <w:b/>
          <w:i w:val="0"/>
          <w:sz w:val="24"/>
        </w:rPr>
        <w:t>Various dates, 2024 (Episode 2):</w:t>
      </w:r>
      <w:r>
        <w:rPr>
          <w:rFonts w:ascii="Times New Roman" w:hAnsi="Times New Roman"/>
          <w:b w:val="0"/>
          <w:i w:val="0"/>
          <w:sz w:val="24"/>
        </w:rPr>
        <w:t xml:space="preserve"> Emily Watson denied approximately 27 additional days of court-ordered parenting time through refused exchanges, failure to make the child available, and active interference through family members.</w:t>
      </w:r>
    </w:p>
    <w:p>
      <w:pPr>
        <w:spacing w:line="480" w:lineRule="auto" w:after="0" w:before="0"/>
      </w:pPr>
      <w:r>
        <w:rPr>
          <w:rFonts w:ascii="Times New Roman" w:hAnsi="Times New Roman"/>
          <w:b/>
          <w:sz w:val="24"/>
        </w:rPr>
        <w:t xml:space="preserve">6. </w:t>
      </w:r>
      <w:r>
        <w:rPr>
          <w:rFonts w:ascii="Times New Roman" w:hAnsi="Times New Roman"/>
          <w:b/>
          <w:i w:val="0"/>
          <w:sz w:val="24"/>
        </w:rPr>
        <w:t>May – July 2025 (Episode 3):</w:t>
      </w:r>
      <w:r>
        <w:rPr>
          <w:rFonts w:ascii="Times New Roman" w:hAnsi="Times New Roman"/>
          <w:b w:val="0"/>
          <w:i w:val="0"/>
          <w:sz w:val="24"/>
        </w:rPr>
        <w:t xml:space="preserve"> Emily Watson withheld the child for approximately 50 additional days.</w:t>
      </w:r>
    </w:p>
    <w:p>
      <w:pPr>
        <w:spacing w:line="480" w:lineRule="auto" w:after="0" w:before="0"/>
      </w:pPr>
      <w:r>
        <w:rPr>
          <w:rFonts w:ascii="Times New Roman" w:hAnsi="Times New Roman"/>
          <w:b/>
          <w:sz w:val="24"/>
        </w:rPr>
        <w:t xml:space="preserve">7. </w:t>
      </w:r>
      <w:r>
        <w:rPr>
          <w:rFonts w:ascii="Times New Roman" w:hAnsi="Times New Roman"/>
          <w:b/>
          <w:i w:val="0"/>
          <w:sz w:val="24"/>
        </w:rPr>
        <w:t>August 7, 2025, evening:</w:t>
      </w:r>
      <w:r>
        <w:rPr>
          <w:rFonts w:ascii="Times New Roman" w:hAnsi="Times New Roman"/>
          <w:b w:val="0"/>
          <w:i w:val="0"/>
          <w:sz w:val="24"/>
        </w:rPr>
        <w:t xml:space="preserve"> Albert Watson called police (Norton Shores PD, Case No. NS2505044) after a phone call from me. </w:t>
      </w:r>
      <w:r>
        <w:rPr>
          <w:rFonts w:ascii="Times New Roman" w:hAnsi="Times New Roman"/>
          <w:b/>
          <w:i w:val="0"/>
          <w:sz w:val="24"/>
        </w:rPr>
        <w:t>Albert Watson explicitly told the responding officer that "they want this incident documented so Emily can go tomorrow to get an Ex Parte order for full custody of her son."</w:t>
      </w:r>
      <w:r>
        <w:rPr>
          <w:rFonts w:ascii="Times New Roman" w:hAnsi="Times New Roman"/>
          <w:b w:val="0"/>
          <w:i w:val="0"/>
          <w:sz w:val="24"/>
        </w:rPr>
        <w:t xml:space="preserve"> This statement proves the police report was filed not for a genuine safety concern, but as a pretext for a legal filing the next morning.</w:t>
      </w:r>
    </w:p>
    <w:p>
      <w:pPr>
        <w:spacing w:line="480" w:lineRule="auto" w:after="0" w:before="0"/>
      </w:pPr>
      <w:r>
        <w:rPr>
          <w:rFonts w:ascii="Times New Roman" w:hAnsi="Times New Roman"/>
          <w:b/>
          <w:sz w:val="24"/>
        </w:rPr>
        <w:t xml:space="preserve">8. </w:t>
      </w:r>
      <w:r>
        <w:rPr>
          <w:rFonts w:ascii="Times New Roman" w:hAnsi="Times New Roman"/>
          <w:b/>
          <w:i w:val="0"/>
          <w:sz w:val="24"/>
        </w:rPr>
        <w:t>August 8, 2025:</w:t>
      </w:r>
      <w:r>
        <w:rPr>
          <w:rFonts w:ascii="Times New Roman" w:hAnsi="Times New Roman"/>
          <w:b w:val="0"/>
          <w:i w:val="0"/>
          <w:sz w:val="24"/>
        </w:rPr>
        <w:t xml:space="preserve"> Emily Watson filed an "Emergency Ex Parte Motion to Suspend Parenting Time" — exactly as Albert Watson had told police the night before. The motion contained false statements, including an allegation (attributed to Officer Ella Randall, NSPD #47437) that my behavior was "a result of meth use." No drug test was ever ordered or administered.</w:t>
      </w:r>
    </w:p>
    <w:p>
      <w:pPr>
        <w:spacing w:line="480" w:lineRule="auto" w:after="0" w:before="0"/>
      </w:pPr>
      <w:r>
        <w:rPr>
          <w:rFonts w:ascii="Times New Roman" w:hAnsi="Times New Roman"/>
          <w:b/>
          <w:sz w:val="24"/>
        </w:rPr>
        <w:t xml:space="preserve">9. </w:t>
      </w:r>
      <w:r>
        <w:rPr>
          <w:rFonts w:ascii="Times New Roman" w:hAnsi="Times New Roman"/>
          <w:b/>
          <w:i w:val="0"/>
          <w:sz w:val="24"/>
        </w:rPr>
        <w:t>August 8, 2025:</w:t>
      </w:r>
      <w:r>
        <w:rPr>
          <w:rFonts w:ascii="Times New Roman" w:hAnsi="Times New Roman"/>
          <w:b w:val="0"/>
          <w:i w:val="0"/>
          <w:sz w:val="24"/>
        </w:rPr>
        <w:t xml:space="preserve"> The court entered five (5) separate ex parte orders on this single day, all without notice to me, suspending all of my parenting time. This suspension has continued for 329+ days without an evidentiary hearing.</w:t>
      </w:r>
    </w:p>
    <w:p>
      <w:pPr>
        <w:spacing w:line="480" w:lineRule="auto" w:after="0" w:before="0"/>
      </w:pPr>
      <w:r>
        <w:rPr>
          <w:rFonts w:ascii="Times New Roman" w:hAnsi="Times New Roman"/>
          <w:b/>
          <w:sz w:val="24"/>
        </w:rPr>
        <w:t xml:space="preserve">10. </w:t>
      </w:r>
      <w:r>
        <w:rPr>
          <w:rFonts w:ascii="Times New Roman" w:hAnsi="Times New Roman"/>
          <w:b/>
          <w:i w:val="0"/>
          <w:sz w:val="24"/>
        </w:rPr>
        <w:t>HealthWest Clinical Evaluation (September 5, 2025):</w:t>
      </w:r>
      <w:r>
        <w:rPr>
          <w:rFonts w:ascii="Times New Roman" w:hAnsi="Times New Roman"/>
          <w:b w:val="0"/>
          <w:i w:val="0"/>
          <w:sz w:val="24"/>
        </w:rPr>
        <w:t xml:space="preserve"> Licensed clinician Melissa DeAugustine, LBSW, evaluated me and found: Psychosis = </w:t>
      </w:r>
      <w:r>
        <w:rPr>
          <w:rFonts w:ascii="Times New Roman" w:hAnsi="Times New Roman"/>
          <w:b/>
          <w:i w:val="0"/>
          <w:sz w:val="24"/>
        </w:rPr>
        <w:t>0</w:t>
      </w:r>
      <w:r>
        <w:rPr>
          <w:rFonts w:ascii="Times New Roman" w:hAnsi="Times New Roman"/>
          <w:b w:val="0"/>
          <w:i w:val="0"/>
          <w:sz w:val="24"/>
        </w:rPr>
        <w:t xml:space="preserve">, Substance Use = </w:t>
      </w:r>
      <w:r>
        <w:rPr>
          <w:rFonts w:ascii="Times New Roman" w:hAnsi="Times New Roman"/>
          <w:b/>
          <w:i w:val="0"/>
          <w:sz w:val="24"/>
        </w:rPr>
        <w:t>0</w:t>
      </w:r>
      <w:r>
        <w:rPr>
          <w:rFonts w:ascii="Times New Roman" w:hAnsi="Times New Roman"/>
          <w:b w:val="0"/>
          <w:i w:val="0"/>
          <w:sz w:val="24"/>
        </w:rPr>
        <w:t xml:space="preserve">, Danger to Self = </w:t>
      </w:r>
      <w:r>
        <w:rPr>
          <w:rFonts w:ascii="Times New Roman" w:hAnsi="Times New Roman"/>
          <w:b/>
          <w:i w:val="0"/>
          <w:sz w:val="24"/>
        </w:rPr>
        <w:t>0</w:t>
      </w:r>
      <w:r>
        <w:rPr>
          <w:rFonts w:ascii="Times New Roman" w:hAnsi="Times New Roman"/>
          <w:b w:val="0"/>
          <w:i w:val="0"/>
          <w:sz w:val="24"/>
        </w:rPr>
        <w:t xml:space="preserve">, Danger to Others = </w:t>
      </w:r>
      <w:r>
        <w:rPr>
          <w:rFonts w:ascii="Times New Roman" w:hAnsi="Times New Roman"/>
          <w:b/>
          <w:i w:val="0"/>
          <w:sz w:val="24"/>
        </w:rPr>
        <w:t>0</w:t>
      </w:r>
      <w:r>
        <w:rPr>
          <w:rFonts w:ascii="Times New Roman" w:hAnsi="Times New Roman"/>
          <w:b w:val="0"/>
          <w:i w:val="0"/>
          <w:sz w:val="24"/>
        </w:rPr>
        <w:t xml:space="preserve">, SMI/SED = </w:t>
      </w:r>
      <w:r>
        <w:rPr>
          <w:rFonts w:ascii="Times New Roman" w:hAnsi="Times New Roman"/>
          <w:b/>
          <w:i w:val="0"/>
          <w:sz w:val="24"/>
        </w:rPr>
        <w:t>"Neither SMI nor SED"</w:t>
      </w:r>
      <w:r>
        <w:rPr>
          <w:rFonts w:ascii="Times New Roman" w:hAnsi="Times New Roman"/>
          <w:b w:val="0"/>
          <w:i w:val="0"/>
          <w:sz w:val="24"/>
        </w:rPr>
        <w:t xml:space="preserve">, LOCUS Score = </w:t>
      </w:r>
      <w:r>
        <w:rPr>
          <w:rFonts w:ascii="Times New Roman" w:hAnsi="Times New Roman"/>
          <w:b/>
          <w:i w:val="0"/>
          <w:sz w:val="24"/>
        </w:rPr>
        <w:t>12 (Level One — lowest severity)</w:t>
      </w:r>
      <w:r>
        <w:rPr>
          <w:rFonts w:ascii="Times New Roman" w:hAnsi="Times New Roman"/>
          <w:b w:val="0"/>
          <w:i w:val="0"/>
          <w:sz w:val="24"/>
        </w:rPr>
        <w:t xml:space="preserve">, Level of Urgency = </w:t>
      </w:r>
      <w:r>
        <w:rPr>
          <w:rFonts w:ascii="Times New Roman" w:hAnsi="Times New Roman"/>
          <w:b/>
          <w:i w:val="0"/>
          <w:sz w:val="24"/>
        </w:rPr>
        <w:t>"Routine."</w:t>
      </w:r>
      <w:r>
        <w:rPr>
          <w:rFonts w:ascii="Times New Roman" w:hAnsi="Times New Roman"/>
          <w:b w:val="0"/>
          <w:i w:val="0"/>
          <w:sz w:val="24"/>
        </w:rPr>
        <w:t xml:space="preserve"> These clinical findings directly contradict every claim in Emily Watson's sworn ex parte motion.</w:t>
      </w:r>
    </w:p>
    <w:p>
      <w:pPr>
        <w:pStyle w:val="Heading2"/>
      </w:pPr>
      <w:r>
        <w:rPr>
          <w:rFonts w:ascii="Times New Roman" w:hAnsi="Times New Roman"/>
        </w:rPr>
        <w:t>C. Lori Watson's Illegal Recording</w:t>
      </w:r>
    </w:p>
    <w:p>
      <w:pPr>
        <w:spacing w:line="480" w:lineRule="auto" w:after="0" w:before="0"/>
      </w:pPr>
      <w:r>
        <w:rPr>
          <w:rFonts w:ascii="Times New Roman" w:hAnsi="Times New Roman"/>
          <w:b/>
          <w:sz w:val="24"/>
        </w:rPr>
        <w:t xml:space="preserve">11. </w:t>
      </w:r>
      <w:r>
        <w:rPr>
          <w:rFonts w:ascii="Times New Roman" w:hAnsi="Times New Roman"/>
          <w:b w:val="0"/>
          <w:i w:val="0"/>
          <w:sz w:val="24"/>
        </w:rPr>
        <w:t xml:space="preserve">Lori Watson recorded a telephone conversation with me without my knowledge or consent. This recording was subsequently used in court proceedings. Under Michigan's two-party consent law (MCL 750.539c), this recording constitutes a criminal act, and the evidence derived from it is fruit of that criminal act. See </w:t>
      </w:r>
      <w:r>
        <w:rPr>
          <w:rFonts w:ascii="Times New Roman" w:hAnsi="Times New Roman"/>
          <w:b w:val="0"/>
          <w:i/>
          <w:sz w:val="24"/>
        </w:rPr>
        <w:t>People v Burge</w:t>
      </w:r>
      <w:r>
        <w:rPr>
          <w:rFonts w:ascii="Times New Roman" w:hAnsi="Times New Roman"/>
          <w:b w:val="0"/>
          <w:i w:val="0"/>
          <w:sz w:val="24"/>
        </w:rPr>
        <w:t>, 722 NW2d 470 (Mich App 2006).</w:t>
      </w:r>
    </w:p>
    <w:p>
      <w:pPr>
        <w:pStyle w:val="Heading2"/>
      </w:pPr>
      <w:r>
        <w:rPr>
          <w:rFonts w:ascii="Times New Roman" w:hAnsi="Times New Roman"/>
        </w:rPr>
        <w:t>D. Complete Police Investigation Record</w:t>
      </w:r>
    </w:p>
    <w:p>
      <w:pPr>
        <w:spacing w:line="480" w:lineRule="auto" w:after="0" w:before="0"/>
      </w:pPr>
      <w:r>
        <w:rPr>
          <w:rFonts w:ascii="Times New Roman" w:hAnsi="Times New Roman"/>
          <w:b w:val="0"/>
          <w:i w:val="0"/>
          <w:sz w:val="24"/>
        </w:rPr>
        <w:t xml:space="preserve">The following table documents </w:t>
      </w:r>
      <w:r>
        <w:rPr>
          <w:rFonts w:ascii="Times New Roman" w:hAnsi="Times New Roman"/>
          <w:b/>
          <w:i w:val="0"/>
          <w:sz w:val="24"/>
        </w:rPr>
        <w:t>every known police investigation</w:t>
      </w:r>
      <w:r>
        <w:rPr>
          <w:rFonts w:ascii="Times New Roman" w:hAnsi="Times New Roman"/>
          <w:b w:val="0"/>
          <w:i w:val="0"/>
          <w:sz w:val="24"/>
        </w:rPr>
        <w:t xml:space="preserve"> involving Andrew Pigors and the Watson family from 2023 to 2025:</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pPr>
            <w:r/>
            <w:r>
              <w:rPr>
                <w:rFonts w:ascii="Times New Roman" w:hAnsi="Times New Roman"/>
                <w:b/>
                <w:sz w:val="24"/>
              </w:rPr>
              <w:t>#</w:t>
            </w:r>
          </w:p>
        </w:tc>
        <w:tc>
          <w:tcPr>
            <w:tcW w:type="dxa" w:w="1560"/>
          </w:tcPr>
          <w:p>
            <w:pPr>
              <w:spacing w:line="240" w:lineRule="auto"/>
            </w:pPr>
            <w:r/>
            <w:r>
              <w:rPr>
                <w:rFonts w:ascii="Times New Roman" w:hAnsi="Times New Roman"/>
                <w:b/>
                <w:sz w:val="24"/>
              </w:rPr>
              <w:t>Case Number</w:t>
            </w:r>
          </w:p>
        </w:tc>
        <w:tc>
          <w:tcPr>
            <w:tcW w:type="dxa" w:w="1560"/>
          </w:tcPr>
          <w:p>
            <w:pPr>
              <w:spacing w:line="240" w:lineRule="auto"/>
            </w:pPr>
            <w:r/>
            <w:r>
              <w:rPr>
                <w:rFonts w:ascii="Times New Roman" w:hAnsi="Times New Roman"/>
                <w:b/>
                <w:sz w:val="24"/>
              </w:rPr>
              <w:t>Date</w:t>
            </w:r>
          </w:p>
        </w:tc>
        <w:tc>
          <w:tcPr>
            <w:tcW w:type="dxa" w:w="1560"/>
          </w:tcPr>
          <w:p>
            <w:pPr>
              <w:spacing w:line="240" w:lineRule="auto"/>
            </w:pPr>
            <w:r/>
            <w:r>
              <w:rPr>
                <w:rFonts w:ascii="Times New Roman" w:hAnsi="Times New Roman"/>
                <w:b/>
                <w:sz w:val="24"/>
              </w:rPr>
              <w:t>Officer</w:t>
            </w:r>
          </w:p>
        </w:tc>
        <w:tc>
          <w:tcPr>
            <w:tcW w:type="dxa" w:w="1560"/>
          </w:tcPr>
          <w:p>
            <w:pPr>
              <w:spacing w:line="240" w:lineRule="auto"/>
            </w:pPr>
            <w:r/>
            <w:r>
              <w:rPr>
                <w:rFonts w:ascii="Times New Roman" w:hAnsi="Times New Roman"/>
                <w:b/>
                <w:sz w:val="24"/>
              </w:rPr>
              <w:t>Subject</w:t>
            </w:r>
          </w:p>
        </w:tc>
        <w:tc>
          <w:tcPr>
            <w:tcW w:type="dxa" w:w="1560"/>
          </w:tcPr>
          <w:p>
            <w:pPr>
              <w:spacing w:line="240" w:lineRule="auto"/>
            </w:pPr>
            <w:r/>
            <w:r>
              <w:rPr>
                <w:rFonts w:ascii="Times New Roman" w:hAnsi="Times New Roman"/>
                <w:b/>
                <w:sz w:val="24"/>
              </w:rPr>
              <w:t>Outcome</w:t>
            </w:r>
          </w:p>
        </w:tc>
      </w:tr>
      <w:tr>
        <w:tc>
          <w:tcPr>
            <w:tcW w:type="dxa" w:w="1560"/>
          </w:tcPr>
          <w:p>
            <w:pPr>
              <w:spacing w:line="240" w:lineRule="auto"/>
            </w:pPr>
            <w:r/>
            <w:r>
              <w:rPr>
                <w:rFonts w:ascii="Times New Roman" w:hAnsi="Times New Roman"/>
                <w:b w:val="0"/>
                <w:i w:val="0"/>
                <w:sz w:val="24"/>
              </w:rPr>
              <w:t>1</w:t>
            </w:r>
          </w:p>
        </w:tc>
        <w:tc>
          <w:tcPr>
            <w:tcW w:type="dxa" w:w="1560"/>
          </w:tcPr>
          <w:p>
            <w:pPr>
              <w:spacing w:line="240" w:lineRule="auto"/>
            </w:pPr>
            <w:r/>
            <w:r>
              <w:rPr>
                <w:rFonts w:ascii="Times New Roman" w:hAnsi="Times New Roman"/>
                <w:b w:val="0"/>
                <w:i w:val="0"/>
                <w:sz w:val="24"/>
              </w:rPr>
              <w:t>NSPD-2023-081</w:t>
            </w:r>
          </w:p>
        </w:tc>
        <w:tc>
          <w:tcPr>
            <w:tcW w:type="dxa" w:w="1560"/>
          </w:tcPr>
          <w:p>
            <w:pPr>
              <w:spacing w:line="240" w:lineRule="auto"/>
            </w:pPr>
            <w:r/>
            <w:r>
              <w:rPr>
                <w:rFonts w:ascii="Times New Roman" w:hAnsi="Times New Roman"/>
                <w:b w:val="0"/>
                <w:i w:val="0"/>
                <w:sz w:val="24"/>
              </w:rPr>
              <w:t>02/02/2023, 3:30 AM</w:t>
            </w:r>
          </w:p>
        </w:tc>
        <w:tc>
          <w:tcPr>
            <w:tcW w:type="dxa" w:w="1560"/>
          </w:tcPr>
          <w:p>
            <w:pPr>
              <w:spacing w:line="240" w:lineRule="auto"/>
            </w:pPr>
            <w:r/>
            <w:r>
              <w:rPr>
                <w:rFonts w:ascii="Times New Roman" w:hAnsi="Times New Roman"/>
                <w:b w:val="0"/>
                <w:i w:val="0"/>
                <w:sz w:val="24"/>
              </w:rPr>
              <w:t>Jacob Kyle Fulton</w:t>
            </w:r>
          </w:p>
        </w:tc>
        <w:tc>
          <w:tcPr>
            <w:tcW w:type="dxa" w:w="1560"/>
          </w:tcPr>
          <w:p>
            <w:pPr>
              <w:spacing w:line="240" w:lineRule="auto"/>
            </w:pPr>
            <w:r/>
            <w:r>
              <w:rPr>
                <w:rFonts w:ascii="Times New Roman" w:hAnsi="Times New Roman"/>
                <w:b w:val="0"/>
                <w:i w:val="0"/>
                <w:sz w:val="24"/>
              </w:rPr>
              <w:t>CML &amp; Family Disputes (4 counts)</w:t>
            </w:r>
          </w:p>
        </w:tc>
        <w:tc>
          <w:tcPr>
            <w:tcW w:type="dxa" w:w="1560"/>
          </w:tcPr>
          <w:p>
            <w:pPr>
              <w:spacing w:line="240" w:lineRule="auto"/>
            </w:pPr>
            <w:r/>
            <w:r>
              <w:rPr>
                <w:rFonts w:ascii="Times New Roman" w:hAnsi="Times New Roman"/>
                <w:b w:val="0"/>
                <w:i w:val="0"/>
                <w:sz w:val="24"/>
              </w:rPr>
              <w:t>Documented — no arrest of Andrew</w:t>
            </w:r>
          </w:p>
        </w:tc>
      </w:tr>
      <w:tr>
        <w:tc>
          <w:tcPr>
            <w:tcW w:type="dxa" w:w="1560"/>
          </w:tcPr>
          <w:p>
            <w:pPr>
              <w:spacing w:line="240" w:lineRule="auto"/>
            </w:pPr>
            <w:r/>
            <w:r>
              <w:rPr>
                <w:rFonts w:ascii="Times New Roman" w:hAnsi="Times New Roman"/>
                <w:b w:val="0"/>
                <w:i w:val="0"/>
                <w:sz w:val="24"/>
              </w:rPr>
              <w:t>2</w:t>
            </w:r>
          </w:p>
        </w:tc>
        <w:tc>
          <w:tcPr>
            <w:tcW w:type="dxa" w:w="1560"/>
          </w:tcPr>
          <w:p>
            <w:pPr>
              <w:spacing w:line="240" w:lineRule="auto"/>
            </w:pPr>
            <w:r/>
            <w:r>
              <w:rPr>
                <w:rFonts w:ascii="Times New Roman" w:hAnsi="Times New Roman"/>
                <w:b w:val="0"/>
                <w:i w:val="0"/>
                <w:sz w:val="24"/>
              </w:rPr>
              <w:t>NSPD-2023-08121</w:t>
            </w:r>
          </w:p>
        </w:tc>
        <w:tc>
          <w:tcPr>
            <w:tcW w:type="dxa" w:w="1560"/>
          </w:tcPr>
          <w:p>
            <w:pPr>
              <w:spacing w:line="240" w:lineRule="auto"/>
            </w:pPr>
            <w:r/>
            <w:r>
              <w:rPr>
                <w:rFonts w:ascii="Times New Roman" w:hAnsi="Times New Roman"/>
                <w:b w:val="0"/>
                <w:i w:val="0"/>
                <w:sz w:val="24"/>
              </w:rPr>
              <w:t>12/02/2023, 3:14</w:t>
            </w:r>
          </w:p>
        </w:tc>
        <w:tc>
          <w:tcPr>
            <w:tcW w:type="dxa" w:w="1560"/>
          </w:tcPr>
          <w:p>
            <w:pPr>
              <w:spacing w:line="240" w:lineRule="auto"/>
            </w:pPr>
            <w:r/>
            <w:r>
              <w:rPr>
                <w:rFonts w:ascii="Times New Roman" w:hAnsi="Times New Roman"/>
                <w:b w:val="0"/>
                <w:i w:val="0"/>
                <w:sz w:val="24"/>
              </w:rPr>
              <w:t>Tyler Ritchie</w:t>
            </w:r>
          </w:p>
        </w:tc>
        <w:tc>
          <w:tcPr>
            <w:tcW w:type="dxa" w:w="1560"/>
          </w:tcPr>
          <w:p>
            <w:pPr>
              <w:spacing w:line="240" w:lineRule="auto"/>
            </w:pPr>
            <w:r/>
            <w:r>
              <w:rPr>
                <w:rFonts w:ascii="Times New Roman" w:hAnsi="Times New Roman"/>
                <w:b w:val="0"/>
                <w:i w:val="0"/>
                <w:sz w:val="24"/>
              </w:rPr>
              <w:t>Original PPO-related narrative</w:t>
            </w:r>
          </w:p>
        </w:tc>
        <w:tc>
          <w:tcPr>
            <w:tcW w:type="dxa" w:w="1560"/>
          </w:tcPr>
          <w:p>
            <w:pPr>
              <w:spacing w:line="240" w:lineRule="auto"/>
            </w:pPr>
            <w:r/>
            <w:r>
              <w:rPr>
                <w:rFonts w:ascii="Times New Roman" w:hAnsi="Times New Roman"/>
                <w:b w:val="0"/>
                <w:i w:val="0"/>
                <w:sz w:val="24"/>
              </w:rPr>
              <w:t>No PPO violation found</w:t>
            </w:r>
          </w:p>
        </w:tc>
      </w:tr>
      <w:tr>
        <w:tc>
          <w:tcPr>
            <w:tcW w:type="dxa" w:w="1560"/>
          </w:tcPr>
          <w:p>
            <w:pPr>
              <w:spacing w:line="240" w:lineRule="auto"/>
            </w:pPr>
            <w:r/>
            <w:r>
              <w:rPr>
                <w:rFonts w:ascii="Times New Roman" w:hAnsi="Times New Roman"/>
                <w:b w:val="0"/>
                <w:i w:val="0"/>
                <w:sz w:val="24"/>
              </w:rPr>
              <w:t>3</w:t>
            </w:r>
          </w:p>
        </w:tc>
        <w:tc>
          <w:tcPr>
            <w:tcW w:type="dxa" w:w="1560"/>
          </w:tcPr>
          <w:p>
            <w:pPr>
              <w:spacing w:line="240" w:lineRule="auto"/>
            </w:pPr>
            <w:r/>
            <w:r>
              <w:rPr>
                <w:rFonts w:ascii="Times New Roman" w:hAnsi="Times New Roman"/>
                <w:b w:val="0"/>
                <w:i w:val="0"/>
                <w:sz w:val="24"/>
              </w:rPr>
              <w:t>NSPD-2023-08179</w:t>
            </w:r>
          </w:p>
        </w:tc>
        <w:tc>
          <w:tcPr>
            <w:tcW w:type="dxa" w:w="1560"/>
          </w:tcPr>
          <w:p>
            <w:pPr>
              <w:spacing w:line="240" w:lineRule="auto"/>
            </w:pPr>
            <w:r/>
            <w:r>
              <w:rPr>
                <w:rFonts w:ascii="Times New Roman" w:hAnsi="Times New Roman"/>
                <w:b w:val="0"/>
                <w:i w:val="0"/>
                <w:sz w:val="24"/>
              </w:rPr>
              <w:t>04/12/2024</w:t>
            </w:r>
          </w:p>
        </w:tc>
        <w:tc>
          <w:tcPr>
            <w:tcW w:type="dxa" w:w="1560"/>
          </w:tcPr>
          <w:p>
            <w:pPr>
              <w:spacing w:line="240" w:lineRule="auto"/>
            </w:pPr>
            <w:r/>
            <w:r>
              <w:rPr>
                <w:rFonts w:ascii="Times New Roman" w:hAnsi="Times New Roman"/>
                <w:b w:val="0"/>
                <w:i w:val="0"/>
                <w:sz w:val="24"/>
              </w:rPr>
              <w:t>Saquetta Chatman</w:t>
            </w:r>
          </w:p>
        </w:tc>
        <w:tc>
          <w:tcPr>
            <w:tcW w:type="dxa" w:w="1560"/>
          </w:tcPr>
          <w:p>
            <w:pPr>
              <w:spacing w:line="240" w:lineRule="auto"/>
            </w:pPr>
            <w:r/>
            <w:r>
              <w:rPr>
                <w:rFonts w:ascii="Times New Roman" w:hAnsi="Times New Roman"/>
                <w:b w:val="0"/>
                <w:i w:val="0"/>
                <w:sz w:val="24"/>
              </w:rPr>
              <w:t>Amended PPO entered in LEIN</w:t>
            </w:r>
          </w:p>
        </w:tc>
        <w:tc>
          <w:tcPr>
            <w:tcW w:type="dxa" w:w="1560"/>
          </w:tcPr>
          <w:p>
            <w:pPr>
              <w:spacing w:line="240" w:lineRule="auto"/>
            </w:pPr>
            <w:r/>
            <w:r>
              <w:rPr>
                <w:rFonts w:ascii="Times New Roman" w:hAnsi="Times New Roman"/>
                <w:b w:val="0"/>
                <w:i w:val="0"/>
                <w:sz w:val="24"/>
              </w:rPr>
              <w:t>Administrative — PPO processed</w:t>
            </w:r>
          </w:p>
        </w:tc>
      </w:tr>
      <w:tr>
        <w:tc>
          <w:tcPr>
            <w:tcW w:type="dxa" w:w="1560"/>
          </w:tcPr>
          <w:p>
            <w:pPr>
              <w:spacing w:line="240" w:lineRule="auto"/>
            </w:pPr>
            <w:r/>
            <w:r>
              <w:rPr>
                <w:rFonts w:ascii="Times New Roman" w:hAnsi="Times New Roman"/>
                <w:b w:val="0"/>
                <w:i w:val="0"/>
                <w:sz w:val="24"/>
              </w:rPr>
              <w:t>4</w:t>
            </w:r>
          </w:p>
        </w:tc>
        <w:tc>
          <w:tcPr>
            <w:tcW w:type="dxa" w:w="1560"/>
          </w:tcPr>
          <w:p>
            <w:pPr>
              <w:spacing w:line="240" w:lineRule="auto"/>
            </w:pPr>
            <w:r/>
            <w:r>
              <w:rPr>
                <w:rFonts w:ascii="Times New Roman" w:hAnsi="Times New Roman"/>
                <w:b w:val="0"/>
                <w:i w:val="0"/>
                <w:sz w:val="24"/>
              </w:rPr>
              <w:t>Various, Mar 2024</w:t>
            </w:r>
          </w:p>
        </w:tc>
        <w:tc>
          <w:tcPr>
            <w:tcW w:type="dxa" w:w="1560"/>
          </w:tcPr>
          <w:p>
            <w:pPr>
              <w:spacing w:line="240" w:lineRule="auto"/>
            </w:pPr>
            <w:r/>
            <w:r>
              <w:rPr>
                <w:rFonts w:ascii="Times New Roman" w:hAnsi="Times New Roman"/>
                <w:b w:val="0"/>
                <w:i w:val="0"/>
                <w:sz w:val="24"/>
              </w:rPr>
              <w:t>March 2024</w:t>
            </w:r>
          </w:p>
        </w:tc>
        <w:tc>
          <w:tcPr>
            <w:tcW w:type="dxa" w:w="1560"/>
          </w:tcPr>
          <w:p>
            <w:pPr>
              <w:spacing w:line="240" w:lineRule="auto"/>
            </w:pPr>
            <w:r/>
            <w:r>
              <w:rPr>
                <w:rFonts w:ascii="Times New Roman" w:hAnsi="Times New Roman"/>
                <w:b w:val="0"/>
                <w:i w:val="0"/>
                <w:sz w:val="24"/>
              </w:rPr>
              <w:t>Brian Hintz</w:t>
            </w:r>
          </w:p>
        </w:tc>
        <w:tc>
          <w:tcPr>
            <w:tcW w:type="dxa" w:w="1560"/>
          </w:tcPr>
          <w:p>
            <w:pPr>
              <w:spacing w:line="240" w:lineRule="auto"/>
            </w:pPr>
            <w:r/>
            <w:r>
              <w:rPr>
                <w:rFonts w:ascii="Times New Roman" w:hAnsi="Times New Roman"/>
                <w:b w:val="0"/>
                <w:i w:val="0"/>
                <w:sz w:val="24"/>
              </w:rPr>
              <w:t>Documented Emily's withholding of Lincoln</w:t>
            </w:r>
          </w:p>
        </w:tc>
        <w:tc>
          <w:tcPr>
            <w:tcW w:type="dxa" w:w="1560"/>
          </w:tcPr>
          <w:p>
            <w:pPr>
              <w:spacing w:line="240" w:lineRule="auto"/>
            </w:pPr>
            <w:r/>
            <w:r>
              <w:rPr>
                <w:rFonts w:ascii="Times New Roman" w:hAnsi="Times New Roman"/>
                <w:b w:val="0"/>
                <w:i w:val="0"/>
                <w:sz w:val="24"/>
              </w:rPr>
              <w:t>Withholding documented by police</w:t>
            </w:r>
          </w:p>
        </w:tc>
      </w:tr>
      <w:tr>
        <w:tc>
          <w:tcPr>
            <w:tcW w:type="dxa" w:w="1560"/>
          </w:tcPr>
          <w:p>
            <w:pPr>
              <w:spacing w:line="240" w:lineRule="auto"/>
            </w:pPr>
            <w:r/>
            <w:r>
              <w:rPr>
                <w:rFonts w:ascii="Times New Roman" w:hAnsi="Times New Roman"/>
                <w:b w:val="0"/>
                <w:i w:val="0"/>
                <w:sz w:val="24"/>
              </w:rPr>
              <w:t>5</w:t>
            </w:r>
          </w:p>
        </w:tc>
        <w:tc>
          <w:tcPr>
            <w:tcW w:type="dxa" w:w="1560"/>
          </w:tcPr>
          <w:p>
            <w:pPr>
              <w:spacing w:line="240" w:lineRule="auto"/>
            </w:pPr>
            <w:r/>
            <w:r>
              <w:rPr>
                <w:rFonts w:ascii="Times New Roman" w:hAnsi="Times New Roman"/>
                <w:b w:val="0"/>
                <w:i w:val="0"/>
                <w:sz w:val="24"/>
              </w:rPr>
              <w:t>NS2500783</w:t>
            </w:r>
          </w:p>
        </w:tc>
        <w:tc>
          <w:tcPr>
            <w:tcW w:type="dxa" w:w="1560"/>
          </w:tcPr>
          <w:p>
            <w:pPr>
              <w:spacing w:line="240" w:lineRule="auto"/>
            </w:pPr>
            <w:r/>
            <w:r>
              <w:rPr>
                <w:rFonts w:ascii="Times New Roman" w:hAnsi="Times New Roman"/>
                <w:b w:val="0"/>
                <w:i w:val="0"/>
                <w:sz w:val="24"/>
              </w:rPr>
              <w:t>02/07/2025, 19:56</w:t>
            </w:r>
          </w:p>
        </w:tc>
        <w:tc>
          <w:tcPr>
            <w:tcW w:type="dxa" w:w="1560"/>
          </w:tcPr>
          <w:p>
            <w:pPr>
              <w:spacing w:line="240" w:lineRule="auto"/>
            </w:pPr>
            <w:r/>
            <w:r>
              <w:rPr>
                <w:rFonts w:ascii="Times New Roman" w:hAnsi="Times New Roman"/>
                <w:b w:val="0"/>
                <w:i w:val="0"/>
                <w:sz w:val="24"/>
              </w:rPr>
              <w:t>Michael Lowry</w:t>
            </w:r>
          </w:p>
        </w:tc>
        <w:tc>
          <w:tcPr>
            <w:tcW w:type="dxa" w:w="1560"/>
          </w:tcPr>
          <w:p>
            <w:pPr>
              <w:spacing w:line="240" w:lineRule="auto"/>
            </w:pPr>
            <w:r/>
            <w:r>
              <w:rPr>
                <w:rFonts w:ascii="Times New Roman" w:hAnsi="Times New Roman"/>
                <w:b w:val="0"/>
                <w:i w:val="0"/>
                <w:sz w:val="24"/>
              </w:rPr>
              <w:t>Civil &amp; Family Dispute — Lincoln's bruises</w:t>
            </w:r>
          </w:p>
        </w:tc>
        <w:tc>
          <w:tcPr>
            <w:tcW w:type="dxa" w:w="1560"/>
          </w:tcPr>
          <w:p>
            <w:pPr>
              <w:spacing w:line="240" w:lineRule="auto"/>
            </w:pPr>
            <w:r/>
            <w:r>
              <w:rPr>
                <w:rFonts w:ascii="Times New Roman" w:hAnsi="Times New Roman"/>
                <w:b w:val="0"/>
                <w:i w:val="0"/>
                <w:sz w:val="24"/>
              </w:rPr>
              <w:t>Digital photos collected (bruise #1, #2); referred to Sergeant</w:t>
            </w:r>
          </w:p>
        </w:tc>
      </w:tr>
      <w:tr>
        <w:tc>
          <w:tcPr>
            <w:tcW w:type="dxa" w:w="1560"/>
          </w:tcPr>
          <w:p>
            <w:pPr>
              <w:spacing w:line="240" w:lineRule="auto"/>
            </w:pPr>
            <w:r/>
            <w:r>
              <w:rPr>
                <w:rFonts w:ascii="Times New Roman" w:hAnsi="Times New Roman"/>
                <w:b w:val="0"/>
                <w:i w:val="0"/>
                <w:sz w:val="24"/>
              </w:rPr>
              <w:t>6</w:t>
            </w:r>
          </w:p>
        </w:tc>
        <w:tc>
          <w:tcPr>
            <w:tcW w:type="dxa" w:w="1560"/>
          </w:tcPr>
          <w:p>
            <w:pPr>
              <w:spacing w:line="240" w:lineRule="auto"/>
            </w:pPr>
            <w:r/>
            <w:r>
              <w:rPr>
                <w:rFonts w:ascii="Times New Roman" w:hAnsi="Times New Roman"/>
                <w:b w:val="0"/>
                <w:i w:val="0"/>
                <w:sz w:val="24"/>
              </w:rPr>
              <w:t>NS2505044</w:t>
            </w:r>
          </w:p>
        </w:tc>
        <w:tc>
          <w:tcPr>
            <w:tcW w:type="dxa" w:w="1560"/>
          </w:tcPr>
          <w:p>
            <w:pPr>
              <w:spacing w:line="240" w:lineRule="auto"/>
            </w:pPr>
            <w:r/>
            <w:r>
              <w:rPr>
                <w:rFonts w:ascii="Times New Roman" w:hAnsi="Times New Roman"/>
                <w:b w:val="0"/>
                <w:i w:val="0"/>
                <w:sz w:val="24"/>
              </w:rPr>
              <w:t>08/07/2025, 20:02</w:t>
            </w:r>
          </w:p>
        </w:tc>
        <w:tc>
          <w:tcPr>
            <w:tcW w:type="dxa" w:w="1560"/>
          </w:tcPr>
          <w:p>
            <w:pPr>
              <w:spacing w:line="240" w:lineRule="auto"/>
            </w:pPr>
            <w:r/>
            <w:r>
              <w:rPr>
                <w:rFonts w:ascii="Times New Roman" w:hAnsi="Times New Roman"/>
                <w:b w:val="0"/>
                <w:i w:val="0"/>
                <w:sz w:val="24"/>
              </w:rPr>
              <w:t>Ella Randall (#47437)</w:t>
            </w:r>
          </w:p>
        </w:tc>
        <w:tc>
          <w:tcPr>
            <w:tcW w:type="dxa" w:w="1560"/>
          </w:tcPr>
          <w:p>
            <w:pPr>
              <w:spacing w:line="240" w:lineRule="auto"/>
            </w:pPr>
            <w:r/>
            <w:r>
              <w:rPr>
                <w:rFonts w:ascii="Times New Roman" w:hAnsi="Times New Roman"/>
                <w:b w:val="0"/>
                <w:i w:val="0"/>
                <w:sz w:val="24"/>
              </w:rPr>
              <w:t>"Mental Illness/Insanity" + "Suspicious Situations" — Albert Watson complainant</w:t>
            </w:r>
          </w:p>
        </w:tc>
        <w:tc>
          <w:tcPr>
            <w:tcW w:type="dxa" w:w="1560"/>
          </w:tcPr>
          <w:p>
            <w:pPr>
              <w:spacing w:line="240" w:lineRule="auto"/>
            </w:pPr>
            <w:r/>
            <w:r>
              <w:rPr>
                <w:rFonts w:ascii="Times New Roman" w:hAnsi="Times New Roman"/>
                <w:b w:val="0"/>
                <w:i w:val="0"/>
                <w:sz w:val="24"/>
              </w:rPr>
              <w:t>Albert admitted: "they want this documented so Emily can go tomorrow to get an Ex Parte order"; HealthWest referral completed</w:t>
            </w:r>
          </w:p>
        </w:tc>
      </w:tr>
      <w:tr>
        <w:tc>
          <w:tcPr>
            <w:tcW w:type="dxa" w:w="1560"/>
          </w:tcPr>
          <w:p>
            <w:pPr>
              <w:spacing w:line="240" w:lineRule="auto"/>
            </w:pPr>
            <w:r/>
            <w:r>
              <w:rPr>
                <w:rFonts w:ascii="Times New Roman" w:hAnsi="Times New Roman"/>
                <w:b w:val="0"/>
                <w:i w:val="0"/>
                <w:sz w:val="24"/>
              </w:rPr>
              <w:t>7</w:t>
            </w:r>
          </w:p>
        </w:tc>
        <w:tc>
          <w:tcPr>
            <w:tcW w:type="dxa" w:w="1560"/>
          </w:tcPr>
          <w:p>
            <w:pPr>
              <w:spacing w:line="240" w:lineRule="auto"/>
            </w:pPr>
            <w:r/>
            <w:r>
              <w:rPr>
                <w:rFonts w:ascii="Times New Roman" w:hAnsi="Times New Roman"/>
                <w:b w:val="0"/>
                <w:i w:val="0"/>
                <w:sz w:val="24"/>
              </w:rPr>
              <w:t>NS2505078</w:t>
            </w:r>
          </w:p>
        </w:tc>
        <w:tc>
          <w:tcPr>
            <w:tcW w:type="dxa" w:w="1560"/>
          </w:tcPr>
          <w:p>
            <w:pPr>
              <w:spacing w:line="240" w:lineRule="auto"/>
            </w:pPr>
            <w:r/>
            <w:r>
              <w:rPr>
                <w:rFonts w:ascii="Times New Roman" w:hAnsi="Times New Roman"/>
                <w:b w:val="0"/>
                <w:i w:val="0"/>
                <w:sz w:val="24"/>
              </w:rPr>
              <w:t>08/09/2025, 09:30</w:t>
            </w:r>
          </w:p>
        </w:tc>
        <w:tc>
          <w:tcPr>
            <w:tcW w:type="dxa" w:w="1560"/>
          </w:tcPr>
          <w:p>
            <w:pPr>
              <w:spacing w:line="240" w:lineRule="auto"/>
            </w:pPr>
            <w:r/>
            <w:r>
              <w:rPr>
                <w:rFonts w:ascii="Times New Roman" w:hAnsi="Times New Roman"/>
                <w:b w:val="0"/>
                <w:i w:val="0"/>
                <w:sz w:val="24"/>
              </w:rPr>
              <w:t>Adam Ludovicz (#47416)</w:t>
            </w:r>
          </w:p>
        </w:tc>
        <w:tc>
          <w:tcPr>
            <w:tcW w:type="dxa" w:w="1560"/>
          </w:tcPr>
          <w:p>
            <w:pPr>
              <w:spacing w:line="240" w:lineRule="auto"/>
            </w:pPr>
            <w:r/>
            <w:r>
              <w:rPr>
                <w:rFonts w:ascii="Times New Roman" w:hAnsi="Times New Roman"/>
                <w:b w:val="0"/>
                <w:i w:val="0"/>
                <w:sz w:val="24"/>
              </w:rPr>
              <w:t>Harassment — Lori Watson complainant</w:t>
            </w:r>
          </w:p>
        </w:tc>
        <w:tc>
          <w:tcPr>
            <w:tcW w:type="dxa" w:w="1560"/>
          </w:tcPr>
          <w:p>
            <w:pPr>
              <w:spacing w:line="240" w:lineRule="auto"/>
            </w:pPr>
            <w:r/>
            <w:r>
              <w:rPr>
                <w:rFonts w:ascii="Times New Roman" w:hAnsi="Times New Roman"/>
                <w:b w:val="0"/>
                <w:i w:val="0"/>
                <w:sz w:val="24"/>
              </w:rPr>
              <w:t>Closed-Resolved same day at 13:24</w:t>
            </w:r>
          </w:p>
        </w:tc>
      </w:tr>
    </w:tbl>
    <w:p>
      <w:pPr>
        <w:spacing w:line="480" w:lineRule="auto" w:after="0" w:before="0"/>
      </w:pPr>
      <w:r>
        <w:rPr>
          <w:rFonts w:ascii="Times New Roman" w:hAnsi="Times New Roman"/>
          <w:b/>
          <w:i w:val="0"/>
          <w:sz w:val="24"/>
        </w:rPr>
        <w:t>NOTE:</w:t>
      </w:r>
      <w:r>
        <w:rPr>
          <w:rFonts w:ascii="Times New Roman" w:hAnsi="Times New Roman"/>
          <w:b w:val="0"/>
          <w:i w:val="0"/>
          <w:sz w:val="24"/>
        </w:rPr>
        <w:t xml:space="preserve"> In </w:t>
      </w:r>
      <w:r>
        <w:rPr>
          <w:rFonts w:ascii="Times New Roman" w:hAnsi="Times New Roman"/>
          <w:b/>
          <w:i w:val="0"/>
          <w:sz w:val="24"/>
        </w:rPr>
        <w:t>NONE</w:t>
      </w:r>
      <w:r>
        <w:rPr>
          <w:rFonts w:ascii="Times New Roman" w:hAnsi="Times New Roman"/>
          <w:b w:val="0"/>
          <w:i w:val="0"/>
          <w:sz w:val="24"/>
        </w:rPr>
        <w:t xml:space="preserve"> of these seven investigations was Andrew Pigors arrested, charged, or found to have committed any offense. Norton Shores PD specifically found </w:t>
      </w:r>
      <w:r>
        <w:rPr>
          <w:rFonts w:ascii="Times New Roman" w:hAnsi="Times New Roman"/>
          <w:b/>
          <w:i w:val="0"/>
          <w:sz w:val="24"/>
        </w:rPr>
        <w:t>"No PPO violation occurred"</w:t>
      </w:r>
      <w:r>
        <w:rPr>
          <w:rFonts w:ascii="Times New Roman" w:hAnsi="Times New Roman"/>
          <w:b w:val="0"/>
          <w:i w:val="0"/>
          <w:sz w:val="24"/>
        </w:rPr>
        <w:t xml:space="preserve"> in the early investigations. The complete police record demonstrates a pattern of Watson-initiated contact with law enforcement that produced no criminal findings against Andrew Pigors, yet was weaponized in civil custody proceedings.</w:t>
      </w:r>
    </w:p>
    <w:p>
      <w:r>
        <w:br w:type="page"/>
      </w:r>
    </w:p>
    <w:p>
      <w:pPr>
        <w:spacing w:line="480" w:lineRule="auto" w:after="240" w:before="0"/>
        <w:jc w:val="center"/>
      </w:pPr>
      <w:r>
        <w:rPr>
          <w:rFonts w:ascii="Times New Roman" w:hAnsi="Times New Roman"/>
          <w:b/>
          <w:i w:val="0"/>
          <w:sz w:val="24"/>
        </w:rPr>
        <w:t>II. CRIMINAL OFFENSES IDENTIFIED</w:t>
      </w:r>
    </w:p>
    <w:p>
      <w:pPr>
        <w:pStyle w:val="Heading2"/>
      </w:pPr>
      <w:r>
        <w:rPr>
          <w:rFonts w:ascii="Times New Roman" w:hAnsi="Times New Roman"/>
        </w:rPr>
        <w:t>A. Perjury — MCL 750.423</w:t>
      </w:r>
    </w:p>
    <w:p>
      <w:pPr>
        <w:spacing w:line="480" w:lineRule="auto" w:after="0" w:before="0"/>
      </w:pPr>
      <w:r>
        <w:rPr>
          <w:rFonts w:ascii="Times New Roman" w:hAnsi="Times New Roman"/>
          <w:b/>
          <w:i w:val="0"/>
          <w:sz w:val="24"/>
        </w:rPr>
        <w:t>Subject:</w:t>
      </w:r>
      <w:r>
        <w:rPr>
          <w:rFonts w:ascii="Times New Roman" w:hAnsi="Times New Roman"/>
          <w:b w:val="0"/>
          <w:i w:val="0"/>
          <w:sz w:val="24"/>
        </w:rPr>
        <w:t xml:space="preserve"> Emily A. Watson</w:t>
      </w:r>
    </w:p>
    <w:p>
      <w:pPr>
        <w:spacing w:line="480" w:lineRule="auto" w:after="0" w:before="0"/>
      </w:pPr>
      <w:r>
        <w:rPr>
          <w:rFonts w:ascii="Times New Roman" w:hAnsi="Times New Roman"/>
          <w:b/>
          <w:i w:val="0"/>
          <w:sz w:val="24"/>
        </w:rPr>
        <w:t>Elements:</w:t>
      </w:r>
      <w:r>
        <w:rPr>
          <w:rFonts w:ascii="Times New Roman" w:hAnsi="Times New Roman"/>
          <w:b w:val="0"/>
          <w:i w:val="0"/>
          <w:sz w:val="24"/>
        </w:rPr>
        <w:t xml:space="preserve"> MCL 750.423 provides that any person who, in any proceeding authorized by law, willfully swears falsely regarding any matter material to the issue or point in question, is guilty of perjury, a felony punishable by imprisonment for not more than 15 years.</w:t>
      </w:r>
    </w:p>
    <w:p>
      <w:pPr>
        <w:spacing w:line="480" w:lineRule="auto" w:after="0" w:before="0"/>
      </w:pPr>
      <w:r>
        <w:rPr>
          <w:rFonts w:ascii="Times New Roman" w:hAnsi="Times New Roman"/>
          <w:b/>
          <w:i w:val="0"/>
          <w:sz w:val="24"/>
        </w:rPr>
        <w:t>Evidence:</w:t>
      </w:r>
    </w:p>
    <w:p>
      <w:pPr>
        <w:spacing w:line="480" w:lineRule="auto" w:after="0" w:before="0"/>
      </w:pPr>
      <w:r>
        <w:rPr>
          <w:rFonts w:ascii="Times New Roman" w:hAnsi="Times New Roman"/>
          <w:b/>
          <w:sz w:val="24"/>
        </w:rPr>
        <w:t xml:space="preserve">1. </w:t>
      </w:r>
      <w:r>
        <w:rPr>
          <w:rFonts w:ascii="Times New Roman" w:hAnsi="Times New Roman"/>
          <w:b w:val="0"/>
          <w:i w:val="0"/>
          <w:sz w:val="24"/>
        </w:rPr>
        <w:t>Emily Watson signed and submitted sworn ex parte filings on August 8, 2025, which contained materially false statements, including:</w:t>
      </w:r>
    </w:p>
    <w:p>
      <w:pPr>
        <w:spacing w:line="480" w:lineRule="auto" w:after="0" w:before="0"/>
      </w:pPr>
      <w:r>
        <w:rPr>
          <w:rFonts w:ascii="Times New Roman" w:hAnsi="Times New Roman"/>
          <w:b w:val="0"/>
          <w:i w:val="0"/>
          <w:sz w:val="24"/>
        </w:rPr>
        <w:t>- The allegation that my behavior was "a result of meth use" — directly contradicted by HealthWest clinical evaluation (Substance Use Score = 0; "No problems reported"; "Andrew reports he quit drinking and smoking weed before his son was born"). - Representations that I am a danger to the child — directly contradicted by HealthWest findings (Danger to Self = 0; Danger to Others = 0; Suicide Risk = "None"). - Representations supporting emergency suspension of parenting time — contradicted by HealthWest Level of Urgency: "Routine" (not urgent, not emergent).</w:t>
      </w:r>
    </w:p>
    <w:p>
      <w:pPr>
        <w:spacing w:line="480" w:lineRule="auto" w:after="0" w:before="0"/>
      </w:pPr>
      <w:r>
        <w:rPr>
          <w:rFonts w:ascii="Times New Roman" w:hAnsi="Times New Roman"/>
          <w:b/>
          <w:sz w:val="24"/>
        </w:rPr>
        <w:t xml:space="preserve">2. </w:t>
      </w:r>
      <w:r>
        <w:rPr>
          <w:rFonts w:ascii="Times New Roman" w:hAnsi="Times New Roman"/>
          <w:b w:val="0"/>
          <w:i w:val="0"/>
          <w:sz w:val="24"/>
        </w:rPr>
        <w:t>These false statements were material to the court's decision to enter five ex parte orders on August 8, 2025, suspending all of my parenting time, which has now continued for 329+ days.</w:t>
      </w:r>
    </w:p>
    <w:p>
      <w:pPr>
        <w:spacing w:line="480" w:lineRule="auto" w:after="0" w:before="0"/>
      </w:pPr>
      <w:r>
        <w:rPr>
          <w:rFonts w:ascii="Times New Roman" w:hAnsi="Times New Roman"/>
          <w:b/>
          <w:sz w:val="24"/>
        </w:rPr>
        <w:t xml:space="preserve">3. </w:t>
      </w:r>
      <w:r>
        <w:rPr>
          <w:rFonts w:ascii="Times New Roman" w:hAnsi="Times New Roman"/>
          <w:b w:val="0"/>
          <w:i w:val="0"/>
          <w:sz w:val="24"/>
        </w:rPr>
        <w:t>Emily Watson knew or should have known these statements were false at the time they were made. No drug test was ever administered to me. The allegation of meth use was based solely on an officer's unsubstantiated opinion, which Watson presented as fact in sworn filings.</w:t>
      </w:r>
    </w:p>
    <w:p>
      <w:pPr>
        <w:pStyle w:val="Heading3"/>
      </w:pPr>
      <w:r>
        <w:rPr>
          <w:rFonts w:ascii="Times New Roman" w:hAnsi="Times New Roman"/>
        </w:rPr>
        <w:t>Perjury Elements — Statement-by-Statement Contradiction Analysis</w:t>
      </w:r>
    </w:p>
    <w:p>
      <w:pPr>
        <w:spacing w:line="480" w:lineRule="auto" w:after="0" w:before="0"/>
      </w:pPr>
      <w:r>
        <w:rPr>
          <w:rFonts w:ascii="Times New Roman" w:hAnsi="Times New Roman"/>
          <w:b w:val="0"/>
          <w:i w:val="0"/>
          <w:sz w:val="24"/>
        </w:rPr>
        <w:t>The following table documents each of Emily Watson's sworn statements alongside the specific clinical evidence that contradicts it: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line="240" w:lineRule="auto"/>
            </w:pPr>
            <w:r/>
            <w:r>
              <w:rPr>
                <w:rFonts w:ascii="Times New Roman" w:hAnsi="Times New Roman"/>
                <w:b/>
                <w:sz w:val="24"/>
              </w:rPr>
              <w:t>#</w:t>
            </w:r>
          </w:p>
        </w:tc>
        <w:tc>
          <w:tcPr>
            <w:tcW w:type="dxa" w:w="1872"/>
          </w:tcPr>
          <w:p>
            <w:pPr>
              <w:spacing w:line="240" w:lineRule="auto"/>
            </w:pPr>
            <w:r/>
            <w:r>
              <w:rPr>
                <w:rFonts w:ascii="Times New Roman" w:hAnsi="Times New Roman"/>
                <w:b/>
                <w:sz w:val="24"/>
              </w:rPr>
              <w:t>Emily's Sworn Statement</w:t>
            </w:r>
          </w:p>
        </w:tc>
        <w:tc>
          <w:tcPr>
            <w:tcW w:type="dxa" w:w="1872"/>
          </w:tcPr>
          <w:p>
            <w:pPr>
              <w:spacing w:line="240" w:lineRule="auto"/>
            </w:pPr>
            <w:r/>
            <w:r>
              <w:rPr>
                <w:rFonts w:ascii="Times New Roman" w:hAnsi="Times New Roman"/>
                <w:b/>
                <w:sz w:val="24"/>
              </w:rPr>
              <w:t>Date/Source</w:t>
            </w:r>
          </w:p>
        </w:tc>
        <w:tc>
          <w:tcPr>
            <w:tcW w:type="dxa" w:w="1872"/>
          </w:tcPr>
          <w:p>
            <w:pPr>
              <w:spacing w:line="240" w:lineRule="auto"/>
            </w:pPr>
            <w:r/>
            <w:r>
              <w:rPr>
                <w:rFonts w:ascii="Times New Roman" w:hAnsi="Times New Roman"/>
                <w:b/>
                <w:sz w:val="24"/>
              </w:rPr>
              <w:t>Contradicting Evidence</w:t>
            </w:r>
          </w:p>
        </w:tc>
        <w:tc>
          <w:tcPr>
            <w:tcW w:type="dxa" w:w="1872"/>
          </w:tcPr>
          <w:p>
            <w:pPr>
              <w:spacing w:line="240" w:lineRule="auto"/>
            </w:pPr>
            <w:r/>
            <w:r>
              <w:rPr>
                <w:rFonts w:ascii="Times New Roman" w:hAnsi="Times New Roman"/>
                <w:b/>
                <w:sz w:val="24"/>
              </w:rPr>
              <w:t>Source</w:t>
            </w:r>
          </w:p>
        </w:tc>
      </w:tr>
      <w:tr>
        <w:tc>
          <w:tcPr>
            <w:tcW w:type="dxa" w:w="1872"/>
          </w:tcPr>
          <w:p>
            <w:pPr>
              <w:spacing w:line="240" w:lineRule="auto"/>
            </w:pPr>
            <w:r/>
            <w:r>
              <w:rPr>
                <w:rFonts w:ascii="Times New Roman" w:hAnsi="Times New Roman"/>
                <w:b w:val="0"/>
                <w:i w:val="0"/>
                <w:sz w:val="24"/>
              </w:rPr>
              <w:t>1</w:t>
            </w:r>
          </w:p>
        </w:tc>
        <w:tc>
          <w:tcPr>
            <w:tcW w:type="dxa" w:w="1872"/>
          </w:tcPr>
          <w:p>
            <w:pPr>
              <w:spacing w:line="240" w:lineRule="auto"/>
            </w:pPr>
            <w:r/>
            <w:r>
              <w:rPr>
                <w:rFonts w:ascii="Times New Roman" w:hAnsi="Times New Roman"/>
                <w:b w:val="0"/>
                <w:i w:val="0"/>
                <w:sz w:val="24"/>
              </w:rPr>
              <w:t>Behavior "a result of meth use"</w:t>
            </w:r>
          </w:p>
        </w:tc>
        <w:tc>
          <w:tcPr>
            <w:tcW w:type="dxa" w:w="1872"/>
          </w:tcPr>
          <w:p>
            <w:pPr>
              <w:spacing w:line="240" w:lineRule="auto"/>
            </w:pPr>
            <w:r/>
            <w:r>
              <w:rPr>
                <w:rFonts w:ascii="Times New Roman" w:hAnsi="Times New Roman"/>
                <w:b w:val="0"/>
                <w:i w:val="0"/>
                <w:sz w:val="24"/>
              </w:rPr>
              <w:t>08/08/2025 Ex Parte Motion</w:t>
            </w:r>
          </w:p>
        </w:tc>
        <w:tc>
          <w:tcPr>
            <w:tcW w:type="dxa" w:w="1872"/>
          </w:tcPr>
          <w:p>
            <w:pPr>
              <w:spacing w:line="240" w:lineRule="auto"/>
            </w:pPr>
            <w:r/>
            <w:r>
              <w:rPr>
                <w:rFonts w:ascii="Times New Roman" w:hAnsi="Times New Roman"/>
                <w:b w:val="0"/>
                <w:i w:val="0"/>
                <w:sz w:val="24"/>
              </w:rPr>
              <w:t>Substance Use Score = 0; "No problems reported"; "quit drinking and smoking weed before his son was born"</w:t>
            </w:r>
          </w:p>
        </w:tc>
        <w:tc>
          <w:tcPr>
            <w:tcW w:type="dxa" w:w="1872"/>
          </w:tcPr>
          <w:p>
            <w:pPr>
              <w:spacing w:line="240" w:lineRule="auto"/>
            </w:pPr>
            <w:r/>
            <w:r>
              <w:rPr>
                <w:rFonts w:ascii="Times New Roman" w:hAnsi="Times New Roman"/>
                <w:b w:val="0"/>
                <w:i w:val="0"/>
                <w:sz w:val="24"/>
              </w:rPr>
              <w:t>HealthWest 1st Eval, Page 4</w:t>
            </w:r>
          </w:p>
        </w:tc>
      </w:tr>
      <w:tr>
        <w:tc>
          <w:tcPr>
            <w:tcW w:type="dxa" w:w="1872"/>
          </w:tcPr>
          <w:p>
            <w:pPr>
              <w:spacing w:line="240" w:lineRule="auto"/>
            </w:pPr>
            <w:r/>
            <w:r>
              <w:rPr>
                <w:rFonts w:ascii="Times New Roman" w:hAnsi="Times New Roman"/>
                <w:b w:val="0"/>
                <w:i w:val="0"/>
                <w:sz w:val="24"/>
              </w:rPr>
              <w:t>2</w:t>
            </w:r>
          </w:p>
        </w:tc>
        <w:tc>
          <w:tcPr>
            <w:tcW w:type="dxa" w:w="1872"/>
          </w:tcPr>
          <w:p>
            <w:pPr>
              <w:spacing w:line="240" w:lineRule="auto"/>
            </w:pPr>
            <w:r/>
            <w:r>
              <w:rPr>
                <w:rFonts w:ascii="Times New Roman" w:hAnsi="Times New Roman"/>
                <w:b w:val="0"/>
                <w:i w:val="0"/>
                <w:sz w:val="24"/>
              </w:rPr>
              <w:t>"ongoing drug use"</w:t>
            </w:r>
          </w:p>
        </w:tc>
        <w:tc>
          <w:tcPr>
            <w:tcW w:type="dxa" w:w="1872"/>
          </w:tcPr>
          <w:p>
            <w:pPr>
              <w:spacing w:line="240" w:lineRule="auto"/>
            </w:pPr>
            <w:r/>
            <w:r>
              <w:rPr>
                <w:rFonts w:ascii="Times New Roman" w:hAnsi="Times New Roman"/>
                <w:b w:val="0"/>
                <w:i w:val="0"/>
                <w:sz w:val="24"/>
              </w:rPr>
              <w:t>08/08/2025 Ex Parte Motion</w:t>
            </w:r>
          </w:p>
        </w:tc>
        <w:tc>
          <w:tcPr>
            <w:tcW w:type="dxa" w:w="1872"/>
          </w:tcPr>
          <w:p>
            <w:pPr>
              <w:spacing w:line="240" w:lineRule="auto"/>
            </w:pPr>
            <w:r/>
            <w:r>
              <w:rPr>
                <w:rFonts w:ascii="Times New Roman" w:hAnsi="Times New Roman"/>
                <w:b w:val="0"/>
                <w:i w:val="0"/>
                <w:sz w:val="24"/>
              </w:rPr>
              <w:t>Co-Occurring Disorder: "No, client does NOT have a co-occurring SU and MH problem"</w:t>
            </w:r>
          </w:p>
        </w:tc>
        <w:tc>
          <w:tcPr>
            <w:tcW w:type="dxa" w:w="1872"/>
          </w:tcPr>
          <w:p>
            <w:pPr>
              <w:spacing w:line="240" w:lineRule="auto"/>
            </w:pPr>
            <w:r/>
            <w:r>
              <w:rPr>
                <w:rFonts w:ascii="Times New Roman" w:hAnsi="Times New Roman"/>
                <w:b w:val="0"/>
                <w:i w:val="0"/>
                <w:sz w:val="24"/>
              </w:rPr>
              <w:t>HealthWest 1st Eval, Page 8</w:t>
            </w:r>
          </w:p>
        </w:tc>
      </w:tr>
      <w:tr>
        <w:tc>
          <w:tcPr>
            <w:tcW w:type="dxa" w:w="1872"/>
          </w:tcPr>
          <w:p>
            <w:pPr>
              <w:spacing w:line="240" w:lineRule="auto"/>
            </w:pPr>
            <w:r/>
            <w:r>
              <w:rPr>
                <w:rFonts w:ascii="Times New Roman" w:hAnsi="Times New Roman"/>
                <w:b w:val="0"/>
                <w:i w:val="0"/>
                <w:sz w:val="24"/>
              </w:rPr>
              <w:t>3</w:t>
            </w:r>
          </w:p>
        </w:tc>
        <w:tc>
          <w:tcPr>
            <w:tcW w:type="dxa" w:w="1872"/>
          </w:tcPr>
          <w:p>
            <w:pPr>
              <w:spacing w:line="240" w:lineRule="auto"/>
            </w:pPr>
            <w:r/>
            <w:r>
              <w:rPr>
                <w:rFonts w:ascii="Times New Roman" w:hAnsi="Times New Roman"/>
                <w:b w:val="0"/>
                <w:i w:val="0"/>
                <w:sz w:val="24"/>
              </w:rPr>
              <w:t>"extreme paranoia and exhibiting mental issues"</w:t>
            </w:r>
          </w:p>
        </w:tc>
        <w:tc>
          <w:tcPr>
            <w:tcW w:type="dxa" w:w="1872"/>
          </w:tcPr>
          <w:p>
            <w:pPr>
              <w:spacing w:line="240" w:lineRule="auto"/>
            </w:pPr>
            <w:r/>
            <w:r>
              <w:rPr>
                <w:rFonts w:ascii="Times New Roman" w:hAnsi="Times New Roman"/>
                <w:b w:val="0"/>
                <w:i w:val="0"/>
                <w:sz w:val="24"/>
              </w:rPr>
              <w:t>08/08/2025 Ex Parte Motion</w:t>
            </w:r>
          </w:p>
        </w:tc>
        <w:tc>
          <w:tcPr>
            <w:tcW w:type="dxa" w:w="1872"/>
          </w:tcPr>
          <w:p>
            <w:pPr>
              <w:spacing w:line="240" w:lineRule="auto"/>
            </w:pPr>
            <w:r/>
            <w:r>
              <w:rPr>
                <w:rFonts w:ascii="Times New Roman" w:hAnsi="Times New Roman"/>
                <w:b w:val="0"/>
                <w:i w:val="0"/>
                <w:sz w:val="24"/>
              </w:rPr>
              <w:t>Psychosis (Thought Disorder) = 0; "Andrew denies past or current AVH" (no hallucinations)</w:t>
            </w:r>
          </w:p>
        </w:tc>
        <w:tc>
          <w:tcPr>
            <w:tcW w:type="dxa" w:w="1872"/>
          </w:tcPr>
          <w:p>
            <w:pPr>
              <w:spacing w:line="240" w:lineRule="auto"/>
            </w:pPr>
            <w:r/>
            <w:r>
              <w:rPr>
                <w:rFonts w:ascii="Times New Roman" w:hAnsi="Times New Roman"/>
                <w:b w:val="0"/>
                <w:i w:val="0"/>
                <w:sz w:val="24"/>
              </w:rPr>
              <w:t>HealthWest 1st Eval, Pages 4-5</w:t>
            </w:r>
          </w:p>
        </w:tc>
      </w:tr>
      <w:tr>
        <w:tc>
          <w:tcPr>
            <w:tcW w:type="dxa" w:w="1872"/>
          </w:tcPr>
          <w:p>
            <w:pPr>
              <w:spacing w:line="240" w:lineRule="auto"/>
            </w:pPr>
            <w:r/>
            <w:r>
              <w:rPr>
                <w:rFonts w:ascii="Times New Roman" w:hAnsi="Times New Roman"/>
                <w:b w:val="0"/>
                <w:i w:val="0"/>
                <w:sz w:val="24"/>
              </w:rPr>
              <w:t>4</w:t>
            </w:r>
          </w:p>
        </w:tc>
        <w:tc>
          <w:tcPr>
            <w:tcW w:type="dxa" w:w="1872"/>
          </w:tcPr>
          <w:p>
            <w:pPr>
              <w:spacing w:line="240" w:lineRule="auto"/>
            </w:pPr>
            <w:r/>
            <w:r>
              <w:rPr>
                <w:rFonts w:ascii="Times New Roman" w:hAnsi="Times New Roman"/>
                <w:b w:val="0"/>
                <w:i w:val="0"/>
                <w:sz w:val="24"/>
              </w:rPr>
              <w:t>Child endangered, requires emergency action</w:t>
            </w:r>
          </w:p>
        </w:tc>
        <w:tc>
          <w:tcPr>
            <w:tcW w:type="dxa" w:w="1872"/>
          </w:tcPr>
          <w:p>
            <w:pPr>
              <w:spacing w:line="240" w:lineRule="auto"/>
            </w:pPr>
            <w:r/>
            <w:r>
              <w:rPr>
                <w:rFonts w:ascii="Times New Roman" w:hAnsi="Times New Roman"/>
                <w:b w:val="0"/>
                <w:i w:val="0"/>
                <w:sz w:val="24"/>
              </w:rPr>
              <w:t>08/08/2025 Ex Parte Motion</w:t>
            </w:r>
          </w:p>
        </w:tc>
        <w:tc>
          <w:tcPr>
            <w:tcW w:type="dxa" w:w="1872"/>
          </w:tcPr>
          <w:p>
            <w:pPr>
              <w:spacing w:line="240" w:lineRule="auto"/>
            </w:pPr>
            <w:r/>
            <w:r>
              <w:rPr>
                <w:rFonts w:ascii="Times New Roman" w:hAnsi="Times New Roman"/>
                <w:b w:val="0"/>
                <w:i w:val="0"/>
                <w:sz w:val="24"/>
              </w:rPr>
              <w:t>Danger to Others = 0; Level of Urgency = "Routine" (not urgent, not emergent)</w:t>
            </w:r>
          </w:p>
        </w:tc>
        <w:tc>
          <w:tcPr>
            <w:tcW w:type="dxa" w:w="1872"/>
          </w:tcPr>
          <w:p>
            <w:pPr>
              <w:spacing w:line="240" w:lineRule="auto"/>
            </w:pPr>
            <w:r/>
            <w:r>
              <w:rPr>
                <w:rFonts w:ascii="Times New Roman" w:hAnsi="Times New Roman"/>
                <w:b w:val="0"/>
                <w:i w:val="0"/>
                <w:sz w:val="24"/>
              </w:rPr>
              <w:t>HealthWest 1st Eval, Pages 5, 10</w:t>
            </w:r>
          </w:p>
        </w:tc>
      </w:tr>
      <w:tr>
        <w:tc>
          <w:tcPr>
            <w:tcW w:type="dxa" w:w="1872"/>
          </w:tcPr>
          <w:p>
            <w:pPr>
              <w:spacing w:line="240" w:lineRule="auto"/>
            </w:pPr>
            <w:r/>
            <w:r>
              <w:rPr>
                <w:rFonts w:ascii="Times New Roman" w:hAnsi="Times New Roman"/>
                <w:b w:val="0"/>
                <w:i w:val="0"/>
                <w:sz w:val="24"/>
              </w:rPr>
              <w:t>5</w:t>
            </w:r>
          </w:p>
        </w:tc>
        <w:tc>
          <w:tcPr>
            <w:tcW w:type="dxa" w:w="1872"/>
          </w:tcPr>
          <w:p>
            <w:pPr>
              <w:spacing w:line="240" w:lineRule="auto"/>
            </w:pPr>
            <w:r/>
            <w:r>
              <w:rPr>
                <w:rFonts w:ascii="Times New Roman" w:hAnsi="Times New Roman"/>
                <w:b w:val="0"/>
                <w:i w:val="0"/>
                <w:sz w:val="24"/>
              </w:rPr>
              <w:t>Father is "impulsive and erratic"</w:t>
            </w:r>
          </w:p>
        </w:tc>
        <w:tc>
          <w:tcPr>
            <w:tcW w:type="dxa" w:w="1872"/>
          </w:tcPr>
          <w:p>
            <w:pPr>
              <w:spacing w:line="240" w:lineRule="auto"/>
            </w:pPr>
            <w:r/>
            <w:r>
              <w:rPr>
                <w:rFonts w:ascii="Times New Roman" w:hAnsi="Times New Roman"/>
                <w:b w:val="0"/>
                <w:i w:val="0"/>
                <w:sz w:val="24"/>
              </w:rPr>
              <w:t>PPO Show Cause #7</w:t>
            </w:r>
          </w:p>
        </w:tc>
        <w:tc>
          <w:tcPr>
            <w:tcW w:type="dxa" w:w="1872"/>
          </w:tcPr>
          <w:p>
            <w:pPr>
              <w:spacing w:line="240" w:lineRule="auto"/>
            </w:pPr>
            <w:r/>
            <w:r>
              <w:rPr>
                <w:rFonts w:ascii="Times New Roman" w:hAnsi="Times New Roman"/>
                <w:b w:val="0"/>
                <w:i w:val="0"/>
                <w:sz w:val="24"/>
              </w:rPr>
              <w:t>Impulse Control = 0; Anger Control = 0</w:t>
            </w:r>
          </w:p>
        </w:tc>
        <w:tc>
          <w:tcPr>
            <w:tcW w:type="dxa" w:w="1872"/>
          </w:tcPr>
          <w:p>
            <w:pPr>
              <w:spacing w:line="240" w:lineRule="auto"/>
            </w:pPr>
            <w:r/>
            <w:r>
              <w:rPr>
                <w:rFonts w:ascii="Times New Roman" w:hAnsi="Times New Roman"/>
                <w:b w:val="0"/>
                <w:i w:val="0"/>
                <w:sz w:val="24"/>
              </w:rPr>
              <w:t>HealthWest 1st Eval, Page 5</w:t>
            </w:r>
          </w:p>
        </w:tc>
      </w:tr>
      <w:tr>
        <w:tc>
          <w:tcPr>
            <w:tcW w:type="dxa" w:w="1872"/>
          </w:tcPr>
          <w:p>
            <w:pPr>
              <w:spacing w:line="240" w:lineRule="auto"/>
            </w:pPr>
            <w:r/>
            <w:r>
              <w:rPr>
                <w:rFonts w:ascii="Times New Roman" w:hAnsi="Times New Roman"/>
                <w:b w:val="0"/>
                <w:i w:val="0"/>
                <w:sz w:val="24"/>
              </w:rPr>
              <w:t>6</w:t>
            </w:r>
          </w:p>
        </w:tc>
        <w:tc>
          <w:tcPr>
            <w:tcW w:type="dxa" w:w="1872"/>
          </w:tcPr>
          <w:p>
            <w:pPr>
              <w:spacing w:line="240" w:lineRule="auto"/>
            </w:pPr>
            <w:r/>
            <w:r>
              <w:rPr>
                <w:rFonts w:ascii="Times New Roman" w:hAnsi="Times New Roman"/>
                <w:b w:val="0"/>
                <w:i w:val="0"/>
                <w:sz w:val="24"/>
              </w:rPr>
              <w:t>Father has untreated mental illness</w:t>
            </w:r>
          </w:p>
        </w:tc>
        <w:tc>
          <w:tcPr>
            <w:tcW w:type="dxa" w:w="1872"/>
          </w:tcPr>
          <w:p>
            <w:pPr>
              <w:spacing w:line="240" w:lineRule="auto"/>
            </w:pPr>
            <w:r/>
            <w:r>
              <w:rPr>
                <w:rFonts w:ascii="Times New Roman" w:hAnsi="Times New Roman"/>
                <w:b w:val="0"/>
                <w:i w:val="0"/>
                <w:sz w:val="24"/>
              </w:rPr>
              <w:t>Various filings</w:t>
            </w:r>
          </w:p>
        </w:tc>
        <w:tc>
          <w:tcPr>
            <w:tcW w:type="dxa" w:w="1872"/>
          </w:tcPr>
          <w:p>
            <w:pPr>
              <w:spacing w:line="240" w:lineRule="auto"/>
            </w:pPr>
            <w:r/>
            <w:r>
              <w:rPr>
                <w:rFonts w:ascii="Times New Roman" w:hAnsi="Times New Roman"/>
                <w:b w:val="0"/>
                <w:i w:val="0"/>
                <w:sz w:val="24"/>
              </w:rPr>
              <w:t>In voluntary therapy at Services of Hope since 2012 (13+ years); PCP Dr. Theodore Dorsey</w:t>
            </w:r>
          </w:p>
        </w:tc>
        <w:tc>
          <w:tcPr>
            <w:tcW w:type="dxa" w:w="1872"/>
          </w:tcPr>
          <w:p>
            <w:pPr>
              <w:spacing w:line="240" w:lineRule="auto"/>
            </w:pPr>
            <w:r/>
            <w:r>
              <w:rPr>
                <w:rFonts w:ascii="Times New Roman" w:hAnsi="Times New Roman"/>
                <w:b w:val="0"/>
                <w:i w:val="0"/>
                <w:sz w:val="24"/>
              </w:rPr>
              <w:t>HealthWest 1st Eval, Pages 6, 10</w:t>
            </w:r>
          </w:p>
        </w:tc>
      </w:tr>
      <w:tr>
        <w:tc>
          <w:tcPr>
            <w:tcW w:type="dxa" w:w="1872"/>
          </w:tcPr>
          <w:p>
            <w:pPr>
              <w:spacing w:line="240" w:lineRule="auto"/>
            </w:pPr>
            <w:r/>
            <w:r>
              <w:rPr>
                <w:rFonts w:ascii="Times New Roman" w:hAnsi="Times New Roman"/>
                <w:b w:val="0"/>
                <w:i w:val="0"/>
                <w:sz w:val="24"/>
              </w:rPr>
              <w:t>7</w:t>
            </w:r>
          </w:p>
        </w:tc>
        <w:tc>
          <w:tcPr>
            <w:tcW w:type="dxa" w:w="1872"/>
          </w:tcPr>
          <w:p>
            <w:pPr>
              <w:spacing w:line="240" w:lineRule="auto"/>
            </w:pPr>
            <w:r/>
            <w:r>
              <w:rPr>
                <w:rFonts w:ascii="Times New Roman" w:hAnsi="Times New Roman"/>
                <w:b w:val="0"/>
                <w:i w:val="0"/>
                <w:sz w:val="24"/>
              </w:rPr>
              <w:t>Father is homeless/unstable</w:t>
            </w:r>
          </w:p>
        </w:tc>
        <w:tc>
          <w:tcPr>
            <w:tcW w:type="dxa" w:w="1872"/>
          </w:tcPr>
          <w:p>
            <w:pPr>
              <w:spacing w:line="240" w:lineRule="auto"/>
            </w:pPr>
            <w:r/>
            <w:r>
              <w:rPr>
                <w:rFonts w:ascii="Times New Roman" w:hAnsi="Times New Roman"/>
                <w:b w:val="0"/>
                <w:i w:val="0"/>
                <w:sz w:val="24"/>
              </w:rPr>
              <w:t>Aug 2025 to police</w:t>
            </w:r>
          </w:p>
        </w:tc>
        <w:tc>
          <w:tcPr>
            <w:tcW w:type="dxa" w:w="1872"/>
          </w:tcPr>
          <w:p>
            <w:pPr>
              <w:spacing w:line="240" w:lineRule="auto"/>
            </w:pPr>
            <w:r/>
            <w:r>
              <w:rPr>
                <w:rFonts w:ascii="Times New Roman" w:hAnsi="Times New Roman"/>
                <w:b w:val="0"/>
                <w:i w:val="0"/>
                <w:sz w:val="24"/>
              </w:rPr>
              <w:t>"Andrew has stable housing" per HealthWest; owns trailer being remodeled</w:t>
            </w:r>
          </w:p>
        </w:tc>
        <w:tc>
          <w:tcPr>
            <w:tcW w:type="dxa" w:w="1872"/>
          </w:tcPr>
          <w:p>
            <w:pPr>
              <w:spacing w:line="240" w:lineRule="auto"/>
            </w:pPr>
            <w:r/>
            <w:r>
              <w:rPr>
                <w:rFonts w:ascii="Times New Roman" w:hAnsi="Times New Roman"/>
                <w:b w:val="0"/>
                <w:i w:val="0"/>
                <w:sz w:val="24"/>
              </w:rPr>
              <w:t>HealthWest 1st Eval, Page 3</w:t>
            </w:r>
          </w:p>
        </w:tc>
      </w:tr>
    </w:tbl>
    <w:p>
      <w:pPr>
        <w:spacing w:line="480" w:lineRule="auto" w:after="0" w:before="0"/>
      </w:pPr>
      <w:r>
        <w:rPr>
          <w:rFonts w:ascii="Times New Roman" w:hAnsi="Times New Roman"/>
          <w:b/>
          <w:i w:val="0"/>
          <w:sz w:val="24"/>
        </w:rPr>
        <w:t>Every sworn allegation scored zero.</w:t>
      </w:r>
      <w:r>
        <w:rPr>
          <w:rFonts w:ascii="Times New Roman" w:hAnsi="Times New Roman"/>
          <w:b w:val="0"/>
          <w:i w:val="0"/>
          <w:sz w:val="24"/>
        </w:rPr>
        <w:t xml:space="preserve"> The HealthWest evaluation did not partially confirm, hedge, or qualify these claims — it affirmatively refuted each one with the lowest possible clinical severity score. The pattern of false sworn statements across multiple filings demonstrates willful, knowing perjury under MCL 750.423.</w:t>
      </w:r>
    </w:p>
    <w:p>
      <w:pPr>
        <w:pStyle w:val="Heading2"/>
      </w:pPr>
      <w:r>
        <w:rPr>
          <w:rFonts w:ascii="Times New Roman" w:hAnsi="Times New Roman"/>
        </w:rPr>
        <w:t>B. Parental Custodial Interference — MCL 750.350a</w:t>
      </w:r>
    </w:p>
    <w:p>
      <w:pPr>
        <w:spacing w:line="480" w:lineRule="auto" w:after="0" w:before="0"/>
      </w:pPr>
      <w:r>
        <w:rPr>
          <w:rFonts w:ascii="Times New Roman" w:hAnsi="Times New Roman"/>
          <w:b/>
          <w:i w:val="0"/>
          <w:sz w:val="24"/>
        </w:rPr>
        <w:t>Subject:</w:t>
      </w:r>
      <w:r>
        <w:rPr>
          <w:rFonts w:ascii="Times New Roman" w:hAnsi="Times New Roman"/>
          <w:b w:val="0"/>
          <w:i w:val="0"/>
          <w:sz w:val="24"/>
        </w:rPr>
        <w:t xml:space="preserve"> Emily A. Watson</w:t>
      </w:r>
    </w:p>
    <w:p>
      <w:pPr>
        <w:spacing w:line="480" w:lineRule="auto" w:after="0" w:before="0"/>
      </w:pPr>
      <w:r>
        <w:rPr>
          <w:rFonts w:ascii="Times New Roman" w:hAnsi="Times New Roman"/>
          <w:b/>
          <w:i w:val="0"/>
          <w:sz w:val="24"/>
        </w:rPr>
        <w:t>Elements:</w:t>
      </w:r>
      <w:r>
        <w:rPr>
          <w:rFonts w:ascii="Times New Roman" w:hAnsi="Times New Roman"/>
          <w:b w:val="0"/>
          <w:i w:val="0"/>
          <w:sz w:val="24"/>
        </w:rPr>
        <w:t xml:space="preserve"> MCL 750.350a provides that a parent who takes or retains a child in violation of a custody order for more than 24 hours, with the intent to conceal the child from the other parent, is guilty of a felony punishable by imprisonment for not more than 1 year and/or a fine of not more than $2,000.</w:t>
      </w:r>
    </w:p>
    <w:p>
      <w:pPr>
        <w:spacing w:line="480" w:lineRule="auto" w:after="0" w:before="0"/>
      </w:pPr>
      <w:r>
        <w:rPr>
          <w:rFonts w:ascii="Times New Roman" w:hAnsi="Times New Roman"/>
          <w:b/>
          <w:i w:val="0"/>
          <w:sz w:val="24"/>
        </w:rPr>
        <w:t>Evidence:</w:t>
      </w:r>
    </w:p>
    <w:p>
      <w:pPr>
        <w:spacing w:line="480" w:lineRule="auto" w:after="0" w:before="0"/>
      </w:pPr>
      <w:r>
        <w:rPr>
          <w:rFonts w:ascii="Times New Roman" w:hAnsi="Times New Roman"/>
          <w:b/>
          <w:sz w:val="24"/>
        </w:rPr>
        <w:t xml:space="preserve">1. </w:t>
      </w:r>
      <w:r>
        <w:rPr>
          <w:rFonts w:ascii="Times New Roman" w:hAnsi="Times New Roman"/>
          <w:b w:val="0"/>
          <w:i w:val="0"/>
          <w:sz w:val="24"/>
        </w:rPr>
        <w:t>Emily Watson has withheld the minor child L.D.W. from my court-ordered parenting time on at least three separate documented occasions:</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Episode 1:</w:t>
      </w:r>
      <w:r>
        <w:rPr>
          <w:rFonts w:ascii="Times New Roman" w:hAnsi="Times New Roman"/>
          <w:b w:val="0"/>
          <w:i w:val="0"/>
          <w:sz w:val="24"/>
        </w:rPr>
        <w:t xml:space="preserve"> March 28 – May 5, 2024 (~39 consecutive days) - </w:t>
      </w:r>
      <w:r>
        <w:rPr>
          <w:rFonts w:ascii="Times New Roman" w:hAnsi="Times New Roman"/>
          <w:b/>
          <w:i w:val="0"/>
          <w:sz w:val="24"/>
        </w:rPr>
        <w:t>Episode 2:</w:t>
      </w:r>
      <w:r>
        <w:rPr>
          <w:rFonts w:ascii="Times New Roman" w:hAnsi="Times New Roman"/>
          <w:b w:val="0"/>
          <w:i w:val="0"/>
          <w:sz w:val="24"/>
        </w:rPr>
        <w:t xml:space="preserve"> Various dates in 2024 (~27 additional days) - </w:t>
      </w:r>
      <w:r>
        <w:rPr>
          <w:rFonts w:ascii="Times New Roman" w:hAnsi="Times New Roman"/>
          <w:b/>
          <w:i w:val="0"/>
          <w:sz w:val="24"/>
        </w:rPr>
        <w:t>Episode 3:</w:t>
      </w:r>
      <w:r>
        <w:rPr>
          <w:rFonts w:ascii="Times New Roman" w:hAnsi="Times New Roman"/>
          <w:b w:val="0"/>
          <w:i w:val="0"/>
          <w:sz w:val="24"/>
        </w:rPr>
        <w:t xml:space="preserve"> May – July 2025 (~50 days) - </w:t>
      </w:r>
      <w:r>
        <w:rPr>
          <w:rFonts w:ascii="Times New Roman" w:hAnsi="Times New Roman"/>
          <w:b/>
          <w:i w:val="0"/>
          <w:sz w:val="24"/>
        </w:rPr>
        <w:t>Episode 4 (Ongoing):</w:t>
      </w:r>
      <w:r>
        <w:rPr>
          <w:rFonts w:ascii="Times New Roman" w:hAnsi="Times New Roman"/>
          <w:b w:val="0"/>
          <w:i w:val="0"/>
          <w:sz w:val="24"/>
        </w:rPr>
        <w:t xml:space="preserve"> August 8, 2025 – present (329+ days and counting)</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The total documented period of custodial interference exceeds </w:t>
      </w:r>
      <w:r>
        <w:rPr>
          <w:rFonts w:ascii="Times New Roman" w:hAnsi="Times New Roman"/>
          <w:b/>
          <w:i w:val="0"/>
          <w:sz w:val="24"/>
        </w:rPr>
        <w:t>329 days</w:t>
      </w:r>
      <w:r>
        <w:rPr>
          <w:rFonts w:ascii="Times New Roman" w:hAnsi="Times New Roman"/>
          <w:b w:val="0"/>
          <w:i w:val="0"/>
          <w:sz w:val="24"/>
        </w:rPr>
        <w:t>.</w:t>
      </w:r>
    </w:p>
    <w:p>
      <w:pPr>
        <w:spacing w:line="480" w:lineRule="auto" w:after="0" w:before="0"/>
      </w:pPr>
      <w:r>
        <w:rPr>
          <w:rFonts w:ascii="Times New Roman" w:hAnsi="Times New Roman"/>
          <w:b/>
          <w:sz w:val="24"/>
        </w:rPr>
        <w:t xml:space="preserve">3. </w:t>
      </w:r>
      <w:r>
        <w:rPr>
          <w:rFonts w:ascii="Times New Roman" w:hAnsi="Times New Roman"/>
          <w:b w:val="0"/>
          <w:i w:val="0"/>
          <w:sz w:val="24"/>
        </w:rPr>
        <w:t>Each episode of withholding was unilateral, without court authorization, and without legally cognizable justification.</w:t>
      </w:r>
    </w:p>
    <w:p>
      <w:pPr>
        <w:spacing w:line="480" w:lineRule="auto" w:after="0" w:before="0"/>
      </w:pPr>
      <w:r>
        <w:rPr>
          <w:rFonts w:ascii="Times New Roman" w:hAnsi="Times New Roman"/>
          <w:b/>
          <w:sz w:val="24"/>
        </w:rPr>
        <w:t xml:space="preserve">4. </w:t>
      </w:r>
      <w:r>
        <w:rPr>
          <w:rFonts w:ascii="Times New Roman" w:hAnsi="Times New Roman"/>
          <w:b w:val="0"/>
          <w:i w:val="0"/>
          <w:sz w:val="24"/>
        </w:rPr>
        <w:t>The Watson family (including Albert and Lori Watson) actively coordinated to facilitate these withholdings, as evidenced by Albert Watson's statement to police on August 7, 2025, that "they want this incident documented so Emily can go tomorrow to get an Ex Parte order for full custody."</w:t>
      </w:r>
    </w:p>
    <w:p>
      <w:pPr>
        <w:pStyle w:val="Heading2"/>
      </w:pPr>
      <w:r>
        <w:rPr>
          <w:rFonts w:ascii="Times New Roman" w:hAnsi="Times New Roman"/>
        </w:rPr>
        <w:t>C. False Pretenses / Fraud — MCL 750.218</w:t>
      </w:r>
    </w:p>
    <w:p>
      <w:pPr>
        <w:spacing w:line="480" w:lineRule="auto" w:after="0" w:before="0"/>
      </w:pPr>
      <w:r>
        <w:rPr>
          <w:rFonts w:ascii="Times New Roman" w:hAnsi="Times New Roman"/>
          <w:b/>
          <w:i w:val="0"/>
          <w:sz w:val="24"/>
        </w:rPr>
        <w:t>Subject:</w:t>
      </w:r>
      <w:r>
        <w:rPr>
          <w:rFonts w:ascii="Times New Roman" w:hAnsi="Times New Roman"/>
          <w:b w:val="0"/>
          <w:i w:val="0"/>
          <w:sz w:val="24"/>
        </w:rPr>
        <w:t xml:space="preserve"> Emily A. Watson</w:t>
      </w:r>
    </w:p>
    <w:p>
      <w:pPr>
        <w:spacing w:line="480" w:lineRule="auto" w:after="0" w:before="0"/>
      </w:pPr>
      <w:r>
        <w:rPr>
          <w:rFonts w:ascii="Times New Roman" w:hAnsi="Times New Roman"/>
          <w:b/>
          <w:i w:val="0"/>
          <w:sz w:val="24"/>
        </w:rPr>
        <w:t>Elements:</w:t>
      </w:r>
      <w:r>
        <w:rPr>
          <w:rFonts w:ascii="Times New Roman" w:hAnsi="Times New Roman"/>
          <w:b w:val="0"/>
          <w:i w:val="0"/>
          <w:sz w:val="24"/>
        </w:rPr>
        <w:t xml:space="preserve"> MCL 750.218 prohibits obtaining anything of value through false pretenses, false representations, or fraud.</w:t>
      </w:r>
    </w:p>
    <w:p>
      <w:pPr>
        <w:spacing w:line="480" w:lineRule="auto" w:after="0" w:before="0"/>
      </w:pPr>
      <w:r>
        <w:rPr>
          <w:rFonts w:ascii="Times New Roman" w:hAnsi="Times New Roman"/>
          <w:b/>
          <w:i w:val="0"/>
          <w:sz w:val="24"/>
        </w:rPr>
        <w:t>Evidence:</w:t>
      </w:r>
    </w:p>
    <w:p>
      <w:pPr>
        <w:spacing w:line="480" w:lineRule="auto" w:after="0" w:before="0"/>
      </w:pPr>
      <w:r>
        <w:rPr>
          <w:rFonts w:ascii="Times New Roman" w:hAnsi="Times New Roman"/>
          <w:b/>
          <w:sz w:val="24"/>
        </w:rPr>
        <w:t xml:space="preserve">1. </w:t>
      </w:r>
      <w:r>
        <w:rPr>
          <w:rFonts w:ascii="Times New Roman" w:hAnsi="Times New Roman"/>
          <w:b w:val="0"/>
          <w:i w:val="0"/>
          <w:sz w:val="24"/>
        </w:rPr>
        <w:t>Emily Watson obtained a Personal Protection Order (Case No. 2023-5907-PP) and emergency ex parte custody orders through false statements presented to the court, including:</w:t>
      </w:r>
    </w:p>
    <w:p>
      <w:pPr>
        <w:spacing w:line="480" w:lineRule="auto" w:after="0" w:before="0"/>
      </w:pPr>
      <w:r>
        <w:rPr>
          <w:rFonts w:ascii="Times New Roman" w:hAnsi="Times New Roman"/>
          <w:b w:val="0"/>
          <w:i w:val="0"/>
          <w:sz w:val="24"/>
        </w:rPr>
        <w:t>- Fabricated allegations of substance abuse (contradicted by clinical evidence) - Exaggerated and false claims of danger (contradicted by clinical evidence) - Concealment of material facts, including her own pattern of custodial interference</w:t>
      </w:r>
    </w:p>
    <w:p>
      <w:pPr>
        <w:spacing w:line="480" w:lineRule="auto" w:after="0" w:before="0"/>
      </w:pPr>
      <w:r>
        <w:rPr>
          <w:rFonts w:ascii="Times New Roman" w:hAnsi="Times New Roman"/>
          <w:b/>
          <w:sz w:val="24"/>
        </w:rPr>
        <w:t xml:space="preserve">2. </w:t>
      </w:r>
      <w:r>
        <w:rPr>
          <w:rFonts w:ascii="Times New Roman" w:hAnsi="Times New Roman"/>
          <w:b w:val="0"/>
          <w:i w:val="0"/>
          <w:sz w:val="24"/>
        </w:rPr>
        <w:t>The "thing of value" obtained through these false pretenses is court orders granting her sole control over the minor child and depriving me of all parenting time — orders that have now been in effect for 329+ days.</w:t>
      </w:r>
    </w:p>
    <w:p>
      <w:pPr>
        <w:spacing w:line="480" w:lineRule="auto" w:after="0" w:before="0"/>
      </w:pPr>
      <w:r>
        <w:rPr>
          <w:rFonts w:ascii="Times New Roman" w:hAnsi="Times New Roman"/>
          <w:b/>
          <w:sz w:val="24"/>
        </w:rPr>
        <w:t xml:space="preserve">3. </w:t>
      </w:r>
      <w:r>
        <w:rPr>
          <w:rFonts w:ascii="Times New Roman" w:hAnsi="Times New Roman"/>
          <w:b w:val="0"/>
          <w:i w:val="0"/>
          <w:sz w:val="24"/>
        </w:rPr>
        <w:t>Seven (7) separate show cause motions were filed in the PPO case, used as a harassment tool rather than for genuine safety purposes. Show Cause #7 was strategically filed two days before a custody hearing on October 29, 2025.</w:t>
      </w:r>
    </w:p>
    <w:p>
      <w:pPr>
        <w:pStyle w:val="Heading2"/>
      </w:pPr>
      <w:r>
        <w:rPr>
          <w:rFonts w:ascii="Times New Roman" w:hAnsi="Times New Roman"/>
        </w:rPr>
        <w:t>D. Eavesdropping — MCL 750.539c</w:t>
      </w:r>
    </w:p>
    <w:p>
      <w:pPr>
        <w:spacing w:line="480" w:lineRule="auto" w:after="0" w:before="0"/>
      </w:pPr>
      <w:r>
        <w:rPr>
          <w:rFonts w:ascii="Times New Roman" w:hAnsi="Times New Roman"/>
          <w:b/>
          <w:i w:val="0"/>
          <w:sz w:val="24"/>
        </w:rPr>
        <w:t>Subject:</w:t>
      </w:r>
      <w:r>
        <w:rPr>
          <w:rFonts w:ascii="Times New Roman" w:hAnsi="Times New Roman"/>
          <w:b w:val="0"/>
          <w:i w:val="0"/>
          <w:sz w:val="24"/>
        </w:rPr>
        <w:t xml:space="preserve"> Lori Watson</w:t>
      </w:r>
    </w:p>
    <w:p>
      <w:pPr>
        <w:spacing w:line="480" w:lineRule="auto" w:after="0" w:before="0"/>
      </w:pPr>
      <w:r>
        <w:rPr>
          <w:rFonts w:ascii="Times New Roman" w:hAnsi="Times New Roman"/>
          <w:b/>
          <w:i w:val="0"/>
          <w:sz w:val="24"/>
        </w:rPr>
        <w:t>Elements:</w:t>
      </w:r>
      <w:r>
        <w:rPr>
          <w:rFonts w:ascii="Times New Roman" w:hAnsi="Times New Roman"/>
          <w:b w:val="0"/>
          <w:i w:val="0"/>
          <w:sz w:val="24"/>
        </w:rPr>
        <w:t xml:space="preserve"> MCL 750.539c provides that any person who willfully uses any device to eavesdrop upon the conversation of any other person without the consent of all parties is guilty of a felony punishable by imprisonment for not more than 2 years and/or a fine of not more than $2,000.</w:t>
      </w:r>
    </w:p>
    <w:p>
      <w:pPr>
        <w:spacing w:line="480" w:lineRule="auto" w:after="0" w:before="0"/>
      </w:pPr>
      <w:r>
        <w:rPr>
          <w:rFonts w:ascii="Times New Roman" w:hAnsi="Times New Roman"/>
          <w:b/>
          <w:i w:val="0"/>
          <w:sz w:val="24"/>
        </w:rPr>
        <w:t>Evidence:</w:t>
      </w:r>
    </w:p>
    <w:p>
      <w:pPr>
        <w:spacing w:line="480" w:lineRule="auto" w:after="0" w:before="0"/>
      </w:pPr>
      <w:r>
        <w:rPr>
          <w:rFonts w:ascii="Times New Roman" w:hAnsi="Times New Roman"/>
          <w:b/>
          <w:sz w:val="24"/>
        </w:rPr>
        <w:t xml:space="preserve">1. </w:t>
      </w:r>
      <w:r>
        <w:rPr>
          <w:rFonts w:ascii="Times New Roman" w:hAnsi="Times New Roman"/>
          <w:b w:val="0"/>
          <w:i w:val="0"/>
          <w:sz w:val="24"/>
        </w:rPr>
        <w:t>Lori Watson recorded a telephone conversation with me without my knowledge or consent, in violation of Michigan's two-party consent requirement.</w:t>
      </w:r>
    </w:p>
    <w:p>
      <w:pPr>
        <w:spacing w:line="480" w:lineRule="auto" w:after="0" w:before="0"/>
      </w:pPr>
      <w:r>
        <w:rPr>
          <w:rFonts w:ascii="Times New Roman" w:hAnsi="Times New Roman"/>
          <w:b/>
          <w:sz w:val="24"/>
        </w:rPr>
        <w:t xml:space="preserve">2. </w:t>
      </w:r>
      <w:r>
        <w:rPr>
          <w:rFonts w:ascii="Times New Roman" w:hAnsi="Times New Roman"/>
          <w:b w:val="0"/>
          <w:i w:val="0"/>
          <w:sz w:val="24"/>
        </w:rPr>
        <w:t>This illegally obtained recording was subsequently introduced in court proceedings as evidence against me.</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Under </w:t>
      </w:r>
      <w:r>
        <w:rPr>
          <w:rFonts w:ascii="Times New Roman" w:hAnsi="Times New Roman"/>
          <w:b w:val="0"/>
          <w:i/>
          <w:sz w:val="24"/>
        </w:rPr>
        <w:t>People v Burge</w:t>
      </w:r>
      <w:r>
        <w:rPr>
          <w:rFonts w:ascii="Times New Roman" w:hAnsi="Times New Roman"/>
          <w:b w:val="0"/>
          <w:i w:val="0"/>
          <w:sz w:val="24"/>
        </w:rPr>
        <w:t>, 722 NW2d 470 (Mich App 2006), evidence obtained through criminal violation of the eavesdropping statute must be excluded.</w:t>
      </w:r>
    </w:p>
    <w:p>
      <w:pPr>
        <w:pStyle w:val="Heading2"/>
      </w:pPr>
      <w:r>
        <w:rPr>
          <w:rFonts w:ascii="Times New Roman" w:hAnsi="Times New Roman"/>
        </w:rPr>
        <w:t>E. Filing a False Police Report — MCL 750.411a</w:t>
      </w:r>
    </w:p>
    <w:p>
      <w:pPr>
        <w:spacing w:line="480" w:lineRule="auto" w:after="0" w:before="0"/>
      </w:pPr>
      <w:r>
        <w:rPr>
          <w:rFonts w:ascii="Times New Roman" w:hAnsi="Times New Roman"/>
          <w:b/>
          <w:i w:val="0"/>
          <w:sz w:val="24"/>
        </w:rPr>
        <w:t>Subject:</w:t>
      </w:r>
      <w:r>
        <w:rPr>
          <w:rFonts w:ascii="Times New Roman" w:hAnsi="Times New Roman"/>
          <w:b w:val="0"/>
          <w:i w:val="0"/>
          <w:sz w:val="24"/>
        </w:rPr>
        <w:t xml:space="preserve"> Albert J. Watson</w:t>
      </w:r>
    </w:p>
    <w:p>
      <w:pPr>
        <w:spacing w:line="480" w:lineRule="auto" w:after="0" w:before="0"/>
      </w:pPr>
      <w:r>
        <w:rPr>
          <w:rFonts w:ascii="Times New Roman" w:hAnsi="Times New Roman"/>
          <w:b/>
          <w:i w:val="0"/>
          <w:sz w:val="24"/>
        </w:rPr>
        <w:t>Elements:</w:t>
      </w:r>
      <w:r>
        <w:rPr>
          <w:rFonts w:ascii="Times New Roman" w:hAnsi="Times New Roman"/>
          <w:b w:val="0"/>
          <w:i w:val="0"/>
          <w:sz w:val="24"/>
        </w:rPr>
        <w:t xml:space="preserve"> MCL 750.411a(1) provides that a person who knowingly makes a false report of the commission of a crime to a peace officer is guilty of a misdemeanor punishable by imprisonment for not more than 93 days or a fine of not more than $500, or both.</w:t>
      </w:r>
    </w:p>
    <w:p>
      <w:pPr>
        <w:spacing w:line="480" w:lineRule="auto" w:after="0" w:before="0"/>
      </w:pPr>
      <w:r>
        <w:rPr>
          <w:rFonts w:ascii="Times New Roman" w:hAnsi="Times New Roman"/>
          <w:b/>
          <w:i w:val="0"/>
          <w:sz w:val="24"/>
        </w:rPr>
        <w:t>Evidence:</w:t>
      </w:r>
    </w:p>
    <w:p>
      <w:pPr>
        <w:spacing w:line="480" w:lineRule="auto" w:after="0" w:before="0"/>
      </w:pPr>
      <w:r>
        <w:rPr>
          <w:rFonts w:ascii="Times New Roman" w:hAnsi="Times New Roman"/>
          <w:b/>
          <w:sz w:val="24"/>
        </w:rPr>
        <w:t xml:space="preserve">1. </w:t>
      </w:r>
      <w:r>
        <w:rPr>
          <w:rFonts w:ascii="Times New Roman" w:hAnsi="Times New Roman"/>
          <w:b w:val="0"/>
          <w:i w:val="0"/>
          <w:sz w:val="24"/>
        </w:rPr>
        <w:t>On August 7, 2025, Albert Watson contacted Norton Shores Police Department (Case No. NS2505044) and filed a report regarding a phone call from me.</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Albert Watson </w:t>
      </w:r>
      <w:r>
        <w:rPr>
          <w:rFonts w:ascii="Times New Roman" w:hAnsi="Times New Roman"/>
          <w:b/>
          <w:i w:val="0"/>
          <w:sz w:val="24"/>
        </w:rPr>
        <w:t>told the responding officer that "they want this incident documented so Emily can go tomorrow to get an Ex Parte order for full custody of her son."</w:t>
      </w:r>
    </w:p>
    <w:p>
      <w:pPr>
        <w:spacing w:line="480" w:lineRule="auto" w:after="0" w:before="0"/>
      </w:pPr>
      <w:r>
        <w:rPr>
          <w:rFonts w:ascii="Times New Roman" w:hAnsi="Times New Roman"/>
          <w:b/>
          <w:sz w:val="24"/>
        </w:rPr>
        <w:t xml:space="preserve">3. </w:t>
      </w:r>
      <w:r>
        <w:rPr>
          <w:rFonts w:ascii="Times New Roman" w:hAnsi="Times New Roman"/>
          <w:b w:val="0"/>
          <w:i w:val="0"/>
          <w:sz w:val="24"/>
        </w:rPr>
        <w:t>This statement proves the police report was filed not because of a genuine safety concern, but as a deliberate pretext for a legal filing. The report was instrumentalized as a tool in a custody dispute, not as a good-faith report of criminal activity.</w:t>
      </w:r>
    </w:p>
    <w:p>
      <w:pPr>
        <w:pStyle w:val="Heading2"/>
      </w:pPr>
      <w:r>
        <w:rPr>
          <w:rFonts w:ascii="Times New Roman" w:hAnsi="Times New Roman"/>
        </w:rPr>
        <w:t>F. Albert Watson's Additional Admissions</w:t>
      </w:r>
    </w:p>
    <w:p>
      <w:pPr>
        <w:spacing w:line="480" w:lineRule="auto" w:after="0" w:before="0"/>
      </w:pPr>
      <w:r>
        <w:rPr>
          <w:rFonts w:ascii="Times New Roman" w:hAnsi="Times New Roman"/>
          <w:b w:val="0"/>
          <w:i w:val="0"/>
          <w:sz w:val="24"/>
        </w:rPr>
        <w:t>The following verbatim statements by Albert J. Watson further demonstrate the coordinated nature of the Watson family's campaign:</w:t>
      </w:r>
    </w:p>
    <w:p>
      <w:pPr>
        <w:spacing w:line="480" w:lineRule="auto" w:after="0" w:before="0"/>
      </w:pPr>
      <w:r>
        <w:rPr>
          <w:rFonts w:ascii="Times New Roman" w:hAnsi="Times New Roman"/>
          <w:b/>
          <w:sz w:val="24"/>
        </w:rPr>
        <w:t xml:space="preserve">1. </w:t>
      </w:r>
      <w:r>
        <w:rPr>
          <w:rFonts w:ascii="Times New Roman" w:hAnsi="Times New Roman"/>
          <w:b/>
          <w:i w:val="0"/>
          <w:sz w:val="24"/>
        </w:rPr>
        <w:t>Audio recording, November 30, 2023:</w:t>
      </w:r>
    </w:p>
    <w:p>
      <w:pPr>
        <w:spacing w:line="480" w:lineRule="auto" w:after="0" w:before="0"/>
      </w:pPr>
      <w:r>
        <w:rPr>
          <w:rFonts w:ascii="Times New Roman" w:hAnsi="Times New Roman"/>
          <w:b w:val="0"/>
          <w:i w:val="0"/>
          <w:sz w:val="24"/>
        </w:rPr>
        <w:t>Albert Watson stated to Andrew Pigors: &gt; "you are going to be a problem" &gt; "I will make sure that you don't see your son" &gt; "We will see how long that lasts"</w:t>
      </w:r>
    </w:p>
    <w:p>
      <w:pPr>
        <w:spacing w:line="480" w:lineRule="auto" w:after="0" w:before="0"/>
      </w:pPr>
      <w:r>
        <w:rPr>
          <w:rFonts w:ascii="Times New Roman" w:hAnsi="Times New Roman"/>
          <w:b w:val="0"/>
          <w:i w:val="0"/>
          <w:sz w:val="24"/>
        </w:rPr>
        <w:t xml:space="preserve">These statements constitute </w:t>
      </w:r>
      <w:r>
        <w:rPr>
          <w:rFonts w:ascii="Times New Roman" w:hAnsi="Times New Roman"/>
          <w:b/>
          <w:i w:val="0"/>
          <w:sz w:val="24"/>
        </w:rPr>
        <w:t>direct threats of parental alienation</w:t>
      </w:r>
      <w:r>
        <w:rPr>
          <w:rFonts w:ascii="Times New Roman" w:hAnsi="Times New Roman"/>
          <w:b w:val="0"/>
          <w:i w:val="0"/>
          <w:sz w:val="24"/>
        </w:rPr>
        <w:t>, made months before the systematic deprivation of parenting time began in earnest.</w:t>
      </w:r>
    </w:p>
    <w:p>
      <w:pPr>
        <w:spacing w:line="480" w:lineRule="auto" w:after="0" w:before="0"/>
      </w:pPr>
      <w:r>
        <w:rPr>
          <w:rFonts w:ascii="Times New Roman" w:hAnsi="Times New Roman"/>
          <w:b/>
          <w:sz w:val="24"/>
        </w:rPr>
        <w:t xml:space="preserve">2. </w:t>
      </w:r>
      <w:r>
        <w:rPr>
          <w:rFonts w:ascii="Times New Roman" w:hAnsi="Times New Roman"/>
          <w:b/>
          <w:i w:val="0"/>
          <w:sz w:val="24"/>
        </w:rPr>
        <w:t>August 2025 objection hearing (under oath):</w:t>
      </w:r>
    </w:p>
    <w:p>
      <w:pPr>
        <w:spacing w:line="480" w:lineRule="auto" w:after="0" w:before="0"/>
      </w:pPr>
      <w:r>
        <w:rPr>
          <w:rFonts w:ascii="Times New Roman" w:hAnsi="Times New Roman"/>
          <w:b w:val="0"/>
          <w:i w:val="0"/>
          <w:sz w:val="24"/>
        </w:rPr>
        <w:t>Albert Watson testified that Andrew "swerved in traffic, by their home, and ran 3 people off the road."</w:t>
      </w:r>
    </w:p>
    <w:p>
      <w:pPr>
        <w:spacing w:line="480" w:lineRule="auto" w:after="0" w:before="0"/>
      </w:pPr>
      <w:r>
        <w:rPr>
          <w:rFonts w:ascii="Times New Roman" w:hAnsi="Times New Roman"/>
          <w:b/>
          <w:i w:val="0"/>
          <w:sz w:val="24"/>
        </w:rPr>
        <w:t>NO evidence was provided to support this sworn testimony</w:t>
      </w:r>
      <w:r>
        <w:rPr>
          <w:rFonts w:ascii="Times New Roman" w:hAnsi="Times New Roman"/>
          <w:b w:val="0"/>
          <w:i w:val="0"/>
          <w:sz w:val="24"/>
        </w:rPr>
        <w:t xml:space="preserve"> — no police report, no witness corroboration, no dashcam footage, no traffic citation. This unsupported testimony under oath may itself constitute perjury under MCL 750.423.</w:t>
      </w:r>
    </w:p>
    <w:p>
      <w:pPr>
        <w:spacing w:line="480" w:lineRule="auto" w:after="0" w:before="0"/>
      </w:pPr>
      <w:r>
        <w:rPr>
          <w:rFonts w:ascii="Times New Roman" w:hAnsi="Times New Roman"/>
          <w:b/>
          <w:sz w:val="24"/>
        </w:rPr>
        <w:t xml:space="preserve">3. </w:t>
      </w:r>
      <w:r>
        <w:rPr>
          <w:rFonts w:ascii="Times New Roman" w:hAnsi="Times New Roman"/>
          <w:b/>
          <w:i w:val="0"/>
          <w:sz w:val="24"/>
        </w:rPr>
        <w:t>To police, August 7, 2025 (NS2505044):</w:t>
      </w:r>
    </w:p>
    <w:p>
      <w:pPr>
        <w:spacing w:line="480" w:lineRule="auto" w:after="0" w:before="0"/>
      </w:pPr>
      <w:r>
        <w:rPr>
          <w:rFonts w:ascii="Times New Roman" w:hAnsi="Times New Roman"/>
          <w:b w:val="0"/>
          <w:i w:val="0"/>
          <w:sz w:val="24"/>
        </w:rPr>
        <w:t>&gt; "they want this incident documented so Emily can go tomorrow to get an Ex Parte order for full custody of her son"</w:t>
      </w:r>
    </w:p>
    <w:p>
      <w:pPr>
        <w:spacing w:line="480" w:lineRule="auto" w:after="0" w:before="0"/>
      </w:pPr>
      <w:r>
        <w:rPr>
          <w:rFonts w:ascii="Times New Roman" w:hAnsi="Times New Roman"/>
          <w:b w:val="0"/>
          <w:i w:val="0"/>
          <w:sz w:val="24"/>
        </w:rPr>
        <w:t xml:space="preserve">This statement is an </w:t>
      </w:r>
      <w:r>
        <w:rPr>
          <w:rFonts w:ascii="Times New Roman" w:hAnsi="Times New Roman"/>
          <w:b/>
          <w:i w:val="0"/>
          <w:sz w:val="24"/>
        </w:rPr>
        <w:t>admission that the police report's purpose was litigation, not safety.</w:t>
      </w:r>
      <w:r>
        <w:rPr>
          <w:rFonts w:ascii="Times New Roman" w:hAnsi="Times New Roman"/>
          <w:b w:val="0"/>
          <w:i w:val="0"/>
          <w:sz w:val="24"/>
        </w:rPr>
        <w:t xml:space="preserve"> Albert Watson openly told law enforcement that the documentation was being created to support a pre-planned court filing the following morning — not because of any genuine emergency or criminal activity.</w:t>
      </w:r>
    </w:p>
    <w:p>
      <w:r>
        <w:br w:type="page"/>
      </w:r>
    </w:p>
    <w:p>
      <w:pPr>
        <w:pStyle w:val="Heading2"/>
      </w:pPr>
      <w:r>
        <w:rPr>
          <w:rFonts w:ascii="Times New Roman" w:hAnsi="Times New Roman"/>
        </w:rPr>
        <w:t>G. Parenting Time Deprivation Trajectory</w:t>
      </w:r>
    </w:p>
    <w:p>
      <w:pPr>
        <w:spacing w:line="480" w:lineRule="auto" w:after="0" w:before="0"/>
      </w:pPr>
      <w:r>
        <w:rPr>
          <w:rFonts w:ascii="Times New Roman" w:hAnsi="Times New Roman"/>
          <w:b w:val="0"/>
          <w:i w:val="0"/>
          <w:sz w:val="24"/>
        </w:rPr>
        <w:t>The following table documents the systematic reduction of Andrew Pigors' parenting time from equal custody to total termination: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24"/>
              </w:rPr>
              <w:t>Period</w:t>
            </w:r>
          </w:p>
        </w:tc>
        <w:tc>
          <w:tcPr>
            <w:tcW w:type="dxa" w:w="2340"/>
          </w:tcPr>
          <w:p>
            <w:pPr>
              <w:spacing w:line="240" w:lineRule="auto"/>
            </w:pPr>
            <w:r/>
            <w:r>
              <w:rPr>
                <w:rFonts w:ascii="Times New Roman" w:hAnsi="Times New Roman"/>
                <w:b/>
                <w:sz w:val="24"/>
              </w:rPr>
              <w:t>Parenting Time</w:t>
            </w:r>
          </w:p>
        </w:tc>
        <w:tc>
          <w:tcPr>
            <w:tcW w:type="dxa" w:w="2340"/>
          </w:tcPr>
          <w:p>
            <w:pPr>
              <w:spacing w:line="240" w:lineRule="auto"/>
            </w:pPr>
            <w:r/>
            <w:r>
              <w:rPr>
                <w:rFonts w:ascii="Times New Roman" w:hAnsi="Times New Roman"/>
                <w:b/>
                <w:sz w:val="24"/>
              </w:rPr>
              <w:t>Duration</w:t>
            </w:r>
          </w:p>
        </w:tc>
        <w:tc>
          <w:tcPr>
            <w:tcW w:type="dxa" w:w="2340"/>
          </w:tcPr>
          <w:p>
            <w:pPr>
              <w:spacing w:line="240" w:lineRule="auto"/>
            </w:pPr>
            <w:r/>
            <w:r>
              <w:rPr>
                <w:rFonts w:ascii="Times New Roman" w:hAnsi="Times New Roman"/>
                <w:b/>
                <w:sz w:val="24"/>
              </w:rPr>
              <w:t>Mechanism</w:t>
            </w:r>
          </w:p>
        </w:tc>
      </w:tr>
      <w:tr>
        <w:tc>
          <w:tcPr>
            <w:tcW w:type="dxa" w:w="2340"/>
          </w:tcPr>
          <w:p>
            <w:pPr>
              <w:spacing w:line="240" w:lineRule="auto"/>
            </w:pPr>
            <w:r/>
            <w:r>
              <w:rPr>
                <w:rFonts w:ascii="Times New Roman" w:hAnsi="Times New Roman"/>
                <w:b w:val="0"/>
                <w:i w:val="0"/>
                <w:sz w:val="24"/>
              </w:rPr>
              <w:t>Birth – July 2024</w:t>
            </w:r>
          </w:p>
        </w:tc>
        <w:tc>
          <w:tcPr>
            <w:tcW w:type="dxa" w:w="2340"/>
          </w:tcPr>
          <w:p>
            <w:pPr>
              <w:spacing w:line="240" w:lineRule="auto"/>
            </w:pPr>
            <w:r/>
            <w:r>
              <w:rPr>
                <w:rFonts w:ascii="Times New Roman" w:hAnsi="Times New Roman"/>
                <w:b w:val="0"/>
                <w:i w:val="0"/>
                <w:sz w:val="24"/>
              </w:rPr>
              <w:t>50/50 equal custody (~182 overnights/year)</w:t>
            </w:r>
          </w:p>
        </w:tc>
        <w:tc>
          <w:tcPr>
            <w:tcW w:type="dxa" w:w="2340"/>
          </w:tcPr>
          <w:p>
            <w:pPr>
              <w:spacing w:line="240" w:lineRule="auto"/>
            </w:pPr>
            <w:r/>
            <w:r>
              <w:rPr>
                <w:rFonts w:ascii="Times New Roman" w:hAnsi="Times New Roman"/>
                <w:b w:val="0"/>
                <w:i w:val="0"/>
                <w:sz w:val="24"/>
              </w:rPr>
              <w:t>~20 months</w:t>
            </w:r>
          </w:p>
        </w:tc>
        <w:tc>
          <w:tcPr>
            <w:tcW w:type="dxa" w:w="2340"/>
          </w:tcPr>
          <w:p>
            <w:pPr>
              <w:spacing w:line="240" w:lineRule="auto"/>
            </w:pPr>
            <w:r/>
            <w:r>
              <w:rPr>
                <w:rFonts w:ascii="Times New Roman" w:hAnsi="Times New Roman"/>
                <w:b w:val="0"/>
                <w:i w:val="0"/>
                <w:sz w:val="24"/>
              </w:rPr>
              <w:t>Voluntary arrangement</w:t>
            </w:r>
          </w:p>
        </w:tc>
      </w:tr>
      <w:tr>
        <w:tc>
          <w:tcPr>
            <w:tcW w:type="dxa" w:w="2340"/>
          </w:tcPr>
          <w:p>
            <w:pPr>
              <w:spacing w:line="240" w:lineRule="auto"/>
            </w:pPr>
            <w:r/>
            <w:r>
              <w:rPr>
                <w:rFonts w:ascii="Times New Roman" w:hAnsi="Times New Roman"/>
                <w:b w:val="0"/>
                <w:i w:val="0"/>
                <w:sz w:val="24"/>
              </w:rPr>
              <w:t>March 28 – May 5, 2024</w:t>
            </w:r>
          </w:p>
        </w:tc>
        <w:tc>
          <w:tcPr>
            <w:tcW w:type="dxa" w:w="2340"/>
          </w:tcPr>
          <w:p>
            <w:pPr>
              <w:spacing w:line="240" w:lineRule="auto"/>
            </w:pPr>
            <w:r/>
            <w:r>
              <w:rPr>
                <w:rFonts w:ascii="Times New Roman" w:hAnsi="Times New Roman"/>
                <w:b/>
                <w:i w:val="0"/>
                <w:sz w:val="24"/>
              </w:rPr>
              <w:t>0 overnights</w:t>
            </w:r>
            <w:r>
              <w:rPr>
                <w:rFonts w:ascii="Times New Roman" w:hAnsi="Times New Roman"/>
                <w:b w:val="0"/>
                <w:i w:val="0"/>
                <w:sz w:val="24"/>
              </w:rPr>
              <w:t xml:space="preserve"> (Episode 1)</w:t>
            </w:r>
          </w:p>
        </w:tc>
        <w:tc>
          <w:tcPr>
            <w:tcW w:type="dxa" w:w="2340"/>
          </w:tcPr>
          <w:p>
            <w:pPr>
              <w:spacing w:line="240" w:lineRule="auto"/>
            </w:pPr>
            <w:r/>
            <w:r>
              <w:rPr>
                <w:rFonts w:ascii="Times New Roman" w:hAnsi="Times New Roman"/>
                <w:b w:val="0"/>
                <w:i w:val="0"/>
                <w:sz w:val="24"/>
              </w:rPr>
              <w:t>39 days</w:t>
            </w:r>
          </w:p>
        </w:tc>
        <w:tc>
          <w:tcPr>
            <w:tcW w:type="dxa" w:w="2340"/>
          </w:tcPr>
          <w:p>
            <w:pPr>
              <w:spacing w:line="240" w:lineRule="auto"/>
            </w:pPr>
            <w:r/>
            <w:r>
              <w:rPr>
                <w:rFonts w:ascii="Times New Roman" w:hAnsi="Times New Roman"/>
                <w:b w:val="0"/>
                <w:i w:val="0"/>
                <w:sz w:val="24"/>
              </w:rPr>
              <w:t>Emily's unilateral withholding (Officer Hintz documented)</w:t>
            </w:r>
          </w:p>
        </w:tc>
      </w:tr>
      <w:tr>
        <w:tc>
          <w:tcPr>
            <w:tcW w:type="dxa" w:w="2340"/>
          </w:tcPr>
          <w:p>
            <w:pPr>
              <w:spacing w:line="240" w:lineRule="auto"/>
            </w:pPr>
            <w:r/>
            <w:r>
              <w:rPr>
                <w:rFonts w:ascii="Times New Roman" w:hAnsi="Times New Roman"/>
                <w:b w:val="0"/>
                <w:i w:val="0"/>
                <w:sz w:val="24"/>
              </w:rPr>
              <w:t>July 17, 2024 order</w:t>
            </w:r>
          </w:p>
        </w:tc>
        <w:tc>
          <w:tcPr>
            <w:tcW w:type="dxa" w:w="2340"/>
          </w:tcPr>
          <w:p>
            <w:pPr>
              <w:spacing w:line="240" w:lineRule="auto"/>
            </w:pPr>
            <w:r/>
            <w:r>
              <w:rPr>
                <w:rFonts w:ascii="Times New Roman" w:hAnsi="Times New Roman"/>
                <w:b w:val="0"/>
                <w:i w:val="0"/>
                <w:sz w:val="24"/>
              </w:rPr>
              <w:t>79 overnights/year (from ~182)</w:t>
            </w:r>
          </w:p>
        </w:tc>
        <w:tc>
          <w:tcPr>
            <w:tcW w:type="dxa" w:w="2340"/>
          </w:tcPr>
          <w:p>
            <w:pPr>
              <w:spacing w:line="240" w:lineRule="auto"/>
            </w:pPr>
            <w:r/>
            <w:r>
              <w:rPr>
                <w:rFonts w:ascii="Times New Roman" w:hAnsi="Times New Roman"/>
                <w:b w:val="0"/>
                <w:i w:val="0"/>
                <w:sz w:val="24"/>
              </w:rPr>
              <w:t>Ongoing</w:t>
            </w:r>
          </w:p>
        </w:tc>
        <w:tc>
          <w:tcPr>
            <w:tcW w:type="dxa" w:w="2340"/>
          </w:tcPr>
          <w:p>
            <w:pPr>
              <w:spacing w:line="240" w:lineRule="auto"/>
            </w:pPr>
            <w:r/>
            <w:r>
              <w:rPr>
                <w:rFonts w:ascii="Times New Roman" w:hAnsi="Times New Roman"/>
                <w:b w:val="0"/>
                <w:i w:val="0"/>
                <w:sz w:val="24"/>
              </w:rPr>
              <w:t>Court order — 57% reduction</w:t>
            </w:r>
          </w:p>
        </w:tc>
      </w:tr>
      <w:tr>
        <w:tc>
          <w:tcPr>
            <w:tcW w:type="dxa" w:w="2340"/>
          </w:tcPr>
          <w:p>
            <w:pPr>
              <w:spacing w:line="240" w:lineRule="auto"/>
            </w:pPr>
            <w:r/>
            <w:r>
              <w:rPr>
                <w:rFonts w:ascii="Times New Roman" w:hAnsi="Times New Roman"/>
                <w:b w:val="0"/>
                <w:i w:val="0"/>
                <w:sz w:val="24"/>
              </w:rPr>
              <w:t>Various 2024</w:t>
            </w:r>
          </w:p>
        </w:tc>
        <w:tc>
          <w:tcPr>
            <w:tcW w:type="dxa" w:w="2340"/>
          </w:tcPr>
          <w:p>
            <w:pPr>
              <w:spacing w:line="240" w:lineRule="auto"/>
            </w:pPr>
            <w:r/>
            <w:r>
              <w:rPr>
                <w:rFonts w:ascii="Times New Roman" w:hAnsi="Times New Roman"/>
                <w:b/>
                <w:i w:val="0"/>
                <w:sz w:val="24"/>
              </w:rPr>
              <w:t>0 overnights</w:t>
            </w:r>
            <w:r>
              <w:rPr>
                <w:rFonts w:ascii="Times New Roman" w:hAnsi="Times New Roman"/>
                <w:b w:val="0"/>
                <w:i w:val="0"/>
                <w:sz w:val="24"/>
              </w:rPr>
              <w:t xml:space="preserve"> (Episode 2)</w:t>
            </w:r>
          </w:p>
        </w:tc>
        <w:tc>
          <w:tcPr>
            <w:tcW w:type="dxa" w:w="2340"/>
          </w:tcPr>
          <w:p>
            <w:pPr>
              <w:spacing w:line="240" w:lineRule="auto"/>
            </w:pPr>
            <w:r/>
            <w:r>
              <w:rPr>
                <w:rFonts w:ascii="Times New Roman" w:hAnsi="Times New Roman"/>
                <w:b w:val="0"/>
                <w:i w:val="0"/>
                <w:sz w:val="24"/>
              </w:rPr>
              <w:t>~27 days</w:t>
            </w:r>
          </w:p>
        </w:tc>
        <w:tc>
          <w:tcPr>
            <w:tcW w:type="dxa" w:w="2340"/>
          </w:tcPr>
          <w:p>
            <w:pPr>
              <w:spacing w:line="240" w:lineRule="auto"/>
            </w:pPr>
            <w:r/>
            <w:r>
              <w:rPr>
                <w:rFonts w:ascii="Times New Roman" w:hAnsi="Times New Roman"/>
                <w:b w:val="0"/>
                <w:i w:val="0"/>
                <w:sz w:val="24"/>
              </w:rPr>
              <w:t>Emily's denied exchanges</w:t>
            </w:r>
          </w:p>
        </w:tc>
      </w:tr>
      <w:tr>
        <w:tc>
          <w:tcPr>
            <w:tcW w:type="dxa" w:w="2340"/>
          </w:tcPr>
          <w:p>
            <w:pPr>
              <w:spacing w:line="240" w:lineRule="auto"/>
            </w:pPr>
            <w:r/>
            <w:r>
              <w:rPr>
                <w:rFonts w:ascii="Times New Roman" w:hAnsi="Times New Roman"/>
                <w:b w:val="0"/>
                <w:i w:val="0"/>
                <w:sz w:val="24"/>
              </w:rPr>
              <w:t>May – July 2025</w:t>
            </w:r>
          </w:p>
        </w:tc>
        <w:tc>
          <w:tcPr>
            <w:tcW w:type="dxa" w:w="2340"/>
          </w:tcPr>
          <w:p>
            <w:pPr>
              <w:spacing w:line="240" w:lineRule="auto"/>
            </w:pPr>
            <w:r/>
            <w:r>
              <w:rPr>
                <w:rFonts w:ascii="Times New Roman" w:hAnsi="Times New Roman"/>
                <w:b/>
                <w:i w:val="0"/>
                <w:sz w:val="24"/>
              </w:rPr>
              <w:t>0 overnights</w:t>
            </w:r>
            <w:r>
              <w:rPr>
                <w:rFonts w:ascii="Times New Roman" w:hAnsi="Times New Roman"/>
                <w:b w:val="0"/>
                <w:i w:val="0"/>
                <w:sz w:val="24"/>
              </w:rPr>
              <w:t xml:space="preserve"> (Episode 3)</w:t>
            </w:r>
          </w:p>
        </w:tc>
        <w:tc>
          <w:tcPr>
            <w:tcW w:type="dxa" w:w="2340"/>
          </w:tcPr>
          <w:p>
            <w:pPr>
              <w:spacing w:line="240" w:lineRule="auto"/>
            </w:pPr>
            <w:r/>
            <w:r>
              <w:rPr>
                <w:rFonts w:ascii="Times New Roman" w:hAnsi="Times New Roman"/>
                <w:b w:val="0"/>
                <w:i w:val="0"/>
                <w:sz w:val="24"/>
              </w:rPr>
              <w:t>~50 days</w:t>
            </w:r>
          </w:p>
        </w:tc>
        <w:tc>
          <w:tcPr>
            <w:tcW w:type="dxa" w:w="2340"/>
          </w:tcPr>
          <w:p>
            <w:pPr>
              <w:spacing w:line="240" w:lineRule="auto"/>
            </w:pPr>
            <w:r/>
            <w:r>
              <w:rPr>
                <w:rFonts w:ascii="Times New Roman" w:hAnsi="Times New Roman"/>
                <w:b w:val="0"/>
                <w:i w:val="0"/>
                <w:sz w:val="24"/>
              </w:rPr>
              <w:t>Emily's withholding</w:t>
            </w:r>
          </w:p>
        </w:tc>
      </w:tr>
      <w:tr>
        <w:tc>
          <w:tcPr>
            <w:tcW w:type="dxa" w:w="2340"/>
          </w:tcPr>
          <w:p>
            <w:pPr>
              <w:spacing w:line="240" w:lineRule="auto"/>
            </w:pPr>
            <w:r/>
            <w:r>
              <w:rPr>
                <w:rFonts w:ascii="Times New Roman" w:hAnsi="Times New Roman"/>
                <w:b w:val="0"/>
                <w:i w:val="0"/>
                <w:sz w:val="24"/>
              </w:rPr>
              <w:t>August 8, 2025 – present</w:t>
            </w:r>
          </w:p>
        </w:tc>
        <w:tc>
          <w:tcPr>
            <w:tcW w:type="dxa" w:w="2340"/>
          </w:tcPr>
          <w:p>
            <w:pPr>
              <w:spacing w:line="240" w:lineRule="auto"/>
            </w:pPr>
            <w:r/>
            <w:r>
              <w:rPr>
                <w:rFonts w:ascii="Times New Roman" w:hAnsi="Times New Roman"/>
                <w:b/>
                <w:i w:val="0"/>
                <w:sz w:val="24"/>
              </w:rPr>
              <w:t>0% — complete termination</w:t>
            </w:r>
          </w:p>
        </w:tc>
        <w:tc>
          <w:tcPr>
            <w:tcW w:type="dxa" w:w="2340"/>
          </w:tcPr>
          <w:p>
            <w:pPr>
              <w:spacing w:line="240" w:lineRule="auto"/>
            </w:pPr>
            <w:r/>
            <w:r>
              <w:rPr>
                <w:rFonts w:ascii="Times New Roman" w:hAnsi="Times New Roman"/>
                <w:b w:val="0"/>
                <w:i w:val="0"/>
                <w:sz w:val="24"/>
              </w:rPr>
              <w:t>329+ days</w:t>
            </w:r>
          </w:p>
        </w:tc>
        <w:tc>
          <w:tcPr>
            <w:tcW w:type="dxa" w:w="2340"/>
          </w:tcPr>
          <w:p>
            <w:pPr>
              <w:spacing w:line="240" w:lineRule="auto"/>
            </w:pPr>
            <w:r/>
            <w:r>
              <w:rPr>
                <w:rFonts w:ascii="Times New Roman" w:hAnsi="Times New Roman"/>
                <w:b w:val="0"/>
                <w:i w:val="0"/>
                <w:sz w:val="24"/>
              </w:rPr>
              <w:t>5 ex parte orders, no hearing</w:t>
            </w:r>
          </w:p>
        </w:tc>
      </w:tr>
      <w:tr>
        <w:tc>
          <w:tcPr>
            <w:tcW w:type="dxa" w:w="2340"/>
          </w:tcPr>
          <w:p>
            <w:pPr>
              <w:spacing w:line="240" w:lineRule="auto"/>
            </w:pPr>
            <w:r/>
            <w:r>
              <w:rPr>
                <w:rFonts w:ascii="Times New Roman" w:hAnsi="Times New Roman"/>
                <w:b/>
                <w:i w:val="0"/>
                <w:sz w:val="24"/>
              </w:rPr>
              <w:t>TOTAL DENIED</w:t>
            </w:r>
          </w:p>
        </w:tc>
        <w:tc>
          <w:tcPr>
            <w:tcW w:type="dxa" w:w="2340"/>
          </w:tcPr>
          <w:p>
            <w:pPr>
              <w:spacing w:line="240" w:lineRule="auto"/>
            </w:pPr>
            <w:r/>
            <w:r>
              <w:rPr>
                <w:rFonts w:ascii="Times New Roman" w:hAnsi="Times New Roman"/>
                <w:b w:val="0"/>
                <w:i w:val="0"/>
                <w:sz w:val="24"/>
              </w:rPr>
            </w:r>
          </w:p>
        </w:tc>
        <w:tc>
          <w:tcPr>
            <w:tcW w:type="dxa" w:w="2340"/>
          </w:tcPr>
          <w:p>
            <w:pPr>
              <w:spacing w:line="240" w:lineRule="auto"/>
            </w:pPr>
            <w:r/>
            <w:r>
              <w:rPr>
                <w:rFonts w:ascii="Times New Roman" w:hAnsi="Times New Roman"/>
                <w:b/>
                <w:i w:val="0"/>
                <w:sz w:val="24"/>
              </w:rPr>
              <w:t>445+ days</w:t>
            </w:r>
          </w:p>
        </w:tc>
        <w:tc>
          <w:tcPr>
            <w:tcW w:type="dxa" w:w="2340"/>
          </w:tcPr>
          <w:p>
            <w:pPr>
              <w:spacing w:line="240" w:lineRule="auto"/>
            </w:pPr>
            <w:r/>
            <w:r>
              <w:rPr>
                <w:rFonts w:ascii="Times New Roman" w:hAnsi="Times New Roman"/>
                <w:b w:val="0"/>
                <w:i w:val="0"/>
                <w:sz w:val="24"/>
              </w:rPr>
            </w:r>
          </w:p>
        </w:tc>
      </w:tr>
    </w:tbl>
    <w:p>
      <w:pPr>
        <w:spacing w:line="480" w:lineRule="auto" w:after="0" w:before="0"/>
      </w:pPr>
      <w:r>
        <w:rPr>
          <w:rFonts w:ascii="Times New Roman" w:hAnsi="Times New Roman"/>
          <w:b w:val="0"/>
          <w:i w:val="0"/>
          <w:sz w:val="24"/>
        </w:rPr>
        <w:t>This trajectory demonstrates a deliberate, escalating pattern: each episode of withholding was longer than the last, each court order reduced parenting time further, and the ultimate result — total termination without a hearing — was achieved through the false sworn statements documented above.</w:t>
      </w:r>
    </w:p>
    <w:p>
      <w:r>
        <w:br w:type="page"/>
      </w:r>
    </w:p>
    <w:p>
      <w:pPr>
        <w:spacing w:line="480" w:lineRule="auto" w:after="240" w:before="0"/>
        <w:jc w:val="center"/>
      </w:pPr>
      <w:r>
        <w:rPr>
          <w:rFonts w:ascii="Times New Roman" w:hAnsi="Times New Roman"/>
          <w:b/>
          <w:i w:val="0"/>
          <w:sz w:val="24"/>
        </w:rPr>
        <w:t>III. EXHIBIT INDEX</w:t>
      </w:r>
    </w:p>
    <w:p>
      <w:r>
        <w:br w:type="page"/>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Exhibit</w:t>
            </w:r>
          </w:p>
        </w:tc>
        <w:tc>
          <w:tcPr>
            <w:tcW w:type="dxa" w:w="3120"/>
          </w:tcPr>
          <w:p>
            <w:pPr>
              <w:spacing w:line="240" w:lineRule="auto"/>
            </w:pPr>
            <w:r/>
            <w:r>
              <w:rPr>
                <w:rFonts w:ascii="Times New Roman" w:hAnsi="Times New Roman"/>
                <w:b/>
                <w:sz w:val="24"/>
              </w:rPr>
              <w:t>Description</w:t>
            </w:r>
          </w:p>
        </w:tc>
        <w:tc>
          <w:tcPr>
            <w:tcW w:type="dxa" w:w="3120"/>
          </w:tcPr>
          <w:p>
            <w:pPr>
              <w:spacing w:line="240" w:lineRule="auto"/>
            </w:pPr>
            <w:r/>
            <w:r>
              <w:rPr>
                <w:rFonts w:ascii="Times New Roman" w:hAnsi="Times New Roman"/>
                <w:b/>
                <w:sz w:val="24"/>
              </w:rPr>
              <w:t>Source</w:t>
            </w:r>
          </w:p>
        </w:tc>
      </w:tr>
      <w:tr>
        <w:tc>
          <w:tcPr>
            <w:tcW w:type="dxa" w:w="3120"/>
          </w:tcPr>
          <w:p>
            <w:pPr>
              <w:spacing w:line="240" w:lineRule="auto"/>
            </w:pPr>
            <w:r/>
            <w:r>
              <w:rPr>
                <w:rFonts w:ascii="Times New Roman" w:hAnsi="Times New Roman"/>
                <w:b/>
                <w:i w:val="0"/>
                <w:sz w:val="24"/>
              </w:rPr>
              <w:t>CR-1</w:t>
            </w:r>
          </w:p>
        </w:tc>
        <w:tc>
          <w:tcPr>
            <w:tcW w:type="dxa" w:w="3120"/>
          </w:tcPr>
          <w:p>
            <w:pPr>
              <w:spacing w:line="240" w:lineRule="auto"/>
            </w:pPr>
            <w:r/>
            <w:r>
              <w:rPr>
                <w:rFonts w:ascii="Times New Roman" w:hAnsi="Times New Roman"/>
                <w:b w:val="0"/>
                <w:i w:val="0"/>
                <w:sz w:val="24"/>
              </w:rPr>
              <w:t>HealthWest 1st Evaluation — Melissa DeAugustine LBSW (09/05/2025): Psychosis=0, Substance=0, Danger=0, LOCUS 12/Level One</w:t>
            </w:r>
          </w:p>
        </w:tc>
        <w:tc>
          <w:tcPr>
            <w:tcW w:type="dxa" w:w="3120"/>
          </w:tcPr>
          <w:p>
            <w:pPr>
              <w:spacing w:line="240" w:lineRule="auto"/>
            </w:pPr>
            <w:r/>
            <w:r>
              <w:rPr>
                <w:rFonts w:ascii="Times New Roman" w:hAnsi="Times New Roman"/>
                <w:b w:val="0"/>
                <w:i w:val="0"/>
                <w:sz w:val="24"/>
              </w:rPr>
              <w:t>healthwest1stscanned_0001–0010.pdf</w:t>
            </w:r>
          </w:p>
        </w:tc>
      </w:tr>
      <w:tr>
        <w:tc>
          <w:tcPr>
            <w:tcW w:type="dxa" w:w="3120"/>
          </w:tcPr>
          <w:p>
            <w:pPr>
              <w:spacing w:line="240" w:lineRule="auto"/>
            </w:pPr>
            <w:r/>
            <w:r>
              <w:rPr>
                <w:rFonts w:ascii="Times New Roman" w:hAnsi="Times New Roman"/>
                <w:b/>
                <w:i w:val="0"/>
                <w:sz w:val="24"/>
              </w:rPr>
              <w:t>CR-2</w:t>
            </w:r>
          </w:p>
        </w:tc>
        <w:tc>
          <w:tcPr>
            <w:tcW w:type="dxa" w:w="3120"/>
          </w:tcPr>
          <w:p>
            <w:pPr>
              <w:spacing w:line="240" w:lineRule="auto"/>
            </w:pPr>
            <w:r/>
            <w:r>
              <w:rPr>
                <w:rFonts w:ascii="Times New Roman" w:hAnsi="Times New Roman"/>
                <w:b w:val="0"/>
                <w:i w:val="0"/>
                <w:sz w:val="24"/>
              </w:rPr>
              <w:t>HealthWest 2nd Assessment — Kassandra M. Gansen (09/11/2025): Rule Out Delusional Disorder only; "difficult to definitively assert"</w:t>
            </w:r>
          </w:p>
        </w:tc>
        <w:tc>
          <w:tcPr>
            <w:tcW w:type="dxa" w:w="3120"/>
          </w:tcPr>
          <w:p>
            <w:pPr>
              <w:spacing w:line="240" w:lineRule="auto"/>
            </w:pPr>
            <w:r/>
            <w:r>
              <w:rPr>
                <w:rFonts w:ascii="Times New Roman" w:hAnsi="Times New Roman"/>
                <w:b w:val="0"/>
                <w:i w:val="0"/>
                <w:sz w:val="24"/>
              </w:rPr>
              <w:t>healthwest2ndscanned_0001–0008.pdf</w:t>
            </w:r>
          </w:p>
        </w:tc>
      </w:tr>
      <w:tr>
        <w:tc>
          <w:tcPr>
            <w:tcW w:type="dxa" w:w="3120"/>
          </w:tcPr>
          <w:p>
            <w:pPr>
              <w:spacing w:line="240" w:lineRule="auto"/>
            </w:pPr>
            <w:r/>
            <w:r>
              <w:rPr>
                <w:rFonts w:ascii="Times New Roman" w:hAnsi="Times New Roman"/>
                <w:b/>
                <w:i w:val="0"/>
                <w:sz w:val="24"/>
              </w:rPr>
              <w:t>CR-3</w:t>
            </w:r>
          </w:p>
        </w:tc>
        <w:tc>
          <w:tcPr>
            <w:tcW w:type="dxa" w:w="3120"/>
          </w:tcPr>
          <w:p>
            <w:pPr>
              <w:spacing w:line="240" w:lineRule="auto"/>
            </w:pPr>
            <w:r/>
            <w:r>
              <w:rPr>
                <w:rFonts w:ascii="Times New Roman" w:hAnsi="Times New Roman"/>
                <w:b w:val="0"/>
                <w:i w:val="0"/>
                <w:sz w:val="24"/>
              </w:rPr>
              <w:t>Emily Watson's Ex Parte Motion (08/08/2025): Contains "meth use" allegation via Officer Randall</w:t>
            </w:r>
          </w:p>
        </w:tc>
        <w:tc>
          <w:tcPr>
            <w:tcW w:type="dxa" w:w="3120"/>
          </w:tcPr>
          <w:p>
            <w:pPr>
              <w:spacing w:line="240" w:lineRule="auto"/>
            </w:pPr>
            <w:r/>
            <w:r>
              <w:rPr>
                <w:rFonts w:ascii="Times New Roman" w:hAnsi="Times New Roman"/>
                <w:b w:val="0"/>
                <w:i w:val="0"/>
                <w:sz w:val="24"/>
              </w:rPr>
              <w:t>expartescannedandmine_0001–0005.pdf</w:t>
            </w:r>
          </w:p>
        </w:tc>
      </w:tr>
      <w:tr>
        <w:tc>
          <w:tcPr>
            <w:tcW w:type="dxa" w:w="3120"/>
          </w:tcPr>
          <w:p>
            <w:pPr>
              <w:spacing w:line="240" w:lineRule="auto"/>
            </w:pPr>
            <w:r/>
            <w:r>
              <w:rPr>
                <w:rFonts w:ascii="Times New Roman" w:hAnsi="Times New Roman"/>
                <w:b/>
                <w:i w:val="0"/>
                <w:sz w:val="24"/>
              </w:rPr>
              <w:t>CR-4</w:t>
            </w:r>
          </w:p>
        </w:tc>
        <w:tc>
          <w:tcPr>
            <w:tcW w:type="dxa" w:w="3120"/>
          </w:tcPr>
          <w:p>
            <w:pPr>
              <w:spacing w:line="240" w:lineRule="auto"/>
            </w:pPr>
            <w:r/>
            <w:r>
              <w:rPr>
                <w:rFonts w:ascii="Times New Roman" w:hAnsi="Times New Roman"/>
                <w:b w:val="0"/>
                <w:i w:val="0"/>
                <w:sz w:val="24"/>
              </w:rPr>
              <w:t>Norton Shores Police Report NS2505044 (08/07/2025): Albert Watson's statement re pre-planned ex parte filing</w:t>
            </w:r>
          </w:p>
        </w:tc>
        <w:tc>
          <w:tcPr>
            <w:tcW w:type="dxa" w:w="3120"/>
          </w:tcPr>
          <w:p>
            <w:pPr>
              <w:spacing w:line="240" w:lineRule="auto"/>
            </w:pPr>
            <w:r/>
            <w:r>
              <w:rPr>
                <w:rFonts w:ascii="Times New Roman" w:hAnsi="Times New Roman"/>
                <w:b w:val="0"/>
                <w:i w:val="0"/>
                <w:sz w:val="24"/>
              </w:rPr>
              <w:t>Norton Shores PD records</w:t>
            </w:r>
          </w:p>
        </w:tc>
      </w:tr>
      <w:tr>
        <w:tc>
          <w:tcPr>
            <w:tcW w:type="dxa" w:w="3120"/>
          </w:tcPr>
          <w:p>
            <w:pPr>
              <w:spacing w:line="240" w:lineRule="auto"/>
            </w:pPr>
            <w:r/>
            <w:r>
              <w:rPr>
                <w:rFonts w:ascii="Times New Roman" w:hAnsi="Times New Roman"/>
                <w:b/>
                <w:i w:val="0"/>
                <w:sz w:val="24"/>
              </w:rPr>
              <w:t>CR-5</w:t>
            </w:r>
          </w:p>
        </w:tc>
        <w:tc>
          <w:tcPr>
            <w:tcW w:type="dxa" w:w="3120"/>
          </w:tcPr>
          <w:p>
            <w:pPr>
              <w:spacing w:line="240" w:lineRule="auto"/>
            </w:pPr>
            <w:r/>
            <w:r>
              <w:rPr>
                <w:rFonts w:ascii="Times New Roman" w:hAnsi="Times New Roman"/>
                <w:b w:val="0"/>
                <w:i w:val="0"/>
                <w:sz w:val="24"/>
              </w:rPr>
              <w:t>Norton Shores Police Report — Officer Ella Randall (#47437): "result of meth use" opinion, no drug test ordered</w:t>
            </w:r>
          </w:p>
        </w:tc>
        <w:tc>
          <w:tcPr>
            <w:tcW w:type="dxa" w:w="3120"/>
          </w:tcPr>
          <w:p>
            <w:pPr>
              <w:spacing w:line="240" w:lineRule="auto"/>
            </w:pPr>
            <w:r/>
            <w:r>
              <w:rPr>
                <w:rFonts w:ascii="Times New Roman" w:hAnsi="Times New Roman"/>
                <w:b w:val="0"/>
                <w:i w:val="0"/>
                <w:sz w:val="24"/>
              </w:rPr>
              <w:t>Norton Shores PD records</w:t>
            </w:r>
          </w:p>
        </w:tc>
      </w:tr>
      <w:tr>
        <w:tc>
          <w:tcPr>
            <w:tcW w:type="dxa" w:w="3120"/>
          </w:tcPr>
          <w:p>
            <w:pPr>
              <w:spacing w:line="240" w:lineRule="auto"/>
            </w:pPr>
            <w:r/>
            <w:r>
              <w:rPr>
                <w:rFonts w:ascii="Times New Roman" w:hAnsi="Times New Roman"/>
                <w:b/>
                <w:i w:val="0"/>
                <w:sz w:val="24"/>
              </w:rPr>
              <w:t>CR-6</w:t>
            </w:r>
          </w:p>
        </w:tc>
        <w:tc>
          <w:tcPr>
            <w:tcW w:type="dxa" w:w="3120"/>
          </w:tcPr>
          <w:p>
            <w:pPr>
              <w:spacing w:line="240" w:lineRule="auto"/>
            </w:pPr>
            <w:r/>
            <w:r>
              <w:rPr>
                <w:rFonts w:ascii="Times New Roman" w:hAnsi="Times New Roman"/>
                <w:b w:val="0"/>
                <w:i w:val="0"/>
                <w:sz w:val="24"/>
              </w:rPr>
              <w:t>Lori Watson's recorded phone call (without consent) and transcript used in court proceedings</w:t>
            </w:r>
          </w:p>
        </w:tc>
        <w:tc>
          <w:tcPr>
            <w:tcW w:type="dxa" w:w="3120"/>
          </w:tcPr>
          <w:p>
            <w:pPr>
              <w:spacing w:line="240" w:lineRule="auto"/>
            </w:pPr>
            <w:r/>
            <w:r>
              <w:rPr>
                <w:rFonts w:ascii="Times New Roman" w:hAnsi="Times New Roman"/>
                <w:b w:val="0"/>
                <w:i w:val="0"/>
                <w:sz w:val="24"/>
              </w:rPr>
              <w:t>Court file, 2023-5907-PP</w:t>
            </w:r>
          </w:p>
        </w:tc>
      </w:tr>
      <w:tr>
        <w:tc>
          <w:tcPr>
            <w:tcW w:type="dxa" w:w="3120"/>
          </w:tcPr>
          <w:p>
            <w:pPr>
              <w:spacing w:line="240" w:lineRule="auto"/>
            </w:pPr>
            <w:r/>
            <w:r>
              <w:rPr>
                <w:rFonts w:ascii="Times New Roman" w:hAnsi="Times New Roman"/>
                <w:b/>
                <w:i w:val="0"/>
                <w:sz w:val="24"/>
              </w:rPr>
              <w:t>CR-7</w:t>
            </w:r>
          </w:p>
        </w:tc>
        <w:tc>
          <w:tcPr>
            <w:tcW w:type="dxa" w:w="3120"/>
          </w:tcPr>
          <w:p>
            <w:pPr>
              <w:spacing w:line="240" w:lineRule="auto"/>
            </w:pPr>
            <w:r/>
            <w:r>
              <w:rPr>
                <w:rFonts w:ascii="Times New Roman" w:hAnsi="Times New Roman"/>
                <w:b w:val="0"/>
                <w:i w:val="0"/>
                <w:sz w:val="24"/>
              </w:rPr>
              <w:t>Court docket showing five (5) ex parte orders entered 08/08/2025 without notice to Father</w:t>
            </w:r>
          </w:p>
        </w:tc>
        <w:tc>
          <w:tcPr>
            <w:tcW w:type="dxa" w:w="3120"/>
          </w:tcPr>
          <w:p>
            <w:pPr>
              <w:spacing w:line="240" w:lineRule="auto"/>
            </w:pPr>
            <w:r/>
            <w:r>
              <w:rPr>
                <w:rFonts w:ascii="Times New Roman" w:hAnsi="Times New Roman"/>
                <w:b w:val="0"/>
                <w:i w:val="0"/>
                <w:sz w:val="24"/>
              </w:rPr>
              <w:t>14th Circuit Court records</w:t>
            </w:r>
          </w:p>
        </w:tc>
      </w:tr>
      <w:tr>
        <w:tc>
          <w:tcPr>
            <w:tcW w:type="dxa" w:w="3120"/>
          </w:tcPr>
          <w:p>
            <w:pPr>
              <w:spacing w:line="240" w:lineRule="auto"/>
            </w:pPr>
            <w:r/>
            <w:r>
              <w:rPr>
                <w:rFonts w:ascii="Times New Roman" w:hAnsi="Times New Roman"/>
                <w:b/>
                <w:i w:val="0"/>
                <w:sz w:val="24"/>
              </w:rPr>
              <w:t>CR-8</w:t>
            </w:r>
          </w:p>
        </w:tc>
        <w:tc>
          <w:tcPr>
            <w:tcW w:type="dxa" w:w="3120"/>
          </w:tcPr>
          <w:p>
            <w:pPr>
              <w:spacing w:line="240" w:lineRule="auto"/>
            </w:pPr>
            <w:r/>
            <w:r>
              <w:rPr>
                <w:rFonts w:ascii="Times New Roman" w:hAnsi="Times New Roman"/>
                <w:b w:val="0"/>
                <w:i w:val="0"/>
                <w:sz w:val="24"/>
              </w:rPr>
              <w:t>Parenting time order history showing 50/50 custody reduced to 0%</w:t>
            </w:r>
          </w:p>
        </w:tc>
        <w:tc>
          <w:tcPr>
            <w:tcW w:type="dxa" w:w="3120"/>
          </w:tcPr>
          <w:p>
            <w:pPr>
              <w:spacing w:line="240" w:lineRule="auto"/>
            </w:pPr>
            <w:r/>
            <w:r>
              <w:rPr>
                <w:rFonts w:ascii="Times New Roman" w:hAnsi="Times New Roman"/>
                <w:b w:val="0"/>
                <w:i w:val="0"/>
                <w:sz w:val="24"/>
              </w:rPr>
              <w:t>Court file, 2024-001507-DC</w:t>
            </w:r>
          </w:p>
        </w:tc>
      </w:tr>
      <w:tr>
        <w:tc>
          <w:tcPr>
            <w:tcW w:type="dxa" w:w="3120"/>
          </w:tcPr>
          <w:p>
            <w:pPr>
              <w:spacing w:line="240" w:lineRule="auto"/>
            </w:pPr>
            <w:r/>
            <w:r>
              <w:rPr>
                <w:rFonts w:ascii="Times New Roman" w:hAnsi="Times New Roman"/>
                <w:b/>
                <w:i w:val="0"/>
                <w:sz w:val="24"/>
              </w:rPr>
              <w:t>CR-9</w:t>
            </w:r>
          </w:p>
        </w:tc>
        <w:tc>
          <w:tcPr>
            <w:tcW w:type="dxa" w:w="3120"/>
          </w:tcPr>
          <w:p>
            <w:pPr>
              <w:spacing w:line="240" w:lineRule="auto"/>
            </w:pPr>
            <w:r/>
            <w:r>
              <w:rPr>
                <w:rFonts w:ascii="Times New Roman" w:hAnsi="Times New Roman"/>
                <w:b w:val="0"/>
                <w:i w:val="0"/>
                <w:sz w:val="24"/>
              </w:rPr>
              <w:t>Seven (7) show cause motions filed by Emily Watson in PPO case</w:t>
            </w:r>
          </w:p>
        </w:tc>
        <w:tc>
          <w:tcPr>
            <w:tcW w:type="dxa" w:w="3120"/>
          </w:tcPr>
          <w:p>
            <w:pPr>
              <w:spacing w:line="240" w:lineRule="auto"/>
            </w:pPr>
            <w:r/>
            <w:r>
              <w:rPr>
                <w:rFonts w:ascii="Times New Roman" w:hAnsi="Times New Roman"/>
                <w:b w:val="0"/>
                <w:i w:val="0"/>
                <w:sz w:val="24"/>
              </w:rPr>
              <w:t>Court file, 2023-5907-PP</w:t>
            </w:r>
          </w:p>
        </w:tc>
      </w:tr>
      <w:tr>
        <w:tc>
          <w:tcPr>
            <w:tcW w:type="dxa" w:w="3120"/>
          </w:tcPr>
          <w:p>
            <w:pPr>
              <w:spacing w:line="240" w:lineRule="auto"/>
            </w:pPr>
            <w:r/>
            <w:r>
              <w:rPr>
                <w:rFonts w:ascii="Times New Roman" w:hAnsi="Times New Roman"/>
                <w:b/>
                <w:i w:val="0"/>
                <w:sz w:val="24"/>
              </w:rPr>
              <w:t>CR-10</w:t>
            </w:r>
          </w:p>
        </w:tc>
        <w:tc>
          <w:tcPr>
            <w:tcW w:type="dxa" w:w="3120"/>
          </w:tcPr>
          <w:p>
            <w:pPr>
              <w:spacing w:line="240" w:lineRule="auto"/>
            </w:pPr>
            <w:r/>
            <w:r>
              <w:rPr>
                <w:rFonts w:ascii="Times New Roman" w:hAnsi="Times New Roman"/>
                <w:b w:val="0"/>
                <w:i w:val="0"/>
                <w:sz w:val="24"/>
              </w:rPr>
              <w:t>Andrew Pigors email to Rusco (09/05/2025) showing same-day compliance with court order</w:t>
            </w:r>
          </w:p>
        </w:tc>
        <w:tc>
          <w:tcPr>
            <w:tcW w:type="dxa" w:w="3120"/>
          </w:tcPr>
          <w:p>
            <w:pPr>
              <w:spacing w:line="240" w:lineRule="auto"/>
            </w:pPr>
            <w:r/>
            <w:r>
              <w:rPr>
                <w:rFonts w:ascii="Times New Roman" w:hAnsi="Times New Roman"/>
                <w:b w:val="0"/>
                <w:i w:val="0"/>
                <w:sz w:val="24"/>
              </w:rPr>
              <w:t>ruscomartiniemailsscannd_0001.pdf</w:t>
            </w:r>
          </w:p>
        </w:tc>
      </w:tr>
      <w:tr>
        <w:tc>
          <w:tcPr>
            <w:tcW w:type="dxa" w:w="3120"/>
          </w:tcPr>
          <w:p>
            <w:pPr>
              <w:spacing w:line="240" w:lineRule="auto"/>
            </w:pPr>
            <w:r/>
            <w:r>
              <w:rPr>
                <w:rFonts w:ascii="Times New Roman" w:hAnsi="Times New Roman"/>
                <w:b/>
                <w:i w:val="0"/>
                <w:sz w:val="24"/>
              </w:rPr>
              <w:t>CR-11</w:t>
            </w:r>
          </w:p>
        </w:tc>
        <w:tc>
          <w:tcPr>
            <w:tcW w:type="dxa" w:w="3120"/>
          </w:tcPr>
          <w:p>
            <w:pPr>
              <w:spacing w:line="240" w:lineRule="auto"/>
            </w:pPr>
            <w:r/>
            <w:r>
              <w:rPr>
                <w:rFonts w:ascii="Times New Roman" w:hAnsi="Times New Roman"/>
                <w:b w:val="0"/>
                <w:i w:val="0"/>
                <w:sz w:val="24"/>
              </w:rPr>
              <w:t>Norton Shores PD Report — Officer Adam Ludovicz (#47416): Lori Watson's harassment report (08/09/2025)</w:t>
            </w:r>
          </w:p>
        </w:tc>
        <w:tc>
          <w:tcPr>
            <w:tcW w:type="dxa" w:w="3120"/>
          </w:tcPr>
          <w:p>
            <w:pPr>
              <w:spacing w:line="240" w:lineRule="auto"/>
            </w:pPr>
            <w:r/>
            <w:r>
              <w:rPr>
                <w:rFonts w:ascii="Times New Roman" w:hAnsi="Times New Roman"/>
                <w:b w:val="0"/>
                <w:i w:val="0"/>
                <w:sz w:val="24"/>
              </w:rPr>
              <w:t>Norton Shores PD records</w:t>
            </w:r>
          </w:p>
        </w:tc>
      </w:tr>
      <w:tr>
        <w:tc>
          <w:tcPr>
            <w:tcW w:type="dxa" w:w="3120"/>
          </w:tcPr>
          <w:p>
            <w:pPr>
              <w:spacing w:line="240" w:lineRule="auto"/>
            </w:pPr>
            <w:r/>
            <w:r>
              <w:rPr>
                <w:rFonts w:ascii="Times New Roman" w:hAnsi="Times New Roman"/>
                <w:b/>
                <w:i w:val="0"/>
                <w:sz w:val="24"/>
              </w:rPr>
              <w:t>CR-12</w:t>
            </w:r>
          </w:p>
        </w:tc>
        <w:tc>
          <w:tcPr>
            <w:tcW w:type="dxa" w:w="3120"/>
          </w:tcPr>
          <w:p>
            <w:pPr>
              <w:spacing w:line="240" w:lineRule="auto"/>
            </w:pPr>
            <w:r/>
            <w:r>
              <w:rPr>
                <w:rFonts w:ascii="Times New Roman" w:hAnsi="Times New Roman"/>
                <w:b w:val="0"/>
                <w:i w:val="0"/>
                <w:sz w:val="24"/>
              </w:rPr>
              <w:t>Evidence Mining Report — Cycle 3: Comprehensive analysis of 97+ new evidence items</w:t>
            </w:r>
          </w:p>
        </w:tc>
        <w:tc>
          <w:tcPr>
            <w:tcW w:type="dxa" w:w="3120"/>
          </w:tcPr>
          <w:p>
            <w:pPr>
              <w:spacing w:line="240" w:lineRule="auto"/>
            </w:pPr>
            <w:r/>
            <w:r>
              <w:rPr>
                <w:rFonts w:ascii="Times New Roman" w:hAnsi="Times New Roman"/>
                <w:b w:val="0"/>
                <w:i w:val="0"/>
                <w:sz w:val="24"/>
              </w:rPr>
              <w:t>LitigationOS analysis</w:t>
            </w:r>
          </w:p>
        </w:tc>
      </w:tr>
    </w:tbl>
    <w:p>
      <w:pPr>
        <w:spacing w:line="480" w:lineRule="auto" w:after="240" w:before="0"/>
        <w:jc w:val="center"/>
      </w:pPr>
      <w:r>
        <w:rPr>
          <w:rFonts w:ascii="Times New Roman" w:hAnsi="Times New Roman"/>
          <w:b/>
          <w:i w:val="0"/>
          <w:sz w:val="24"/>
        </w:rPr>
        <w:t>IV. SWORN STATEMENT OF ANDREW J. PIGORS</w:t>
      </w:r>
    </w:p>
    <w:p>
      <w:pPr>
        <w:pStyle w:val="Heading2"/>
      </w:pPr>
      <w:r>
        <w:rPr>
          <w:rFonts w:ascii="Times New Roman" w:hAnsi="Times New Roman"/>
        </w:rPr>
        <w:t>STATE OF MICHIGAN</w:t>
      </w:r>
    </w:p>
    <w:p>
      <w:pPr>
        <w:pStyle w:val="Heading2"/>
      </w:pPr>
      <w:r>
        <w:rPr>
          <w:rFonts w:ascii="Times New Roman" w:hAnsi="Times New Roman"/>
        </w:rPr>
        <w:t>COUNTY OF MUSKEGON</w:t>
      </w:r>
    </w:p>
    <w:p>
      <w:pPr>
        <w:spacing w:line="480" w:lineRule="auto" w:after="0" w:before="0"/>
      </w:pPr>
      <w:r>
        <w:rPr>
          <w:rFonts w:ascii="Times New Roman" w:hAnsi="Times New Roman"/>
          <w:b w:val="0"/>
          <w:i w:val="0"/>
          <w:sz w:val="24"/>
        </w:rPr>
        <w:t>I, Andrew J. Pigors, being first duly sworn, depose and state as follows:</w:t>
      </w:r>
    </w:p>
    <w:p>
      <w:pPr>
        <w:spacing w:line="480" w:lineRule="auto" w:after="0" w:before="0"/>
      </w:pPr>
      <w:r>
        <w:rPr>
          <w:rFonts w:ascii="Times New Roman" w:hAnsi="Times New Roman"/>
          <w:b/>
          <w:sz w:val="24"/>
        </w:rPr>
        <w:t xml:space="preserve">1. </w:t>
      </w:r>
      <w:r>
        <w:rPr>
          <w:rFonts w:ascii="Times New Roman" w:hAnsi="Times New Roman"/>
          <w:b w:val="0"/>
          <w:i w:val="0"/>
          <w:sz w:val="24"/>
        </w:rPr>
        <w:t>I am over the age of 18 and competent to make this statement. I have personal knowledge of the facts stated herein.</w:t>
      </w:r>
    </w:p>
    <w:p>
      <w:pPr>
        <w:spacing w:line="480" w:lineRule="auto" w:after="0" w:before="0"/>
      </w:pPr>
      <w:r>
        <w:rPr>
          <w:rFonts w:ascii="Times New Roman" w:hAnsi="Times New Roman"/>
          <w:b/>
          <w:sz w:val="24"/>
        </w:rPr>
        <w:t xml:space="preserve">2. </w:t>
      </w:r>
      <w:r>
        <w:rPr>
          <w:rFonts w:ascii="Times New Roman" w:hAnsi="Times New Roman"/>
          <w:b w:val="0"/>
          <w:i w:val="0"/>
          <w:sz w:val="24"/>
        </w:rPr>
        <w:t>I am the biological father of L.D.W., born November 9, 2022.</w:t>
      </w:r>
    </w:p>
    <w:p>
      <w:pPr>
        <w:spacing w:line="480" w:lineRule="auto" w:after="0" w:before="0"/>
      </w:pPr>
      <w:r>
        <w:rPr>
          <w:rFonts w:ascii="Times New Roman" w:hAnsi="Times New Roman"/>
          <w:b/>
          <w:sz w:val="24"/>
        </w:rPr>
        <w:t xml:space="preserve">3. </w:t>
      </w:r>
      <w:r>
        <w:rPr>
          <w:rFonts w:ascii="Times New Roman" w:hAnsi="Times New Roman"/>
          <w:b w:val="0"/>
          <w:i w:val="0"/>
          <w:sz w:val="24"/>
        </w:rPr>
        <w:t>I am a party to Case No. 2024-001507-DC (custody) and Case No. 2023-5907-PP (PPO) in the 14th Judicial Circuit Court, Muskegon County, Michigan.</w:t>
      </w:r>
    </w:p>
    <w:p>
      <w:pPr>
        <w:spacing w:line="480" w:lineRule="auto" w:after="0" w:before="0"/>
      </w:pPr>
      <w:r>
        <w:rPr>
          <w:rFonts w:ascii="Times New Roman" w:hAnsi="Times New Roman"/>
          <w:b/>
          <w:sz w:val="24"/>
        </w:rPr>
        <w:t xml:space="preserve">4. </w:t>
      </w:r>
      <w:r>
        <w:rPr>
          <w:rFonts w:ascii="Times New Roman" w:hAnsi="Times New Roman"/>
          <w:b w:val="0"/>
          <w:i w:val="0"/>
          <w:sz w:val="24"/>
        </w:rPr>
        <w:t>I have been completely separated from my child since August 8, 2025 — a period of 329+ consecutive days — without any evidentiary hearing on the merits.</w:t>
      </w:r>
    </w:p>
    <w:p>
      <w:pPr>
        <w:spacing w:line="480" w:lineRule="auto" w:after="0" w:before="0"/>
      </w:pPr>
      <w:r>
        <w:rPr>
          <w:rFonts w:ascii="Times New Roman" w:hAnsi="Times New Roman"/>
          <w:b/>
          <w:sz w:val="24"/>
        </w:rPr>
        <w:t xml:space="preserve">5. </w:t>
      </w:r>
      <w:r>
        <w:rPr>
          <w:rFonts w:ascii="Times New Roman" w:hAnsi="Times New Roman"/>
          <w:b w:val="0"/>
          <w:i w:val="0"/>
          <w:sz w:val="24"/>
        </w:rPr>
        <w:t>On September 5, 2025, I was evaluated at HealthWest by licensed clinician Melissa DeAugustine, LBSW. That evaluation found: no psychosis, no substance use problems, no danger to self, no danger to others, no severe mental illness, and the lowest severity level (LOCUS Score 12, Level One). I received these results the same day and immediately emailed them to court staff Pamela Rusco as instructed.</w:t>
      </w:r>
    </w:p>
    <w:p>
      <w:pPr>
        <w:spacing w:line="480" w:lineRule="auto" w:after="0" w:before="0"/>
      </w:pPr>
      <w:r>
        <w:rPr>
          <w:rFonts w:ascii="Times New Roman" w:hAnsi="Times New Roman"/>
          <w:b/>
          <w:sz w:val="24"/>
        </w:rPr>
        <w:t xml:space="preserve">6. </w:t>
      </w:r>
      <w:r>
        <w:rPr>
          <w:rFonts w:ascii="Times New Roman" w:hAnsi="Times New Roman"/>
          <w:b w:val="0"/>
          <w:i w:val="0"/>
          <w:sz w:val="24"/>
        </w:rPr>
        <w:t>Despite these clinical findings completely contradicting the allegations in Emily Watson's sworn ex parte motion, I have not been permitted any contact with my child.</w:t>
      </w:r>
    </w:p>
    <w:p>
      <w:pPr>
        <w:spacing w:line="480" w:lineRule="auto" w:after="0" w:before="0"/>
      </w:pPr>
      <w:r>
        <w:rPr>
          <w:rFonts w:ascii="Times New Roman" w:hAnsi="Times New Roman"/>
          <w:b/>
          <w:sz w:val="24"/>
        </w:rPr>
        <w:t xml:space="preserve">7. </w:t>
      </w:r>
      <w:r>
        <w:rPr>
          <w:rFonts w:ascii="Times New Roman" w:hAnsi="Times New Roman"/>
          <w:b w:val="0"/>
          <w:i w:val="0"/>
          <w:sz w:val="24"/>
        </w:rPr>
        <w:t>I have never used methamphetamine. No drug test has ever been ordered or administered to me in connection with this case. The allegation of "meth use" in Emily Watson's sworn filing was false.</w:t>
      </w:r>
    </w:p>
    <w:p>
      <w:pPr>
        <w:spacing w:line="480" w:lineRule="auto" w:after="0" w:before="0"/>
      </w:pPr>
      <w:r>
        <w:rPr>
          <w:rFonts w:ascii="Times New Roman" w:hAnsi="Times New Roman"/>
          <w:b/>
          <w:sz w:val="24"/>
        </w:rPr>
        <w:t xml:space="preserve">8. </w:t>
      </w:r>
      <w:r>
        <w:rPr>
          <w:rFonts w:ascii="Times New Roman" w:hAnsi="Times New Roman"/>
          <w:b w:val="0"/>
          <w:i w:val="0"/>
          <w:sz w:val="24"/>
        </w:rPr>
        <w:t>Lori Watson recorded a telephone conversation with me without my knowledge or consent. I did not consent to being recorded.</w:t>
      </w:r>
    </w:p>
    <w:p>
      <w:pPr>
        <w:spacing w:line="480" w:lineRule="auto" w:after="0" w:before="0"/>
      </w:pPr>
      <w:r>
        <w:rPr>
          <w:rFonts w:ascii="Times New Roman" w:hAnsi="Times New Roman"/>
          <w:b/>
          <w:sz w:val="24"/>
        </w:rPr>
        <w:t xml:space="preserve">9. </w:t>
      </w:r>
      <w:r>
        <w:rPr>
          <w:rFonts w:ascii="Times New Roman" w:hAnsi="Times New Roman"/>
          <w:b w:val="0"/>
          <w:i w:val="0"/>
          <w:sz w:val="24"/>
        </w:rPr>
        <w:t>I have been engaged in voluntary mental health counseling at Services of Hope since 2012 — over 13 years of continuous treatment. I have a primary care physician, Dr. Theodore Dorsey. The narrative that I refuse treatment is false.</w:t>
      </w:r>
    </w:p>
    <w:p>
      <w:pPr>
        <w:spacing w:line="480" w:lineRule="auto" w:after="0" w:before="0"/>
      </w:pPr>
      <w:r>
        <w:rPr>
          <w:rFonts w:ascii="Times New Roman" w:hAnsi="Times New Roman"/>
          <w:b/>
          <w:sz w:val="24"/>
        </w:rPr>
        <w:t xml:space="preserve">10. </w:t>
      </w:r>
      <w:r>
        <w:rPr>
          <w:rFonts w:ascii="Times New Roman" w:hAnsi="Times New Roman"/>
          <w:b w:val="0"/>
          <w:i w:val="0"/>
          <w:sz w:val="24"/>
        </w:rPr>
        <w:t>I believe the Watson family — Emily Watson, Albert Watson, and Lori Watson — have coordinated their actions to deprive me of my parental rights through criminal conduct, including perjury, custodial interference, filing false police reports, and illegal recording.</w:t>
      </w:r>
    </w:p>
    <w:p>
      <w:pPr>
        <w:spacing w:line="480" w:lineRule="auto" w:after="0" w:before="0"/>
      </w:pPr>
      <w:r>
        <w:rPr>
          <w:rFonts w:ascii="Times New Roman" w:hAnsi="Times New Roman"/>
          <w:b/>
          <w:sz w:val="24"/>
        </w:rPr>
        <w:t xml:space="preserve">11. </w:t>
      </w:r>
      <w:r>
        <w:rPr>
          <w:rFonts w:ascii="Times New Roman" w:hAnsi="Times New Roman"/>
          <w:b w:val="0"/>
          <w:i w:val="0"/>
          <w:sz w:val="24"/>
        </w:rPr>
        <w:t>The facts stated in this criminal referral packet are true and accurate to the best of my knowledge, information, and belief.</w:t>
      </w:r>
    </w:p>
    <w:p>
      <w:r>
        <w:br w:type="page"/>
      </w:r>
    </w:p>
    <w:p>
      <w:pPr>
        <w:spacing w:line="480" w:lineRule="auto" w:after="0" w:before="0"/>
      </w:pPr>
      <w:r>
        <w:rPr>
          <w:rFonts w:ascii="Times New Roman" w:hAnsi="Times New Roman"/>
          <w:b w:val="0"/>
          <w:i w:val="0"/>
          <w:sz w:val="24"/>
        </w:rPr>
        <w:t>Andrew J. Pigors Date: _______________</w:t>
      </w:r>
    </w:p>
    <w:p>
      <w:pPr>
        <w:spacing w:line="480" w:lineRule="auto" w:after="0" w:before="0"/>
      </w:pPr>
      <w:r>
        <w:rPr>
          <w:rFonts w:ascii="Times New Roman" w:hAnsi="Times New Roman"/>
          <w:b w:val="0"/>
          <w:i w:val="0"/>
          <w:sz w:val="24"/>
        </w:rPr>
        <w:t>Subscribed and sworn to before me this _____ day of ____________, 2026.</w:t>
      </w:r>
    </w:p>
    <w:p>
      <w:r>
        <w:br w:type="page"/>
      </w:r>
    </w:p>
    <w:p>
      <w:pPr>
        <w:spacing w:line="480" w:lineRule="auto" w:after="0" w:before="0"/>
      </w:pPr>
      <w:r>
        <w:rPr>
          <w:rFonts w:ascii="Times New Roman" w:hAnsi="Times New Roman"/>
          <w:b w:val="0"/>
          <w:i w:val="0"/>
          <w:sz w:val="24"/>
        </w:rPr>
        <w:t>Notary Public, State of Michigan County of _______________ My Commission Expires: _______________</w:t>
      </w:r>
    </w:p>
    <w:p>
      <w:r>
        <w:br w:type="page"/>
      </w:r>
    </w:p>
    <w:p>
      <w:pPr>
        <w:spacing w:line="480" w:lineRule="auto" w:after="240" w:before="0"/>
        <w:jc w:val="center"/>
      </w:pPr>
      <w:r>
        <w:rPr>
          <w:rFonts w:ascii="Times New Roman" w:hAnsi="Times New Roman"/>
          <w:b/>
          <w:i w:val="0"/>
          <w:sz w:val="24"/>
        </w:rPr>
        <w:t>V. REQUEST FOR ACTION</w:t>
      </w:r>
    </w:p>
    <w:p>
      <w:pPr>
        <w:spacing w:line="480" w:lineRule="auto" w:after="0" w:before="0"/>
      </w:pPr>
      <w:r>
        <w:rPr>
          <w:rFonts w:ascii="Times New Roman" w:hAnsi="Times New Roman"/>
          <w:b w:val="0"/>
          <w:i w:val="0"/>
          <w:sz w:val="24"/>
        </w:rPr>
        <w:t>Based on the foregoing, I respectfully request that the Muskegon County Prosecutor's Office:</w:t>
      </w:r>
    </w:p>
    <w:p>
      <w:pPr>
        <w:spacing w:line="480" w:lineRule="auto" w:after="0" w:before="0"/>
      </w:pPr>
      <w:r>
        <w:rPr>
          <w:rFonts w:ascii="Times New Roman" w:hAnsi="Times New Roman"/>
          <w:b/>
          <w:sz w:val="24"/>
        </w:rPr>
        <w:t xml:space="preserve">1. </w:t>
      </w:r>
      <w:r>
        <w:rPr>
          <w:rFonts w:ascii="Times New Roman" w:hAnsi="Times New Roman"/>
          <w:b/>
          <w:i w:val="0"/>
          <w:sz w:val="24"/>
        </w:rPr>
        <w:t>Open a criminal investigation</w:t>
      </w:r>
      <w:r>
        <w:rPr>
          <w:rFonts w:ascii="Times New Roman" w:hAnsi="Times New Roman"/>
          <w:b w:val="0"/>
          <w:i w:val="0"/>
          <w:sz w:val="24"/>
        </w:rPr>
        <w:t xml:space="preserve"> into the conduct of Emily A. Watson, Albert J. Watson, and Lori Watson as described in this referral.</w:t>
      </w:r>
    </w:p>
    <w:p>
      <w:pPr>
        <w:spacing w:line="480" w:lineRule="auto" w:after="0" w:before="0"/>
      </w:pPr>
      <w:r>
        <w:rPr>
          <w:rFonts w:ascii="Times New Roman" w:hAnsi="Times New Roman"/>
          <w:b/>
          <w:sz w:val="24"/>
        </w:rPr>
        <w:t xml:space="preserve">2. </w:t>
      </w:r>
      <w:r>
        <w:rPr>
          <w:rFonts w:ascii="Times New Roman" w:hAnsi="Times New Roman"/>
          <w:b/>
          <w:i w:val="0"/>
          <w:sz w:val="24"/>
        </w:rPr>
        <w:t>Review the attached exhibits</w:t>
      </w:r>
      <w:r>
        <w:rPr>
          <w:rFonts w:ascii="Times New Roman" w:hAnsi="Times New Roman"/>
          <w:b w:val="0"/>
          <w:i w:val="0"/>
          <w:sz w:val="24"/>
        </w:rPr>
        <w:t xml:space="preserve"> and obtain additional records as necessary, including:</w:t>
      </w:r>
    </w:p>
    <w:p>
      <w:pPr>
        <w:spacing w:line="480" w:lineRule="auto" w:after="0" w:before="0"/>
      </w:pPr>
      <w:r>
        <w:rPr>
          <w:rFonts w:ascii="Times New Roman" w:hAnsi="Times New Roman"/>
          <w:b w:val="0"/>
          <w:i w:val="0"/>
          <w:sz w:val="24"/>
        </w:rPr>
        <w:t>- Norton Shores Police Department records for Cases NS2505044, NS2505078, and all other reports involving Watson/Pigors (2023–2026) - 14th Circuit Court records for Case Nos. 2024-001507-DC and 2023-5907-PP - HealthWest clinical records for Case #02508341</w:t>
      </w:r>
    </w:p>
    <w:p>
      <w:pPr>
        <w:spacing w:line="480" w:lineRule="auto" w:after="0" w:before="0"/>
      </w:pPr>
      <w:r>
        <w:rPr>
          <w:rFonts w:ascii="Times New Roman" w:hAnsi="Times New Roman"/>
          <w:b/>
          <w:sz w:val="24"/>
        </w:rPr>
        <w:t xml:space="preserve">3. </w:t>
      </w:r>
      <w:r>
        <w:rPr>
          <w:rFonts w:ascii="Times New Roman" w:hAnsi="Times New Roman"/>
          <w:b/>
          <w:i w:val="0"/>
          <w:sz w:val="24"/>
        </w:rPr>
        <w:t>Interview the identified witnesses</w:t>
      </w:r>
      <w:r>
        <w:rPr>
          <w:rFonts w:ascii="Times New Roman" w:hAnsi="Times New Roman"/>
          <w:b w:val="0"/>
          <w:i w:val="0"/>
          <w:sz w:val="24"/>
        </w:rPr>
        <w:t>, including:</w:t>
      </w:r>
    </w:p>
    <w:p>
      <w:pPr>
        <w:spacing w:line="480" w:lineRule="auto" w:after="0" w:before="0"/>
      </w:pPr>
      <w:r>
        <w:rPr>
          <w:rFonts w:ascii="Times New Roman" w:hAnsi="Times New Roman"/>
          <w:b w:val="0"/>
          <w:i w:val="0"/>
          <w:sz w:val="24"/>
        </w:rPr>
        <w:t>- Officer Ella Randall (NSPD #47437) - Officer Adam Ludovicz (NSPD #47416) - Officer Brian Hintz (NSPD) - Melissa DeAugustine, LBSW (HealthWest) - Kassandra M. Gansen (HealthWest) - Todd Gilcrest (HealthWest Law Enforcement Coordinator)</w:t>
      </w:r>
    </w:p>
    <w:p>
      <w:pPr>
        <w:spacing w:line="480" w:lineRule="auto" w:after="0" w:before="0"/>
      </w:pPr>
      <w:r>
        <w:rPr>
          <w:rFonts w:ascii="Times New Roman" w:hAnsi="Times New Roman"/>
          <w:b/>
          <w:sz w:val="24"/>
        </w:rPr>
        <w:t xml:space="preserve">4. </w:t>
      </w:r>
      <w:r>
        <w:rPr>
          <w:rFonts w:ascii="Times New Roman" w:hAnsi="Times New Roman"/>
          <w:b/>
          <w:i w:val="0"/>
          <w:sz w:val="24"/>
        </w:rPr>
        <w:t>Bring appropriate charges</w:t>
      </w:r>
      <w:r>
        <w:rPr>
          <w:rFonts w:ascii="Times New Roman" w:hAnsi="Times New Roman"/>
          <w:b w:val="0"/>
          <w:i w:val="0"/>
          <w:sz w:val="24"/>
        </w:rPr>
        <w:t xml:space="preserve"> where the evidence supports prosecution, including but not limited to:</w:t>
      </w:r>
    </w:p>
    <w:p>
      <w:pPr>
        <w:spacing w:line="480" w:lineRule="auto" w:after="0" w:before="0"/>
      </w:pPr>
      <w:r>
        <w:rPr>
          <w:rFonts w:ascii="Times New Roman" w:hAnsi="Times New Roman"/>
          <w:b w:val="0"/>
          <w:i w:val="0"/>
          <w:sz w:val="24"/>
        </w:rPr>
        <w:t>- MCL 750.423 (Perjury) — Emily A. Watson - MCL 750.350a (Parental custodial interference) — Emily A. Watson - MCL 750.218 (False pretenses/fraud) — Emily A. Watson - MCL 750.539c (Eavesdropping) — Lori Watson - MCL 750.411a (Filing false police report) — Albert J. Watson - MCL 750.136b (Child abuse / endangerment) — Cody Watson</w:t>
      </w:r>
    </w:p>
    <w:p>
      <w:pPr>
        <w:spacing w:line="480" w:lineRule="auto" w:after="0" w:before="0"/>
      </w:pPr>
      <w:r>
        <w:rPr>
          <w:rFonts w:ascii="Times New Roman" w:hAnsi="Times New Roman"/>
          <w:b/>
          <w:sz w:val="24"/>
        </w:rPr>
        <w:t xml:space="preserve">5. </w:t>
      </w:r>
      <w:r>
        <w:rPr>
          <w:rFonts w:ascii="Times New Roman" w:hAnsi="Times New Roman"/>
          <w:b/>
          <w:i w:val="0"/>
          <w:sz w:val="24"/>
        </w:rPr>
        <w:t>Consider the coordinated nature</w:t>
      </w:r>
      <w:r>
        <w:rPr>
          <w:rFonts w:ascii="Times New Roman" w:hAnsi="Times New Roman"/>
          <w:b w:val="0"/>
          <w:i w:val="0"/>
          <w:sz w:val="24"/>
        </w:rPr>
        <w:t xml:space="preserve"> of these offenses. The evidence demonstrates that multiple members of the Watson family acted in concert to deprive me of my fundamental parental rights through criminal means.</w:t>
      </w:r>
    </w:p>
    <w:p>
      <w:pPr>
        <w:spacing w:line="480" w:lineRule="auto" w:after="0" w:before="0"/>
      </w:pPr>
      <w:r>
        <w:rPr>
          <w:rFonts w:ascii="Times New Roman" w:hAnsi="Times New Roman"/>
          <w:b/>
          <w:sz w:val="24"/>
        </w:rPr>
        <w:t xml:space="preserve">6. </w:t>
      </w:r>
      <w:r>
        <w:rPr>
          <w:rFonts w:ascii="Times New Roman" w:hAnsi="Times New Roman"/>
          <w:b/>
          <w:i w:val="0"/>
          <w:sz w:val="24"/>
        </w:rPr>
        <w:t>Additional evidence — Cody Watson child endangerment:</w:t>
      </w:r>
      <w:r>
        <w:rPr>
          <w:rFonts w:ascii="Times New Roman" w:hAnsi="Times New Roman"/>
          <w:b w:val="0"/>
          <w:i w:val="0"/>
          <w:sz w:val="24"/>
        </w:rPr>
        <w:t xml:space="preserve"> Cody Watson made a </w:t>
      </w:r>
      <w:r>
        <w:rPr>
          <w:rFonts w:ascii="Times New Roman" w:hAnsi="Times New Roman"/>
          <w:b/>
          <w:i w:val="0"/>
          <w:sz w:val="24"/>
        </w:rPr>
        <w:t>self-admission of physically disciplining L.D.W.</w:t>
      </w:r>
      <w:r>
        <w:rPr>
          <w:rFonts w:ascii="Times New Roman" w:hAnsi="Times New Roman"/>
          <w:b w:val="0"/>
          <w:i w:val="0"/>
          <w:sz w:val="24"/>
        </w:rPr>
        <w:t>, the minor child. This self-admission, combined with Cody Watson's NIBRS criminal record documenting prior violent conduct, raises serious child safety concerns regarding the household where the minor child is being kept. Under MCL 750.136b, a person who knowingly or intentionally causes physical harm to a child, or who allows a child to be placed in a situation that poses an unreasonable risk of harm, is guilty of child abuse.</w:t>
      </w:r>
    </w:p>
    <w:p>
      <w:pPr>
        <w:spacing w:line="480" w:lineRule="auto" w:after="0" w:before="0"/>
      </w:pPr>
      <w:r>
        <w:rPr>
          <w:rFonts w:ascii="Times New Roman" w:hAnsi="Times New Roman"/>
          <w:b/>
          <w:sz w:val="24"/>
        </w:rPr>
        <w:t xml:space="preserve">7. </w:t>
      </w:r>
      <w:r>
        <w:rPr>
          <w:rFonts w:ascii="Times New Roman" w:hAnsi="Times New Roman"/>
          <w:b/>
          <w:i w:val="0"/>
          <w:sz w:val="24"/>
        </w:rPr>
        <w:t>Additional evidence — fabricated drug allegations:</w:t>
      </w:r>
      <w:r>
        <w:rPr>
          <w:rFonts w:ascii="Times New Roman" w:hAnsi="Times New Roman"/>
          <w:b w:val="0"/>
          <w:i w:val="0"/>
          <w:sz w:val="24"/>
        </w:rPr>
        <w:t xml:space="preserve"> On or about </w:t>
      </w:r>
      <w:r>
        <w:rPr>
          <w:rFonts w:ascii="Times New Roman" w:hAnsi="Times New Roman"/>
          <w:b/>
          <w:i w:val="0"/>
          <w:sz w:val="24"/>
        </w:rPr>
        <w:t>October 15, 2023</w:t>
      </w:r>
      <w:r>
        <w:rPr>
          <w:rFonts w:ascii="Times New Roman" w:hAnsi="Times New Roman"/>
          <w:b w:val="0"/>
          <w:i w:val="0"/>
          <w:sz w:val="24"/>
        </w:rPr>
        <w:t xml:space="preserve">, Emily Watson fabricated a "cocaine straw" allegation against Andrew Pigors. </w:t>
      </w:r>
      <w:r>
        <w:rPr>
          <w:rFonts w:ascii="Times New Roman" w:hAnsi="Times New Roman"/>
          <w:b/>
          <w:i w:val="0"/>
          <w:sz w:val="24"/>
        </w:rPr>
        <w:t>No evidence — no drug test, no physical evidence, no police report, no witness corroboration — was ever produced</w:t>
      </w:r>
      <w:r>
        <w:rPr>
          <w:rFonts w:ascii="Times New Roman" w:hAnsi="Times New Roman"/>
          <w:b w:val="0"/>
          <w:i w:val="0"/>
          <w:sz w:val="24"/>
        </w:rPr>
        <w:t xml:space="preserve"> to support this allegation. This baseless fabrication was used as part of the pattern of false statements to obtain and maintain the PPO (Case No. 2023-5907-PP) and to prejudice the court against me in custody proceedings.</w:t>
      </w:r>
    </w:p>
    <w:p>
      <w:r>
        <w:br w:type="page"/>
      </w:r>
    </w:p>
    <w:p>
      <w:pPr>
        <w:spacing w:line="480" w:lineRule="auto" w:after="240" w:before="0"/>
        <w:jc w:val="center"/>
      </w:pPr>
      <w:r>
        <w:rPr>
          <w:rFonts w:ascii="Times New Roman" w:hAnsi="Times New Roman"/>
          <w:b/>
          <w:i w:val="0"/>
          <w:sz w:val="24"/>
        </w:rPr>
        <w:t>VI. VERIFICATION</w:t>
      </w:r>
    </w:p>
    <w:p>
      <w:pPr>
        <w:spacing w:line="480" w:lineRule="auto" w:after="0" w:before="0"/>
      </w:pPr>
      <w:r>
        <w:rPr>
          <w:rFonts w:ascii="Times New Roman" w:hAnsi="Times New Roman"/>
          <w:b w:val="0"/>
          <w:i w:val="0"/>
          <w:sz w:val="24"/>
        </w:rPr>
        <w:t>I, Andrew J. Pigors, declare under the penalties of perjury that the statements of fact contained in this criminal referral packet are true and correct to the best of my knowledge, information, and belief.</w:t>
      </w:r>
    </w:p>
    <w:p>
      <w:r>
        <w:br w:type="page"/>
      </w:r>
    </w:p>
    <w:p>
      <w:pPr>
        <w:spacing w:line="480" w:lineRule="auto" w:after="0" w:before="0"/>
      </w:pPr>
      <w:r>
        <w:rPr>
          <w:rFonts w:ascii="Times New Roman" w:hAnsi="Times New Roman"/>
          <w:b w:val="0"/>
          <w:i w:val="0"/>
          <w:sz w:val="24"/>
        </w:rPr>
        <w:t xml:space="preserve">Andrew J. Pigors Plaintiff, </w:t>
      </w:r>
      <w:r>
        <w:rPr>
          <w:rFonts w:ascii="Times New Roman" w:hAnsi="Times New Roman"/>
          <w:b w:val="0"/>
          <w:i/>
          <w:sz w:val="24"/>
        </w:rPr>
        <w:t>Pro Se</w:t>
      </w:r>
      <w:r>
        <w:rPr>
          <w:rFonts w:ascii="Times New Roman" w:hAnsi="Times New Roman"/>
          <w:b w:val="0"/>
          <w:i w:val="0"/>
          <w:sz w:val="24"/>
        </w:rPr>
        <w:t xml:space="preserve"> 1977 Whitehall Rd, Laketon Township, MI 49445 Telephone: (231) 903-5690 Email: andrewjpigors@gmail.com</w:t>
      </w:r>
    </w:p>
    <w:p>
      <w:pPr>
        <w:spacing w:line="480" w:lineRule="auto" w:after="0" w:before="0"/>
      </w:pPr>
      <w:r>
        <w:rPr>
          <w:rFonts w:ascii="Times New Roman" w:hAnsi="Times New Roman"/>
          <w:b w:val="0"/>
          <w:i w:val="0"/>
          <w:sz w:val="24"/>
        </w:rPr>
        <w:t>Date: _______________</w:t>
      </w:r>
    </w:p>
    <w:p>
      <w:r>
        <w:br w:type="page"/>
      </w:r>
    </w:p>
    <w:p>
      <w:pPr>
        <w:spacing w:line="480" w:lineRule="auto" w:after="240" w:before="0"/>
        <w:jc w:val="center"/>
      </w:pPr>
      <w:r>
        <w:rPr>
          <w:rFonts w:ascii="Times New Roman" w:hAnsi="Times New Roman"/>
          <w:b/>
          <w:i w:val="0"/>
          <w:sz w:val="24"/>
        </w:rPr>
        <w:t>CERTIFICATE OF SERVICE</w:t>
      </w:r>
    </w:p>
    <w:p>
      <w:pPr>
        <w:spacing w:line="480" w:lineRule="auto" w:after="0" w:before="0"/>
      </w:pPr>
      <w:r>
        <w:rPr>
          <w:rFonts w:ascii="Times New Roman" w:hAnsi="Times New Roman"/>
          <w:b w:val="0"/>
          <w:i w:val="0"/>
          <w:sz w:val="24"/>
        </w:rPr>
        <w:t>I hereby certify that on the _____ day of ____________, 2026, I served a true and correct copy of this CRIMINAL REFERRAL PACKET upon the following by the method indicated:</w:t>
      </w:r>
    </w:p>
    <w:p>
      <w:pPr>
        <w:spacing w:line="480" w:lineRule="auto" w:after="0" w:before="0"/>
      </w:pPr>
      <w:r>
        <w:rPr>
          <w:rFonts w:ascii="Times New Roman" w:hAnsi="Times New Roman"/>
          <w:b/>
          <w:i w:val="0"/>
          <w:sz w:val="24"/>
        </w:rPr>
        <w:t>Muskegon County Prosecutor</w:t>
      </w:r>
      <w:r>
        <w:rPr>
          <w:rFonts w:ascii="Times New Roman" w:hAnsi="Times New Roman"/>
          <w:b w:val="0"/>
          <w:i w:val="0"/>
          <w:sz w:val="24"/>
        </w:rPr>
        <w:t xml:space="preserve"> 990 Terrace Street, Suite 200 Muskegon, Michigan 49442 ☐ Hand Delivery ☐ U.S. Mail, Certified, Return Receipt Requested</w:t>
      </w:r>
    </w:p>
    <w:p>
      <w:pPr>
        <w:spacing w:line="480" w:lineRule="auto" w:after="0" w:before="0"/>
      </w:pPr>
      <w:r>
        <w:rPr>
          <w:rFonts w:ascii="Times New Roman" w:hAnsi="Times New Roman"/>
          <w:b/>
          <w:i w:val="0"/>
          <w:sz w:val="24"/>
        </w:rPr>
        <w:t>Jennifer Barnes</w:t>
      </w:r>
      <w:r>
        <w:rPr>
          <w:rFonts w:ascii="Times New Roman" w:hAnsi="Times New Roman"/>
          <w:b w:val="0"/>
          <w:i w:val="0"/>
          <w:sz w:val="24"/>
        </w:rPr>
        <w:t xml:space="preserve"> (Counsel for Defendant) Barnes Law Firm, PLLC, 880 Jefferson St., Ste. B, Muskegon, MI 49440 ☐ First Class U.S. Mail ☐ Email</w:t>
      </w:r>
    </w:p>
    <w:p>
      <w:r>
        <w:br w:type="page"/>
      </w:r>
    </w:p>
    <w:p>
      <w:pPr>
        <w:spacing w:line="480" w:lineRule="auto" w:after="0" w:before="0"/>
      </w:pPr>
      <w:r>
        <w:rPr>
          <w:rFonts w:ascii="Times New Roman" w:hAnsi="Times New Roman"/>
          <w:b w:val="0"/>
          <w:i w:val="0"/>
          <w:sz w:val="24"/>
        </w:rPr>
        <w:t>Andrew J. Pigors Date: _______________</w:t>
      </w:r>
    </w:p>
    <w:p>
      <w:r>
        <w:br w:type="page"/>
      </w:r>
    </w:p>
    <w:p>
      <w:pPr>
        <w:spacing w:line="480" w:lineRule="auto" w:after="0" w:before="0"/>
      </w:pPr>
      <w:r>
        <w:rPr>
          <w:rFonts w:ascii="Times New Roman" w:hAnsi="Times New Roman"/>
          <w:b w:val="0"/>
          <w:i/>
          <w:sz w:val="24"/>
        </w:rPr>
        <w:t>End of Criminal Referral Packet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