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andrewjpigors@gmail.com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MOTION FOR SUPERVISED EXCHANGE AND PARENTING TIME FACILITATOR</w:t>
      </w:r>
    </w:p>
    <w:p>
      <w:pPr>
        <w:pStyle w:val="Heading2"/>
      </w:pPr>
      <w:r>
        <w:rPr>
          <w:rFonts w:ascii="Times New Roman" w:hAnsi="Times New Roman"/>
        </w:rPr>
        <w:t>**PURSUANT TO MCL 722.27a**</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240" w:before="0"/>
        <w:jc w:val="center"/>
      </w:pPr>
      <w:r>
        <w:rPr>
          <w:rFonts w:ascii="Times New Roman" w:hAnsi="Times New Roman"/>
          <w:b/>
          <w:i w:val="0"/>
          <w:sz w:val="24"/>
        </w:rPr>
        <w:t>PART I: MOTION FOR SUPERVISED EXCHANGE AND PARENTING TIME FACILITATOR</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and respectfully moves this Honorable Court for an Order establishing supervised exchange procedures and/or appointing a Parenting Time Facilitator pursuant to MCL 722.27a, as an alternative to the current total denial of all parenting time, and in support thereof states as follows:</w:t>
      </w:r>
    </w:p>
    <w:p>
      <w:pPr>
        <w:pStyle w:val="Heading2"/>
      </w:pPr>
      <w:r>
        <w:rPr>
          <w:rFonts w:ascii="Times New Roman" w:hAnsi="Times New Roman"/>
        </w:rPr>
        <w:t>I. INTRODUCTION AND PURPOSE</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This Motion is filed as a </w:t>
      </w:r>
      <w:r>
        <w:rPr>
          <w:rFonts w:ascii="Times New Roman" w:hAnsi="Times New Roman"/>
          <w:b/>
          <w:i w:val="0"/>
          <w:sz w:val="24"/>
        </w:rPr>
        <w:t>reasonable alternative</w:t>
      </w:r>
      <w:r>
        <w:rPr>
          <w:rFonts w:ascii="Times New Roman" w:hAnsi="Times New Roman"/>
          <w:b w:val="0"/>
          <w:i w:val="0"/>
          <w:sz w:val="24"/>
        </w:rPr>
        <w:t xml:space="preserve"> to the current status quo, in which Plaintiff-Father has been completely separated from his minor child, L.D.W. (DOB: November 9, 2022), for </w:t>
      </w:r>
      <w:r>
        <w:rPr>
          <w:rFonts w:ascii="Times New Roman" w:hAnsi="Times New Roman"/>
          <w:b/>
          <w:i w:val="0"/>
          <w:sz w:val="24"/>
        </w:rPr>
        <w:t>329+ consecutive days</w:t>
      </w:r>
      <w:r>
        <w:rPr>
          <w:rFonts w:ascii="Times New Roman" w:hAnsi="Times New Roman"/>
          <w:b w:val="0"/>
          <w:i w:val="0"/>
          <w:sz w:val="24"/>
        </w:rPr>
        <w:t xml:space="preserve"> without any evidentiary hearing on the merits.</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Plaintiff recognizes that this Court may have concerns about the circumstances leading to the August 8, 2025 ex parte orders. Rather than asking the Court to choose between total denial and full restoration, Plaintiff proposes a </w:t>
      </w:r>
      <w:r>
        <w:rPr>
          <w:rFonts w:ascii="Times New Roman" w:hAnsi="Times New Roman"/>
          <w:b/>
          <w:i w:val="0"/>
          <w:sz w:val="24"/>
        </w:rPr>
        <w:t>graduated, supervised framework</w:t>
      </w:r>
      <w:r>
        <w:rPr>
          <w:rFonts w:ascii="Times New Roman" w:hAnsi="Times New Roman"/>
          <w:b w:val="0"/>
          <w:i w:val="0"/>
          <w:sz w:val="24"/>
        </w:rPr>
        <w:t xml:space="preserve"> that:</w:t>
      </w:r>
    </w:p>
    <w:p>
      <w:pPr>
        <w:spacing w:line="480" w:lineRule="auto" w:after="0" w:before="0"/>
      </w:pPr>
      <w:r>
        <w:rPr>
          <w:rFonts w:ascii="Times New Roman" w:hAnsi="Times New Roman"/>
          <w:b w:val="0"/>
          <w:i w:val="0"/>
          <w:sz w:val="24"/>
        </w:rPr>
        <w:t>a. Addresses any safety concerns through professional oversight; b. Protects the child through supervised exchanges at a neutral location; c. Provides a structured path to normalize the parent-child relationship; d. Demonstrates Plaintiff's willingness to work within any reasonable framework; and e. Serves the child's best interests by restoring the father-child bond during a critical developmental period.</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 complete denial of </w:t>
      </w:r>
      <w:r>
        <w:rPr>
          <w:rFonts w:ascii="Times New Roman" w:hAnsi="Times New Roman"/>
          <w:b/>
          <w:i w:val="0"/>
          <w:sz w:val="24"/>
        </w:rPr>
        <w:t>all</w:t>
      </w:r>
      <w:r>
        <w:rPr>
          <w:rFonts w:ascii="Times New Roman" w:hAnsi="Times New Roman"/>
          <w:b w:val="0"/>
          <w:i w:val="0"/>
          <w:sz w:val="24"/>
        </w:rPr>
        <w:t xml:space="preserve"> parenting time — including supervised parenting time — is the most extreme measure available under Michigan law. It should be reserved for cases involving clear and convincing evidence of danger to the child. As set forth herein and in Plaintiff's companion filings, the clinical evidence does not support such an extreme measure.</w:t>
      </w:r>
    </w:p>
    <w:p>
      <w:pPr>
        <w:pStyle w:val="Heading2"/>
      </w:pPr>
      <w:r>
        <w:rPr>
          <w:rFonts w:ascii="Times New Roman" w:hAnsi="Times New Roman"/>
        </w:rPr>
        <w:t>II. STATUTORY AUTHORITY</w:t>
      </w:r>
    </w:p>
    <w:p>
      <w:pPr>
        <w:spacing w:line="480" w:lineRule="auto" w:after="0" w:before="0"/>
      </w:pPr>
      <w:r>
        <w:rPr>
          <w:rFonts w:ascii="Times New Roman" w:hAnsi="Times New Roman"/>
          <w:b/>
          <w:sz w:val="24"/>
        </w:rPr>
        <w:t xml:space="preserve">4. </w:t>
      </w:r>
      <w:r>
        <w:rPr>
          <w:rFonts w:ascii="Times New Roman" w:hAnsi="Times New Roman"/>
          <w:b w:val="0"/>
          <w:i w:val="0"/>
          <w:sz w:val="24"/>
        </w:rPr>
        <w:t>MCL 722.27a(1) provides:</w:t>
      </w:r>
    </w:p>
    <w:p>
      <w:pPr>
        <w:spacing w:line="480" w:lineRule="auto" w:after="0" w:before="0"/>
      </w:pPr>
      <w:r>
        <w:rPr>
          <w:rFonts w:ascii="Times New Roman" w:hAnsi="Times New Roman"/>
          <w:b w:val="0"/>
          <w:i w:val="0"/>
          <w:sz w:val="24"/>
        </w:rPr>
        <w:t>&gt; "Parenting time shall be granted in accordance with the best interests of the child."</w:t>
      </w:r>
    </w:p>
    <w:p>
      <w:pPr>
        <w:spacing w:line="480" w:lineRule="auto" w:after="0" w:before="0"/>
      </w:pPr>
      <w:r>
        <w:rPr>
          <w:rFonts w:ascii="Times New Roman" w:hAnsi="Times New Roman"/>
          <w:b/>
          <w:sz w:val="24"/>
        </w:rPr>
        <w:t xml:space="preserve">5. </w:t>
      </w:r>
      <w:r>
        <w:rPr>
          <w:rFonts w:ascii="Times New Roman" w:hAnsi="Times New Roman"/>
          <w:b w:val="0"/>
          <w:i w:val="0"/>
          <w:sz w:val="24"/>
        </w:rPr>
        <w:t>MCL 722.27a(3) provides that a court may impose reasonable conditions on parenting time, including:</w:t>
      </w:r>
    </w:p>
    <w:p>
      <w:pPr>
        <w:spacing w:line="480" w:lineRule="auto" w:after="0" w:before="0"/>
      </w:pPr>
      <w:r>
        <w:rPr>
          <w:rFonts w:ascii="Times New Roman" w:hAnsi="Times New Roman"/>
          <w:b w:val="0"/>
          <w:i w:val="0"/>
          <w:sz w:val="24"/>
        </w:rPr>
        <w:t>&gt; "(a) Require that parenting time occur in the presence of a third person or agency. &gt; (b) Require the noncustodial parent to post a bond. &gt; (c) Require the noncustodial parent to abstain from the possession or consumption of alcohol or controlled substances during parenting time. &gt; (d) Require parenting time to take place in a specified location."</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MCL 722.27a(7) authorizes the court to appoint a </w:t>
      </w:r>
      <w:r>
        <w:rPr>
          <w:rFonts w:ascii="Times New Roman" w:hAnsi="Times New Roman"/>
          <w:b/>
          <w:i w:val="0"/>
          <w:sz w:val="24"/>
        </w:rPr>
        <w:t>Friend of the Court parenting time enforcement facilitator</w:t>
      </w:r>
      <w:r>
        <w:rPr>
          <w:rFonts w:ascii="Times New Roman" w:hAnsi="Times New Roman"/>
          <w:b w:val="0"/>
          <w:i w:val="0"/>
          <w:sz w:val="24"/>
        </w:rPr>
        <w:t xml:space="preserve"> to assist in resolving parenting time disputes.</w:t>
      </w:r>
    </w:p>
    <w:p>
      <w:pPr>
        <w:spacing w:line="480" w:lineRule="auto" w:after="0" w:before="0"/>
      </w:pPr>
      <w:r>
        <w:rPr>
          <w:rFonts w:ascii="Times New Roman" w:hAnsi="Times New Roman"/>
          <w:b/>
          <w:sz w:val="24"/>
        </w:rPr>
        <w:t xml:space="preserve">7. </w:t>
      </w:r>
      <w:r>
        <w:rPr>
          <w:rFonts w:ascii="Times New Roman" w:hAnsi="Times New Roman"/>
          <w:b w:val="0"/>
          <w:i w:val="0"/>
          <w:sz w:val="24"/>
        </w:rPr>
        <w:t>MCL 722.27a(8) provides:</w:t>
      </w:r>
    </w:p>
    <w:p>
      <w:pPr>
        <w:spacing w:line="480" w:lineRule="auto" w:after="0" w:before="0"/>
      </w:pPr>
      <w:r>
        <w:rPr>
          <w:rFonts w:ascii="Times New Roman" w:hAnsi="Times New Roman"/>
          <w:b w:val="0"/>
          <w:i w:val="0"/>
          <w:sz w:val="24"/>
        </w:rPr>
        <w:t>&gt; "The court shall not deny parenting time for the purpose of punishing a parent."</w:t>
      </w:r>
    </w:p>
    <w:p>
      <w:pPr>
        <w:pStyle w:val="Heading2"/>
      </w:pPr>
      <w:r>
        <w:rPr>
          <w:rFonts w:ascii="Times New Roman" w:hAnsi="Times New Roman"/>
        </w:rPr>
        <w:t>III. THE LEGAL STANDARD: COMPLETE DENIAL IS DISFAVORED</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Michigan law establishes a strong presumption that parenting time is in the child's best interests. Complete denial of parenting time requires a showing that </w:t>
      </w:r>
      <w:r>
        <w:rPr>
          <w:rFonts w:ascii="Times New Roman" w:hAnsi="Times New Roman"/>
          <w:b/>
          <w:i w:val="0"/>
          <w:sz w:val="24"/>
        </w:rPr>
        <w:t>even supervised parenting time would endanger the child's physical, mental, or emotional health</w:t>
      </w:r>
      <w:r>
        <w:rPr>
          <w:rFonts w:ascii="Times New Roman" w:hAnsi="Times New Roman"/>
          <w:b w:val="0"/>
          <w:i w:val="0"/>
          <w:sz w:val="24"/>
        </w:rPr>
        <w:t xml:space="preserve">. </w:t>
      </w:r>
      <w:r>
        <w:rPr>
          <w:rFonts w:ascii="Times New Roman" w:hAnsi="Times New Roman"/>
          <w:b w:val="0"/>
          <w:i/>
          <w:sz w:val="24"/>
        </w:rPr>
        <w:t>See Shade v Wright</w:t>
      </w:r>
      <w:r>
        <w:rPr>
          <w:rFonts w:ascii="Times New Roman" w:hAnsi="Times New Roman"/>
          <w:b w:val="0"/>
          <w:i w:val="0"/>
          <w:sz w:val="24"/>
        </w:rPr>
        <w:t>, 291 Mich App 17, 31 (2010).</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The Michigan Court of Appeals has repeatedly held that total denial of parenting time is an </w:t>
      </w:r>
      <w:r>
        <w:rPr>
          <w:rFonts w:ascii="Times New Roman" w:hAnsi="Times New Roman"/>
          <w:b/>
          <w:i w:val="0"/>
          <w:sz w:val="24"/>
        </w:rPr>
        <w:t>extraordinary remedy</w:t>
      </w:r>
      <w:r>
        <w:rPr>
          <w:rFonts w:ascii="Times New Roman" w:hAnsi="Times New Roman"/>
          <w:b w:val="0"/>
          <w:i w:val="0"/>
          <w:sz w:val="24"/>
        </w:rPr>
        <w:t xml:space="preserve"> that should be imposed only in the most extreme circumstances:</w:t>
      </w:r>
    </w:p>
    <w:p>
      <w:pPr>
        <w:spacing w:line="480" w:lineRule="auto" w:after="0" w:before="0"/>
      </w:pPr>
      <w:r>
        <w:rPr>
          <w:rFonts w:ascii="Times New Roman" w:hAnsi="Times New Roman"/>
          <w:b w:val="0"/>
          <w:i w:val="0"/>
          <w:sz w:val="24"/>
        </w:rPr>
        <w:t xml:space="preserve">a. </w:t>
      </w:r>
      <w:r>
        <w:rPr>
          <w:rFonts w:ascii="Times New Roman" w:hAnsi="Times New Roman"/>
          <w:b w:val="0"/>
          <w:i/>
          <w:sz w:val="24"/>
        </w:rPr>
        <w:t>Rains v Rains</w:t>
      </w:r>
      <w:r>
        <w:rPr>
          <w:rFonts w:ascii="Times New Roman" w:hAnsi="Times New Roman"/>
          <w:b w:val="0"/>
          <w:i w:val="0"/>
          <w:sz w:val="24"/>
        </w:rPr>
        <w:t>, 301 Mich App 313, 322 (2013): "Parenting time should be denied only when there is clear and convincing evidence that it would endanger the child."</w:t>
      </w:r>
    </w:p>
    <w:p>
      <w:pPr>
        <w:spacing w:line="480" w:lineRule="auto" w:after="0" w:before="0"/>
      </w:pPr>
      <w:r>
        <w:rPr>
          <w:rFonts w:ascii="Times New Roman" w:hAnsi="Times New Roman"/>
          <w:b w:val="0"/>
          <w:i w:val="0"/>
          <w:sz w:val="24"/>
        </w:rPr>
        <w:t xml:space="preserve">b. </w:t>
      </w:r>
      <w:r>
        <w:rPr>
          <w:rFonts w:ascii="Times New Roman" w:hAnsi="Times New Roman"/>
          <w:b w:val="0"/>
          <w:i/>
          <w:sz w:val="24"/>
        </w:rPr>
        <w:t>Brown v Loveman</w:t>
      </w:r>
      <w:r>
        <w:rPr>
          <w:rFonts w:ascii="Times New Roman" w:hAnsi="Times New Roman"/>
          <w:b w:val="0"/>
          <w:i w:val="0"/>
          <w:sz w:val="24"/>
        </w:rPr>
        <w:t>, 260 Mich App 576, 600 (2004): "The complete denial of parenting time is the most drastic remedy and should be used only as a last resort."</w:t>
      </w:r>
    </w:p>
    <w:p>
      <w:pPr>
        <w:spacing w:line="480" w:lineRule="auto" w:after="0" w:before="0"/>
      </w:pPr>
      <w:r>
        <w:rPr>
          <w:rFonts w:ascii="Times New Roman" w:hAnsi="Times New Roman"/>
          <w:b w:val="0"/>
          <w:i w:val="0"/>
          <w:sz w:val="24"/>
        </w:rPr>
        <w:t xml:space="preserve">c. </w:t>
      </w:r>
      <w:r>
        <w:rPr>
          <w:rFonts w:ascii="Times New Roman" w:hAnsi="Times New Roman"/>
          <w:b w:val="0"/>
          <w:i/>
          <w:sz w:val="24"/>
        </w:rPr>
        <w:t>Shade v Wright</w:t>
      </w:r>
      <w:r>
        <w:rPr>
          <w:rFonts w:ascii="Times New Roman" w:hAnsi="Times New Roman"/>
          <w:b w:val="0"/>
          <w:i w:val="0"/>
          <w:sz w:val="24"/>
        </w:rPr>
        <w:t>, 291 Mich App at 31: The court must consider alternatives to total denial, including supervised parenting time.</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The HealthWest clinical evaluation — conducted at this Court's own direction — found </w:t>
      </w:r>
      <w:r>
        <w:rPr>
          <w:rFonts w:ascii="Times New Roman" w:hAnsi="Times New Roman"/>
          <w:b/>
          <w:i w:val="0"/>
          <w:sz w:val="24"/>
        </w:rPr>
        <w:t>no basis</w:t>
      </w:r>
      <w:r>
        <w:rPr>
          <w:rFonts w:ascii="Times New Roman" w:hAnsi="Times New Roman"/>
          <w:b w:val="0"/>
          <w:i w:val="0"/>
          <w:sz w:val="24"/>
        </w:rPr>
        <w:t xml:space="preserve"> for concluding that Father poses any danger to the child:</w:t>
      </w:r>
    </w:p>
    <w:p>
      <w:pPr>
        <w:spacing w:line="480" w:lineRule="auto" w:after="0" w:before="0"/>
      </w:pPr>
      <w:r>
        <w:rPr>
          <w:rFonts w:ascii="Times New Roman" w:hAnsi="Times New Roman"/>
          <w:b w:val="0"/>
          <w:i w:val="0"/>
          <w:sz w:val="24"/>
        </w:rPr>
        <w:t xml:space="preserve">- Danger to Others: </w:t>
      </w:r>
      <w:r>
        <w:rPr>
          <w:rFonts w:ascii="Times New Roman" w:hAnsi="Times New Roman"/>
          <w:b/>
          <w:i w:val="0"/>
          <w:sz w:val="24"/>
        </w:rPr>
        <w:t>0</w:t>
      </w:r>
      <w:r>
        <w:rPr>
          <w:rFonts w:ascii="Times New Roman" w:hAnsi="Times New Roman"/>
          <w:b w:val="0"/>
          <w:i w:val="0"/>
          <w:sz w:val="24"/>
        </w:rPr>
        <w:t xml:space="preserve"> (no risk) - Danger to Self: </w:t>
      </w:r>
      <w:r>
        <w:rPr>
          <w:rFonts w:ascii="Times New Roman" w:hAnsi="Times New Roman"/>
          <w:b/>
          <w:i w:val="0"/>
          <w:sz w:val="24"/>
        </w:rPr>
        <w:t>0</w:t>
      </w:r>
      <w:r>
        <w:rPr>
          <w:rFonts w:ascii="Times New Roman" w:hAnsi="Times New Roman"/>
          <w:b w:val="0"/>
          <w:i w:val="0"/>
          <w:sz w:val="24"/>
        </w:rPr>
        <w:t xml:space="preserve"> (no risk) - Psychosis: </w:t>
      </w:r>
      <w:r>
        <w:rPr>
          <w:rFonts w:ascii="Times New Roman" w:hAnsi="Times New Roman"/>
          <w:b/>
          <w:i w:val="0"/>
          <w:sz w:val="24"/>
        </w:rPr>
        <w:t>0</w:t>
      </w:r>
      <w:r>
        <w:rPr>
          <w:rFonts w:ascii="Times New Roman" w:hAnsi="Times New Roman"/>
          <w:b w:val="0"/>
          <w:i w:val="0"/>
          <w:sz w:val="24"/>
        </w:rPr>
        <w:t xml:space="preserve"> (no thought disorder) - Impulse Control: </w:t>
      </w:r>
      <w:r>
        <w:rPr>
          <w:rFonts w:ascii="Times New Roman" w:hAnsi="Times New Roman"/>
          <w:b/>
          <w:i w:val="0"/>
          <w:sz w:val="24"/>
        </w:rPr>
        <w:t>0</w:t>
      </w:r>
      <w:r>
        <w:rPr>
          <w:rFonts w:ascii="Times New Roman" w:hAnsi="Times New Roman"/>
          <w:b w:val="0"/>
          <w:i w:val="0"/>
          <w:sz w:val="24"/>
        </w:rPr>
        <w:t xml:space="preserve"> (no concerns) - Anger Control: </w:t>
      </w:r>
      <w:r>
        <w:rPr>
          <w:rFonts w:ascii="Times New Roman" w:hAnsi="Times New Roman"/>
          <w:b/>
          <w:i w:val="0"/>
          <w:sz w:val="24"/>
        </w:rPr>
        <w:t>0</w:t>
      </w:r>
      <w:r>
        <w:rPr>
          <w:rFonts w:ascii="Times New Roman" w:hAnsi="Times New Roman"/>
          <w:b w:val="0"/>
          <w:i w:val="0"/>
          <w:sz w:val="24"/>
        </w:rPr>
        <w:t xml:space="preserve"> (no concerns) - Substance Use: </w:t>
      </w:r>
      <w:r>
        <w:rPr>
          <w:rFonts w:ascii="Times New Roman" w:hAnsi="Times New Roman"/>
          <w:b/>
          <w:i w:val="0"/>
          <w:sz w:val="24"/>
        </w:rPr>
        <w:t>0</w:t>
      </w:r>
      <w:r>
        <w:rPr>
          <w:rFonts w:ascii="Times New Roman" w:hAnsi="Times New Roman"/>
          <w:b w:val="0"/>
          <w:i w:val="0"/>
          <w:sz w:val="24"/>
        </w:rPr>
        <w:t xml:space="preserve"> (no problems reported) - SMI/SED: </w:t>
      </w:r>
      <w:r>
        <w:rPr>
          <w:rFonts w:ascii="Times New Roman" w:hAnsi="Times New Roman"/>
          <w:b/>
          <w:i w:val="0"/>
          <w:sz w:val="24"/>
        </w:rPr>
        <w:t>"Neither"</w:t>
      </w:r>
      <w:r>
        <w:rPr>
          <w:rFonts w:ascii="Times New Roman" w:hAnsi="Times New Roman"/>
          <w:b w:val="0"/>
          <w:i w:val="0"/>
          <w:sz w:val="24"/>
        </w:rPr>
        <w:t xml:space="preserve"> (not severely mentally ill) - Level of Urgency: </w:t>
      </w:r>
      <w:r>
        <w:rPr>
          <w:rFonts w:ascii="Times New Roman" w:hAnsi="Times New Roman"/>
          <w:b/>
          <w:i w:val="0"/>
          <w:sz w:val="24"/>
        </w:rPr>
        <w:t>"Routine"</w:t>
      </w:r>
      <w:r>
        <w:rPr>
          <w:rFonts w:ascii="Times New Roman" w:hAnsi="Times New Roman"/>
          <w:b w:val="0"/>
          <w:i w:val="0"/>
          <w:sz w:val="24"/>
        </w:rPr>
        <w:t xml:space="preserve"> (not urgent) - Columbia Suicide Risk: </w:t>
      </w:r>
      <w:r>
        <w:rPr>
          <w:rFonts w:ascii="Times New Roman" w:hAnsi="Times New Roman"/>
          <w:b/>
          <w:i w:val="0"/>
          <w:sz w:val="24"/>
        </w:rPr>
        <w:t>"None"</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These clinical findings demonstrate that </w:t>
      </w:r>
      <w:r>
        <w:rPr>
          <w:rFonts w:ascii="Times New Roman" w:hAnsi="Times New Roman"/>
          <w:b/>
          <w:i w:val="0"/>
          <w:sz w:val="24"/>
        </w:rPr>
        <w:t>even if concerns existed at the time of the August 8, 2025 orders</w:t>
      </w:r>
      <w:r>
        <w:rPr>
          <w:rFonts w:ascii="Times New Roman" w:hAnsi="Times New Roman"/>
          <w:b w:val="0"/>
          <w:i w:val="0"/>
          <w:sz w:val="24"/>
        </w:rPr>
        <w:t>, those concerns have been clinically addressed and resolved. The continued total denial of all parenting time is no longer supported by the evidence.</w:t>
      </w:r>
    </w:p>
    <w:p>
      <w:pPr>
        <w:pStyle w:val="Heading2"/>
      </w:pPr>
      <w:r>
        <w:rPr>
          <w:rFonts w:ascii="Times New Roman" w:hAnsi="Times New Roman"/>
        </w:rPr>
        <w:t>III-A. SAFETY CONCERNS AT MOTHER'S HOUSEHOLD SUPPORTING NEUTRAL EXCHANGE</w:t>
      </w:r>
    </w:p>
    <w:p>
      <w:pPr>
        <w:spacing w:line="480" w:lineRule="auto" w:after="0" w:before="0"/>
      </w:pPr>
      <w:r>
        <w:rPr>
          <w:rFonts w:ascii="Times New Roman" w:hAnsi="Times New Roman"/>
          <w:b w:val="0"/>
          <w:i w:val="0"/>
          <w:sz w:val="24"/>
        </w:rPr>
        <w:t xml:space="preserve">11A. While the HealthWest evaluation cleared Father of all clinical concerns, </w:t>
      </w:r>
      <w:r>
        <w:rPr>
          <w:rFonts w:ascii="Times New Roman" w:hAnsi="Times New Roman"/>
          <w:b/>
          <w:i w:val="0"/>
          <w:sz w:val="24"/>
        </w:rPr>
        <w:t>the Mother's household presents documented safety risks</w:t>
      </w:r>
      <w:r>
        <w:rPr>
          <w:rFonts w:ascii="Times New Roman" w:hAnsi="Times New Roman"/>
          <w:b w:val="0"/>
          <w:i w:val="0"/>
          <w:sz w:val="24"/>
        </w:rPr>
        <w:t xml:space="preserve"> that independently justify supervised exchanges at a neutral location:</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Cody Watson</w:t>
      </w:r>
      <w:r>
        <w:rPr>
          <w:rFonts w:ascii="Times New Roman" w:hAnsi="Times New Roman"/>
          <w:b w:val="0"/>
          <w:i w:val="0"/>
          <w:sz w:val="24"/>
        </w:rPr>
        <w:t xml:space="preserve"> (Defendant's brother, residing at or frequently present at 2160 Garland Dr, Muskegon, MI 49441) has a documented history of violence. NIBRS Report Key C20230081 records Offense Code 13B (Simple Assault). He has self-admitted to physically disciplining L.D.W. — a child to whom he has no legal authority. This individual's unmonitored access to L.D.W. at Mother's household is itself a child safety concern.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Albert Watson</w:t>
      </w:r>
      <w:r>
        <w:rPr>
          <w:rFonts w:ascii="Times New Roman" w:hAnsi="Times New Roman"/>
          <w:b w:val="0"/>
          <w:i w:val="0"/>
          <w:sz w:val="24"/>
        </w:rPr>
        <w:t xml:space="preserve"> (Defendant's father) made a statement on August 7, 2025, captured in evidence: </w:t>
      </w:r>
      <w:r>
        <w:rPr>
          <w:rFonts w:ascii="Times New Roman" w:hAnsi="Times New Roman"/>
          <w:b w:val="0"/>
          <w:i/>
          <w:sz w:val="24"/>
        </w:rPr>
        <w:t>"they want this documented so Emily can go tomorrow to get an Ex Parte order"</w:t>
      </w:r>
      <w:r>
        <w:rPr>
          <w:rFonts w:ascii="Times New Roman" w:hAnsi="Times New Roman"/>
          <w:b w:val="0"/>
          <w:i w:val="0"/>
          <w:sz w:val="24"/>
        </w:rPr>
        <w:t xml:space="preserve"> — demonstrating that the Watson family coordinates legal strategy against Father and manufactured the emergency that led to the current separation.</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Lori Watson</w:t>
      </w:r>
      <w:r>
        <w:rPr>
          <w:rFonts w:ascii="Times New Roman" w:hAnsi="Times New Roman"/>
          <w:b w:val="0"/>
          <w:i w:val="0"/>
          <w:sz w:val="24"/>
        </w:rPr>
        <w:t xml:space="preserve"> (Defendant's mother, 2160 Garland Dr) has been documented threatening trespass against Father and creating hostile confrontation conditions at exchanges. A USB recording was made by Lori Watson without Father's consent — a felony under MCL 750.539d (eavesdropping) — indicating a pattern of surveillance and entrapment at exchange locations.</w:t>
      </w:r>
    </w:p>
    <w:p>
      <w:pPr>
        <w:spacing w:line="480" w:lineRule="auto" w:after="0" w:before="0"/>
      </w:pPr>
      <w:r>
        <w:rPr>
          <w:rFonts w:ascii="Times New Roman" w:hAnsi="Times New Roman"/>
          <w:b w:val="0"/>
          <w:i w:val="0"/>
          <w:sz w:val="24"/>
        </w:rPr>
        <w:t xml:space="preserve">d. Given these documented risks, </w:t>
      </w:r>
      <w:r>
        <w:rPr>
          <w:rFonts w:ascii="Times New Roman" w:hAnsi="Times New Roman"/>
          <w:b/>
          <w:i w:val="0"/>
          <w:sz w:val="24"/>
        </w:rPr>
        <w:t>exchanges at the Mother's residence or the Watson family property are not safe</w:t>
      </w:r>
      <w:r>
        <w:rPr>
          <w:rFonts w:ascii="Times New Roman" w:hAnsi="Times New Roman"/>
          <w:b w:val="0"/>
          <w:i w:val="0"/>
          <w:sz w:val="24"/>
        </w:rPr>
        <w:t xml:space="preserve"> for Father or for L.D.W. A neutral, public exchange location eliminates the opportunity for confrontation, manufactured incidents, and further alienation.</w:t>
      </w:r>
    </w:p>
    <w:p>
      <w:pPr>
        <w:pStyle w:val="Heading2"/>
      </w:pPr>
      <w:r>
        <w:rPr>
          <w:rFonts w:ascii="Times New Roman" w:hAnsi="Times New Roman"/>
        </w:rPr>
        <w:t>IV. PROPOSED GRADUATED REINTRODUCTION SCHEDULE</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Plaintiff proposes the following </w:t>
      </w:r>
      <w:r>
        <w:rPr>
          <w:rFonts w:ascii="Times New Roman" w:hAnsi="Times New Roman"/>
          <w:b/>
          <w:i w:val="0"/>
          <w:sz w:val="24"/>
        </w:rPr>
        <w:t>graduated reintroduction schedule</w:t>
      </w:r>
      <w:r>
        <w:rPr>
          <w:rFonts w:ascii="Times New Roman" w:hAnsi="Times New Roman"/>
          <w:b w:val="0"/>
          <w:i w:val="0"/>
          <w:sz w:val="24"/>
        </w:rPr>
        <w:t xml:space="preserve"> designed to prioritize L.D.W.'s emotional safety and comfort while restoring the father-child bond:</w:t>
      </w:r>
    </w:p>
    <w:p>
      <w:pPr>
        <w:pStyle w:val="Heading3"/>
      </w:pPr>
      <w:r>
        <w:rPr>
          <w:rFonts w:ascii="Times New Roman" w:hAnsi="Times New Roman"/>
        </w:rPr>
        <w:t>Phase 1: Supervised Reintroduction (Weeks 1–4)</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Component</w:t>
            </w:r>
          </w:p>
        </w:tc>
        <w:tc>
          <w:tcPr>
            <w:tcW w:type="dxa" w:w="4680"/>
          </w:tcPr>
          <w:p>
            <w:pPr>
              <w:spacing w:line="240" w:lineRule="auto"/>
            </w:pPr>
            <w:r/>
            <w:r>
              <w:rPr>
                <w:rFonts w:ascii="Times New Roman" w:hAnsi="Times New Roman"/>
                <w:b/>
                <w:sz w:val="24"/>
              </w:rPr>
              <w:t>Details</w:t>
            </w:r>
          </w:p>
        </w:tc>
      </w:tr>
      <w:tr>
        <w:tc>
          <w:tcPr>
            <w:tcW w:type="dxa" w:w="4680"/>
          </w:tcPr>
          <w:p>
            <w:pPr>
              <w:spacing w:line="240" w:lineRule="auto"/>
            </w:pPr>
            <w:r/>
            <w:r>
              <w:rPr>
                <w:rFonts w:ascii="Times New Roman" w:hAnsi="Times New Roman"/>
                <w:b/>
                <w:i w:val="0"/>
                <w:sz w:val="24"/>
              </w:rPr>
              <w:t>Frequency</w:t>
            </w:r>
          </w:p>
        </w:tc>
        <w:tc>
          <w:tcPr>
            <w:tcW w:type="dxa" w:w="4680"/>
          </w:tcPr>
          <w:p>
            <w:pPr>
              <w:spacing w:line="240" w:lineRule="auto"/>
            </w:pPr>
            <w:r/>
            <w:r>
              <w:rPr>
                <w:rFonts w:ascii="Times New Roman" w:hAnsi="Times New Roman"/>
                <w:b w:val="0"/>
                <w:i w:val="0"/>
                <w:sz w:val="24"/>
              </w:rPr>
              <w:t>Two (2) visits per week</w:t>
            </w:r>
          </w:p>
        </w:tc>
      </w:tr>
      <w:tr>
        <w:tc>
          <w:tcPr>
            <w:tcW w:type="dxa" w:w="4680"/>
          </w:tcPr>
          <w:p>
            <w:pPr>
              <w:spacing w:line="240" w:lineRule="auto"/>
            </w:pPr>
            <w:r/>
            <w:r>
              <w:rPr>
                <w:rFonts w:ascii="Times New Roman" w:hAnsi="Times New Roman"/>
                <w:b/>
                <w:i w:val="0"/>
                <w:sz w:val="24"/>
              </w:rPr>
              <w:t>Duration</w:t>
            </w:r>
          </w:p>
        </w:tc>
        <w:tc>
          <w:tcPr>
            <w:tcW w:type="dxa" w:w="4680"/>
          </w:tcPr>
          <w:p>
            <w:pPr>
              <w:spacing w:line="240" w:lineRule="auto"/>
            </w:pPr>
            <w:r/>
            <w:r>
              <w:rPr>
                <w:rFonts w:ascii="Times New Roman" w:hAnsi="Times New Roman"/>
                <w:b w:val="0"/>
                <w:i w:val="0"/>
                <w:sz w:val="24"/>
              </w:rPr>
              <w:t>2 hours per visit</w:t>
            </w:r>
          </w:p>
        </w:tc>
      </w:tr>
      <w:tr>
        <w:tc>
          <w:tcPr>
            <w:tcW w:type="dxa" w:w="4680"/>
          </w:tcPr>
          <w:p>
            <w:pPr>
              <w:spacing w:line="240" w:lineRule="auto"/>
            </w:pPr>
            <w:r/>
            <w:r>
              <w:rPr>
                <w:rFonts w:ascii="Times New Roman" w:hAnsi="Times New Roman"/>
                <w:b/>
                <w:i w:val="0"/>
                <w:sz w:val="24"/>
              </w:rPr>
              <w:t>Location</w:t>
            </w:r>
          </w:p>
        </w:tc>
        <w:tc>
          <w:tcPr>
            <w:tcW w:type="dxa" w:w="4680"/>
          </w:tcPr>
          <w:p>
            <w:pPr>
              <w:spacing w:line="240" w:lineRule="auto"/>
            </w:pPr>
            <w:r/>
            <w:r>
              <w:rPr>
                <w:rFonts w:ascii="Times New Roman" w:hAnsi="Times New Roman"/>
                <w:b w:val="0"/>
                <w:i w:val="0"/>
                <w:sz w:val="24"/>
              </w:rPr>
              <w:t>Neutral supervised visitation center (e.g., Child and Family Services, YMCA, or court-approved facility in Muskegon County)</w:t>
            </w:r>
          </w:p>
        </w:tc>
      </w:tr>
      <w:tr>
        <w:tc>
          <w:tcPr>
            <w:tcW w:type="dxa" w:w="4680"/>
          </w:tcPr>
          <w:p>
            <w:pPr>
              <w:spacing w:line="240" w:lineRule="auto"/>
            </w:pPr>
            <w:r/>
            <w:r>
              <w:rPr>
                <w:rFonts w:ascii="Times New Roman" w:hAnsi="Times New Roman"/>
                <w:b/>
                <w:i w:val="0"/>
                <w:sz w:val="24"/>
              </w:rPr>
              <w:t>Supervision</w:t>
            </w:r>
          </w:p>
        </w:tc>
        <w:tc>
          <w:tcPr>
            <w:tcW w:type="dxa" w:w="4680"/>
          </w:tcPr>
          <w:p>
            <w:pPr>
              <w:spacing w:line="240" w:lineRule="auto"/>
            </w:pPr>
            <w:r/>
            <w:r>
              <w:rPr>
                <w:rFonts w:ascii="Times New Roman" w:hAnsi="Times New Roman"/>
                <w:b w:val="0"/>
                <w:i w:val="0"/>
                <w:sz w:val="24"/>
              </w:rPr>
              <w:t>Professional supervisor from court-approved agency</w:t>
            </w:r>
          </w:p>
        </w:tc>
      </w:tr>
      <w:tr>
        <w:tc>
          <w:tcPr>
            <w:tcW w:type="dxa" w:w="4680"/>
          </w:tcPr>
          <w:p>
            <w:pPr>
              <w:spacing w:line="240" w:lineRule="auto"/>
            </w:pPr>
            <w:r/>
            <w:r>
              <w:rPr>
                <w:rFonts w:ascii="Times New Roman" w:hAnsi="Times New Roman"/>
                <w:b/>
                <w:i w:val="0"/>
                <w:sz w:val="24"/>
              </w:rPr>
              <w:t>Activities</w:t>
            </w:r>
          </w:p>
        </w:tc>
        <w:tc>
          <w:tcPr>
            <w:tcW w:type="dxa" w:w="4680"/>
          </w:tcPr>
          <w:p>
            <w:pPr>
              <w:spacing w:line="240" w:lineRule="auto"/>
            </w:pPr>
            <w:r/>
            <w:r>
              <w:rPr>
                <w:rFonts w:ascii="Times New Roman" w:hAnsi="Times New Roman"/>
                <w:b w:val="0"/>
                <w:i w:val="0"/>
                <w:sz w:val="24"/>
              </w:rPr>
              <w:t>Age-appropriate play, reading, meals — per supervisor guidance</w:t>
            </w:r>
          </w:p>
        </w:tc>
      </w:tr>
      <w:tr>
        <w:tc>
          <w:tcPr>
            <w:tcW w:type="dxa" w:w="4680"/>
          </w:tcPr>
          <w:p>
            <w:pPr>
              <w:spacing w:line="240" w:lineRule="auto"/>
            </w:pPr>
            <w:r/>
            <w:r>
              <w:rPr>
                <w:rFonts w:ascii="Times New Roman" w:hAnsi="Times New Roman"/>
                <w:b/>
                <w:i w:val="0"/>
                <w:sz w:val="24"/>
              </w:rPr>
              <w:t>Purpose</w:t>
            </w:r>
          </w:p>
        </w:tc>
        <w:tc>
          <w:tcPr>
            <w:tcW w:type="dxa" w:w="4680"/>
          </w:tcPr>
          <w:p>
            <w:pPr>
              <w:spacing w:line="240" w:lineRule="auto"/>
            </w:pPr>
            <w:r/>
            <w:r>
              <w:rPr>
                <w:rFonts w:ascii="Times New Roman" w:hAnsi="Times New Roman"/>
                <w:b w:val="0"/>
                <w:i w:val="0"/>
                <w:sz w:val="24"/>
              </w:rPr>
              <w:t>Allow L.D.W. to reacclimate to Father in a safe, monitored environment after 329+ days of separation</w:t>
            </w:r>
          </w:p>
        </w:tc>
      </w:tr>
    </w:tbl>
    <w:p>
      <w:pPr>
        <w:pStyle w:val="Heading3"/>
      </w:pPr>
      <w:r>
        <w:rPr>
          <w:rFonts w:ascii="Times New Roman" w:hAnsi="Times New Roman"/>
        </w:rPr>
        <w:t>Phase 2: Extended Supervised Visits (Weeks 5–8)</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Component</w:t>
            </w:r>
          </w:p>
        </w:tc>
        <w:tc>
          <w:tcPr>
            <w:tcW w:type="dxa" w:w="4680"/>
          </w:tcPr>
          <w:p>
            <w:pPr>
              <w:spacing w:line="240" w:lineRule="auto"/>
            </w:pPr>
            <w:r/>
            <w:r>
              <w:rPr>
                <w:rFonts w:ascii="Times New Roman" w:hAnsi="Times New Roman"/>
                <w:b/>
                <w:sz w:val="24"/>
              </w:rPr>
              <w:t>Details</w:t>
            </w:r>
          </w:p>
        </w:tc>
      </w:tr>
      <w:tr>
        <w:tc>
          <w:tcPr>
            <w:tcW w:type="dxa" w:w="4680"/>
          </w:tcPr>
          <w:p>
            <w:pPr>
              <w:spacing w:line="240" w:lineRule="auto"/>
            </w:pPr>
            <w:r/>
            <w:r>
              <w:rPr>
                <w:rFonts w:ascii="Times New Roman" w:hAnsi="Times New Roman"/>
                <w:b/>
                <w:i w:val="0"/>
                <w:sz w:val="24"/>
              </w:rPr>
              <w:t>Frequency</w:t>
            </w:r>
          </w:p>
        </w:tc>
        <w:tc>
          <w:tcPr>
            <w:tcW w:type="dxa" w:w="4680"/>
          </w:tcPr>
          <w:p>
            <w:pPr>
              <w:spacing w:line="240" w:lineRule="auto"/>
            </w:pPr>
            <w:r/>
            <w:r>
              <w:rPr>
                <w:rFonts w:ascii="Times New Roman" w:hAnsi="Times New Roman"/>
                <w:b w:val="0"/>
                <w:i w:val="0"/>
                <w:sz w:val="24"/>
              </w:rPr>
              <w:t>Two (2) visits per week</w:t>
            </w:r>
          </w:p>
        </w:tc>
      </w:tr>
      <w:tr>
        <w:tc>
          <w:tcPr>
            <w:tcW w:type="dxa" w:w="4680"/>
          </w:tcPr>
          <w:p>
            <w:pPr>
              <w:spacing w:line="240" w:lineRule="auto"/>
            </w:pPr>
            <w:r/>
            <w:r>
              <w:rPr>
                <w:rFonts w:ascii="Times New Roman" w:hAnsi="Times New Roman"/>
                <w:b/>
                <w:i w:val="0"/>
                <w:sz w:val="24"/>
              </w:rPr>
              <w:t>Duration</w:t>
            </w:r>
          </w:p>
        </w:tc>
        <w:tc>
          <w:tcPr>
            <w:tcW w:type="dxa" w:w="4680"/>
          </w:tcPr>
          <w:p>
            <w:pPr>
              <w:spacing w:line="240" w:lineRule="auto"/>
            </w:pPr>
            <w:r/>
            <w:r>
              <w:rPr>
                <w:rFonts w:ascii="Times New Roman" w:hAnsi="Times New Roman"/>
                <w:b w:val="0"/>
                <w:i w:val="0"/>
                <w:sz w:val="24"/>
              </w:rPr>
              <w:t>4 hours per visit</w:t>
            </w:r>
          </w:p>
        </w:tc>
      </w:tr>
      <w:tr>
        <w:tc>
          <w:tcPr>
            <w:tcW w:type="dxa" w:w="4680"/>
          </w:tcPr>
          <w:p>
            <w:pPr>
              <w:spacing w:line="240" w:lineRule="auto"/>
            </w:pPr>
            <w:r/>
            <w:r>
              <w:rPr>
                <w:rFonts w:ascii="Times New Roman" w:hAnsi="Times New Roman"/>
                <w:b/>
                <w:i w:val="0"/>
                <w:sz w:val="24"/>
              </w:rPr>
              <w:t>Location</w:t>
            </w:r>
          </w:p>
        </w:tc>
        <w:tc>
          <w:tcPr>
            <w:tcW w:type="dxa" w:w="4680"/>
          </w:tcPr>
          <w:p>
            <w:pPr>
              <w:spacing w:line="240" w:lineRule="auto"/>
            </w:pPr>
            <w:r/>
            <w:r>
              <w:rPr>
                <w:rFonts w:ascii="Times New Roman" w:hAnsi="Times New Roman"/>
                <w:b w:val="0"/>
                <w:i w:val="0"/>
                <w:sz w:val="24"/>
              </w:rPr>
              <w:t>Neutral supervised visitation center</w:t>
            </w:r>
          </w:p>
        </w:tc>
      </w:tr>
      <w:tr>
        <w:tc>
          <w:tcPr>
            <w:tcW w:type="dxa" w:w="4680"/>
          </w:tcPr>
          <w:p>
            <w:pPr>
              <w:spacing w:line="240" w:lineRule="auto"/>
            </w:pPr>
            <w:r/>
            <w:r>
              <w:rPr>
                <w:rFonts w:ascii="Times New Roman" w:hAnsi="Times New Roman"/>
                <w:b/>
                <w:i w:val="0"/>
                <w:sz w:val="24"/>
              </w:rPr>
              <w:t>Supervision</w:t>
            </w:r>
          </w:p>
        </w:tc>
        <w:tc>
          <w:tcPr>
            <w:tcW w:type="dxa" w:w="4680"/>
          </w:tcPr>
          <w:p>
            <w:pPr>
              <w:spacing w:line="240" w:lineRule="auto"/>
            </w:pPr>
            <w:r/>
            <w:r>
              <w:rPr>
                <w:rFonts w:ascii="Times New Roman" w:hAnsi="Times New Roman"/>
                <w:b w:val="0"/>
                <w:i w:val="0"/>
                <w:sz w:val="24"/>
              </w:rPr>
              <w:t>Professional supervisor</w:t>
            </w:r>
          </w:p>
        </w:tc>
      </w:tr>
      <w:tr>
        <w:tc>
          <w:tcPr>
            <w:tcW w:type="dxa" w:w="4680"/>
          </w:tcPr>
          <w:p>
            <w:pPr>
              <w:spacing w:line="240" w:lineRule="auto"/>
            </w:pPr>
            <w:r/>
            <w:r>
              <w:rPr>
                <w:rFonts w:ascii="Times New Roman" w:hAnsi="Times New Roman"/>
                <w:b/>
                <w:i w:val="0"/>
                <w:sz w:val="24"/>
              </w:rPr>
              <w:t>Activities</w:t>
            </w:r>
          </w:p>
        </w:tc>
        <w:tc>
          <w:tcPr>
            <w:tcW w:type="dxa" w:w="4680"/>
          </w:tcPr>
          <w:p>
            <w:pPr>
              <w:spacing w:line="240" w:lineRule="auto"/>
            </w:pPr>
            <w:r/>
            <w:r>
              <w:rPr>
                <w:rFonts w:ascii="Times New Roman" w:hAnsi="Times New Roman"/>
                <w:b w:val="0"/>
                <w:i w:val="0"/>
                <w:sz w:val="24"/>
              </w:rPr>
              <w:t>Expanded activities including outings to parks, library, etc. (within supervisor approval)</w:t>
            </w:r>
          </w:p>
        </w:tc>
      </w:tr>
      <w:tr>
        <w:tc>
          <w:tcPr>
            <w:tcW w:type="dxa" w:w="4680"/>
          </w:tcPr>
          <w:p>
            <w:pPr>
              <w:spacing w:line="240" w:lineRule="auto"/>
            </w:pPr>
            <w:r/>
            <w:r>
              <w:rPr>
                <w:rFonts w:ascii="Times New Roman" w:hAnsi="Times New Roman"/>
                <w:b/>
                <w:i w:val="0"/>
                <w:sz w:val="24"/>
              </w:rPr>
              <w:t>Purpose</w:t>
            </w:r>
          </w:p>
        </w:tc>
        <w:tc>
          <w:tcPr>
            <w:tcW w:type="dxa" w:w="4680"/>
          </w:tcPr>
          <w:p>
            <w:pPr>
              <w:spacing w:line="240" w:lineRule="auto"/>
            </w:pPr>
            <w:r/>
            <w:r>
              <w:rPr>
                <w:rFonts w:ascii="Times New Roman" w:hAnsi="Times New Roman"/>
                <w:b w:val="0"/>
                <w:i w:val="0"/>
                <w:sz w:val="24"/>
              </w:rPr>
              <w:t>Extend bonding time; allow supervisor to assess father-child interaction</w:t>
            </w:r>
          </w:p>
        </w:tc>
      </w:tr>
    </w:tbl>
    <w:p>
      <w:pPr>
        <w:pStyle w:val="Heading3"/>
      </w:pPr>
      <w:r>
        <w:rPr>
          <w:rFonts w:ascii="Times New Roman" w:hAnsi="Times New Roman"/>
        </w:rPr>
        <w:t>Phase 3: Supervised Exchanges, Unsupervised Visits (Weeks 9–12)</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Component</w:t>
            </w:r>
          </w:p>
        </w:tc>
        <w:tc>
          <w:tcPr>
            <w:tcW w:type="dxa" w:w="4680"/>
          </w:tcPr>
          <w:p>
            <w:pPr>
              <w:spacing w:line="240" w:lineRule="auto"/>
            </w:pPr>
            <w:r/>
            <w:r>
              <w:rPr>
                <w:rFonts w:ascii="Times New Roman" w:hAnsi="Times New Roman"/>
                <w:b/>
                <w:sz w:val="24"/>
              </w:rPr>
              <w:t>Details</w:t>
            </w:r>
          </w:p>
        </w:tc>
      </w:tr>
      <w:tr>
        <w:tc>
          <w:tcPr>
            <w:tcW w:type="dxa" w:w="4680"/>
          </w:tcPr>
          <w:p>
            <w:pPr>
              <w:spacing w:line="240" w:lineRule="auto"/>
            </w:pPr>
            <w:r/>
            <w:r>
              <w:rPr>
                <w:rFonts w:ascii="Times New Roman" w:hAnsi="Times New Roman"/>
                <w:b/>
                <w:i w:val="0"/>
                <w:sz w:val="24"/>
              </w:rPr>
              <w:t>Frequency</w:t>
            </w:r>
          </w:p>
        </w:tc>
        <w:tc>
          <w:tcPr>
            <w:tcW w:type="dxa" w:w="4680"/>
          </w:tcPr>
          <w:p>
            <w:pPr>
              <w:spacing w:line="240" w:lineRule="auto"/>
            </w:pPr>
            <w:r/>
            <w:r>
              <w:rPr>
                <w:rFonts w:ascii="Times New Roman" w:hAnsi="Times New Roman"/>
                <w:b w:val="0"/>
                <w:i w:val="0"/>
                <w:sz w:val="24"/>
              </w:rPr>
              <w:t>Two (2) visits per week, progressing to three (3)</w:t>
            </w:r>
          </w:p>
        </w:tc>
      </w:tr>
      <w:tr>
        <w:tc>
          <w:tcPr>
            <w:tcW w:type="dxa" w:w="4680"/>
          </w:tcPr>
          <w:p>
            <w:pPr>
              <w:spacing w:line="240" w:lineRule="auto"/>
            </w:pPr>
            <w:r/>
            <w:r>
              <w:rPr>
                <w:rFonts w:ascii="Times New Roman" w:hAnsi="Times New Roman"/>
                <w:b/>
                <w:i w:val="0"/>
                <w:sz w:val="24"/>
              </w:rPr>
              <w:t>Duration</w:t>
            </w:r>
          </w:p>
        </w:tc>
        <w:tc>
          <w:tcPr>
            <w:tcW w:type="dxa" w:w="4680"/>
          </w:tcPr>
          <w:p>
            <w:pPr>
              <w:spacing w:line="240" w:lineRule="auto"/>
            </w:pPr>
            <w:r/>
            <w:r>
              <w:rPr>
                <w:rFonts w:ascii="Times New Roman" w:hAnsi="Times New Roman"/>
                <w:b w:val="0"/>
                <w:i w:val="0"/>
                <w:sz w:val="24"/>
              </w:rPr>
              <w:t>6 hours per visit</w:t>
            </w:r>
          </w:p>
        </w:tc>
      </w:tr>
      <w:tr>
        <w:tc>
          <w:tcPr>
            <w:tcW w:type="dxa" w:w="4680"/>
          </w:tcPr>
          <w:p>
            <w:pPr>
              <w:spacing w:line="240" w:lineRule="auto"/>
            </w:pPr>
            <w:r/>
            <w:r>
              <w:rPr>
                <w:rFonts w:ascii="Times New Roman" w:hAnsi="Times New Roman"/>
                <w:b/>
                <w:i w:val="0"/>
                <w:sz w:val="24"/>
              </w:rPr>
              <w:t>Location</w:t>
            </w:r>
          </w:p>
        </w:tc>
        <w:tc>
          <w:tcPr>
            <w:tcW w:type="dxa" w:w="4680"/>
          </w:tcPr>
          <w:p>
            <w:pPr>
              <w:spacing w:line="240" w:lineRule="auto"/>
            </w:pPr>
            <w:r/>
            <w:r>
              <w:rPr>
                <w:rFonts w:ascii="Times New Roman" w:hAnsi="Times New Roman"/>
                <w:b w:val="0"/>
                <w:i w:val="0"/>
                <w:sz w:val="24"/>
              </w:rPr>
              <w:t>Exchanges at neutral location (e.g., Muskegon County Sheriff's Office lobby, library, or other public facility)</w:t>
            </w:r>
          </w:p>
        </w:tc>
      </w:tr>
      <w:tr>
        <w:tc>
          <w:tcPr>
            <w:tcW w:type="dxa" w:w="4680"/>
          </w:tcPr>
          <w:p>
            <w:pPr>
              <w:spacing w:line="240" w:lineRule="auto"/>
            </w:pPr>
            <w:r/>
            <w:r>
              <w:rPr>
                <w:rFonts w:ascii="Times New Roman" w:hAnsi="Times New Roman"/>
                <w:b/>
                <w:i w:val="0"/>
                <w:sz w:val="24"/>
              </w:rPr>
              <w:t>Supervision</w:t>
            </w:r>
          </w:p>
        </w:tc>
        <w:tc>
          <w:tcPr>
            <w:tcW w:type="dxa" w:w="4680"/>
          </w:tcPr>
          <w:p>
            <w:pPr>
              <w:spacing w:line="240" w:lineRule="auto"/>
            </w:pPr>
            <w:r/>
            <w:r>
              <w:rPr>
                <w:rFonts w:ascii="Times New Roman" w:hAnsi="Times New Roman"/>
                <w:b w:val="0"/>
                <w:i w:val="0"/>
                <w:sz w:val="24"/>
              </w:rPr>
              <w:t>Supervised exchanges only — visits themselves are unsupervised</w:t>
            </w:r>
          </w:p>
        </w:tc>
      </w:tr>
      <w:tr>
        <w:tc>
          <w:tcPr>
            <w:tcW w:type="dxa" w:w="4680"/>
          </w:tcPr>
          <w:p>
            <w:pPr>
              <w:spacing w:line="240" w:lineRule="auto"/>
            </w:pPr>
            <w:r/>
            <w:r>
              <w:rPr>
                <w:rFonts w:ascii="Times New Roman" w:hAnsi="Times New Roman"/>
                <w:b/>
                <w:i w:val="0"/>
                <w:sz w:val="24"/>
              </w:rPr>
              <w:t>Conditions</w:t>
            </w:r>
          </w:p>
        </w:tc>
        <w:tc>
          <w:tcPr>
            <w:tcW w:type="dxa" w:w="4680"/>
          </w:tcPr>
          <w:p>
            <w:pPr>
              <w:spacing w:line="240" w:lineRule="auto"/>
            </w:pPr>
            <w:r/>
            <w:r>
              <w:rPr>
                <w:rFonts w:ascii="Times New Roman" w:hAnsi="Times New Roman"/>
                <w:b w:val="0"/>
                <w:i w:val="0"/>
                <w:sz w:val="24"/>
              </w:rPr>
              <w:t>Father provides itinerary; phone check-ins at midpoint; emergency contact information on file</w:t>
            </w:r>
          </w:p>
        </w:tc>
      </w:tr>
      <w:tr>
        <w:tc>
          <w:tcPr>
            <w:tcW w:type="dxa" w:w="4680"/>
          </w:tcPr>
          <w:p>
            <w:pPr>
              <w:spacing w:line="240" w:lineRule="auto"/>
            </w:pPr>
            <w:r/>
            <w:r>
              <w:rPr>
                <w:rFonts w:ascii="Times New Roman" w:hAnsi="Times New Roman"/>
                <w:b/>
                <w:i w:val="0"/>
                <w:sz w:val="24"/>
              </w:rPr>
              <w:t>Purpose</w:t>
            </w:r>
          </w:p>
        </w:tc>
        <w:tc>
          <w:tcPr>
            <w:tcW w:type="dxa" w:w="4680"/>
          </w:tcPr>
          <w:p>
            <w:pPr>
              <w:spacing w:line="240" w:lineRule="auto"/>
            </w:pPr>
            <w:r/>
            <w:r>
              <w:rPr>
                <w:rFonts w:ascii="Times New Roman" w:hAnsi="Times New Roman"/>
                <w:b w:val="0"/>
                <w:i w:val="0"/>
                <w:sz w:val="24"/>
              </w:rPr>
              <w:t>Transition to normalcy; demonstrate Father's reliability and parenting capacity</w:t>
            </w:r>
          </w:p>
        </w:tc>
      </w:tr>
    </w:tbl>
    <w:p>
      <w:pPr>
        <w:pStyle w:val="Heading3"/>
      </w:pPr>
      <w:r>
        <w:rPr>
          <w:rFonts w:ascii="Times New Roman" w:hAnsi="Times New Roman"/>
        </w:rPr>
        <w:t>Phase 4: Standard Parenting Time (Weeks 13+)</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Component</w:t>
            </w:r>
          </w:p>
        </w:tc>
        <w:tc>
          <w:tcPr>
            <w:tcW w:type="dxa" w:w="4680"/>
          </w:tcPr>
          <w:p>
            <w:pPr>
              <w:spacing w:line="240" w:lineRule="auto"/>
            </w:pPr>
            <w:r/>
            <w:r>
              <w:rPr>
                <w:rFonts w:ascii="Times New Roman" w:hAnsi="Times New Roman"/>
                <w:b/>
                <w:sz w:val="24"/>
              </w:rPr>
              <w:t>Details</w:t>
            </w:r>
          </w:p>
        </w:tc>
      </w:tr>
      <w:tr>
        <w:tc>
          <w:tcPr>
            <w:tcW w:type="dxa" w:w="4680"/>
          </w:tcPr>
          <w:p>
            <w:pPr>
              <w:spacing w:line="240" w:lineRule="auto"/>
            </w:pPr>
            <w:r/>
            <w:r>
              <w:rPr>
                <w:rFonts w:ascii="Times New Roman" w:hAnsi="Times New Roman"/>
                <w:b/>
                <w:i w:val="0"/>
                <w:sz w:val="24"/>
              </w:rPr>
              <w:t>Frequency</w:t>
            </w:r>
          </w:p>
        </w:tc>
        <w:tc>
          <w:tcPr>
            <w:tcW w:type="dxa" w:w="4680"/>
          </w:tcPr>
          <w:p>
            <w:pPr>
              <w:spacing w:line="240" w:lineRule="auto"/>
            </w:pPr>
            <w:r/>
            <w:r>
              <w:rPr>
                <w:rFonts w:ascii="Times New Roman" w:hAnsi="Times New Roman"/>
                <w:b w:val="0"/>
                <w:i w:val="0"/>
                <w:sz w:val="24"/>
              </w:rPr>
              <w:t>Per court-ordered schedule (Plaintiff requests EOW + midweek dinner, progressing to 50/50)</w:t>
            </w:r>
          </w:p>
        </w:tc>
      </w:tr>
      <w:tr>
        <w:tc>
          <w:tcPr>
            <w:tcW w:type="dxa" w:w="4680"/>
          </w:tcPr>
          <w:p>
            <w:pPr>
              <w:spacing w:line="240" w:lineRule="auto"/>
            </w:pPr>
            <w:r/>
            <w:r>
              <w:rPr>
                <w:rFonts w:ascii="Times New Roman" w:hAnsi="Times New Roman"/>
                <w:b/>
                <w:i w:val="0"/>
                <w:sz w:val="24"/>
              </w:rPr>
              <w:t>Duration</w:t>
            </w:r>
          </w:p>
        </w:tc>
        <w:tc>
          <w:tcPr>
            <w:tcW w:type="dxa" w:w="4680"/>
          </w:tcPr>
          <w:p>
            <w:pPr>
              <w:spacing w:line="240" w:lineRule="auto"/>
            </w:pPr>
            <w:r/>
            <w:r>
              <w:rPr>
                <w:rFonts w:ascii="Times New Roman" w:hAnsi="Times New Roman"/>
                <w:b w:val="0"/>
                <w:i w:val="0"/>
                <w:sz w:val="24"/>
              </w:rPr>
              <w:t>Standard</w:t>
            </w:r>
          </w:p>
        </w:tc>
      </w:tr>
      <w:tr>
        <w:tc>
          <w:tcPr>
            <w:tcW w:type="dxa" w:w="4680"/>
          </w:tcPr>
          <w:p>
            <w:pPr>
              <w:spacing w:line="240" w:lineRule="auto"/>
            </w:pPr>
            <w:r/>
            <w:r>
              <w:rPr>
                <w:rFonts w:ascii="Times New Roman" w:hAnsi="Times New Roman"/>
                <w:b/>
                <w:i w:val="0"/>
                <w:sz w:val="24"/>
              </w:rPr>
              <w:t>Location</w:t>
            </w:r>
          </w:p>
        </w:tc>
        <w:tc>
          <w:tcPr>
            <w:tcW w:type="dxa" w:w="4680"/>
          </w:tcPr>
          <w:p>
            <w:pPr>
              <w:spacing w:line="240" w:lineRule="auto"/>
            </w:pPr>
            <w:r/>
            <w:r>
              <w:rPr>
                <w:rFonts w:ascii="Times New Roman" w:hAnsi="Times New Roman"/>
                <w:b w:val="0"/>
                <w:i w:val="0"/>
                <w:sz w:val="24"/>
              </w:rPr>
              <w:t>Standard exchanges</w:t>
            </w:r>
          </w:p>
        </w:tc>
      </w:tr>
      <w:tr>
        <w:tc>
          <w:tcPr>
            <w:tcW w:type="dxa" w:w="4680"/>
          </w:tcPr>
          <w:p>
            <w:pPr>
              <w:spacing w:line="240" w:lineRule="auto"/>
            </w:pPr>
            <w:r/>
            <w:r>
              <w:rPr>
                <w:rFonts w:ascii="Times New Roman" w:hAnsi="Times New Roman"/>
                <w:b/>
                <w:i w:val="0"/>
                <w:sz w:val="24"/>
              </w:rPr>
              <w:t>Conditions</w:t>
            </w:r>
          </w:p>
        </w:tc>
        <w:tc>
          <w:tcPr>
            <w:tcW w:type="dxa" w:w="4680"/>
          </w:tcPr>
          <w:p>
            <w:pPr>
              <w:spacing w:line="240" w:lineRule="auto"/>
            </w:pPr>
            <w:r/>
            <w:r>
              <w:rPr>
                <w:rFonts w:ascii="Times New Roman" w:hAnsi="Times New Roman"/>
                <w:b w:val="0"/>
                <w:i w:val="0"/>
                <w:sz w:val="24"/>
              </w:rPr>
              <w:t>As the Court deems appropriate</w:t>
            </w:r>
          </w:p>
        </w:tc>
      </w:tr>
      <w:tr>
        <w:tc>
          <w:tcPr>
            <w:tcW w:type="dxa" w:w="4680"/>
          </w:tcPr>
          <w:p>
            <w:pPr>
              <w:spacing w:line="240" w:lineRule="auto"/>
            </w:pPr>
            <w:r/>
            <w:r>
              <w:rPr>
                <w:rFonts w:ascii="Times New Roman" w:hAnsi="Times New Roman"/>
                <w:b/>
                <w:i w:val="0"/>
                <w:sz w:val="24"/>
              </w:rPr>
              <w:t>Purpose</w:t>
            </w:r>
          </w:p>
        </w:tc>
        <w:tc>
          <w:tcPr>
            <w:tcW w:type="dxa" w:w="4680"/>
          </w:tcPr>
          <w:p>
            <w:pPr>
              <w:spacing w:line="240" w:lineRule="auto"/>
            </w:pPr>
            <w:r/>
            <w:r>
              <w:rPr>
                <w:rFonts w:ascii="Times New Roman" w:hAnsi="Times New Roman"/>
                <w:b w:val="0"/>
                <w:i w:val="0"/>
                <w:sz w:val="24"/>
              </w:rPr>
              <w:t>Full restoration of normalized father-child relationship</w:t>
            </w:r>
          </w:p>
        </w:tc>
      </w:tr>
    </w:tbl>
    <w:p>
      <w:pPr>
        <w:spacing w:line="480" w:lineRule="auto" w:after="0" w:before="0"/>
      </w:pPr>
      <w:r>
        <w:rPr>
          <w:rFonts w:ascii="Times New Roman" w:hAnsi="Times New Roman"/>
          <w:b/>
          <w:sz w:val="24"/>
        </w:rPr>
        <w:t xml:space="preserve">13. </w:t>
      </w:r>
      <w:r>
        <w:rPr>
          <w:rFonts w:ascii="Times New Roman" w:hAnsi="Times New Roman"/>
          <w:b/>
          <w:i w:val="0"/>
          <w:sz w:val="24"/>
        </w:rPr>
        <w:t>Advancement through phases</w:t>
      </w:r>
      <w:r>
        <w:rPr>
          <w:rFonts w:ascii="Times New Roman" w:hAnsi="Times New Roman"/>
          <w:b w:val="0"/>
          <w:i w:val="0"/>
          <w:sz w:val="24"/>
        </w:rPr>
        <w:t xml:space="preserve"> should be contingent upon:</w:t>
      </w:r>
    </w:p>
    <w:p>
      <w:pPr>
        <w:spacing w:line="480" w:lineRule="auto" w:after="0" w:before="0"/>
      </w:pPr>
      <w:r>
        <w:rPr>
          <w:rFonts w:ascii="Times New Roman" w:hAnsi="Times New Roman"/>
          <w:b w:val="0"/>
          <w:i w:val="0"/>
          <w:sz w:val="24"/>
        </w:rPr>
        <w:t>a. No substantiated safety concerns during prior phase; b. Positive reports from the professional supervisor; c. L.D.W.'s observed comfort and adjustment; d. Father's compliance with all conditions.</w:t>
      </w:r>
    </w:p>
    <w:p>
      <w:pPr>
        <w:spacing w:line="480" w:lineRule="auto" w:after="0" w:before="0"/>
      </w:pPr>
      <w:r>
        <w:rPr>
          <w:rFonts w:ascii="Times New Roman" w:hAnsi="Times New Roman"/>
          <w:b/>
          <w:sz w:val="24"/>
        </w:rPr>
        <w:t xml:space="preserve">14. </w:t>
      </w:r>
      <w:r>
        <w:rPr>
          <w:rFonts w:ascii="Times New Roman" w:hAnsi="Times New Roman"/>
          <w:b/>
          <w:i w:val="0"/>
          <w:sz w:val="24"/>
        </w:rPr>
        <w:t>Phase regression</w:t>
      </w:r>
      <w:r>
        <w:rPr>
          <w:rFonts w:ascii="Times New Roman" w:hAnsi="Times New Roman"/>
          <w:b w:val="0"/>
          <w:i w:val="0"/>
          <w:sz w:val="24"/>
        </w:rPr>
        <w:t xml:space="preserve"> may occur if:</w:t>
      </w:r>
    </w:p>
    <w:p>
      <w:pPr>
        <w:spacing w:line="480" w:lineRule="auto" w:after="0" w:before="0"/>
      </w:pPr>
      <w:r>
        <w:rPr>
          <w:rFonts w:ascii="Times New Roman" w:hAnsi="Times New Roman"/>
          <w:b w:val="0"/>
          <w:i w:val="0"/>
          <w:sz w:val="24"/>
        </w:rPr>
        <w:t>a. A substantiated safety concern arises (not mere allegation); b. The professional supervisor documents specific concerns; c. The Court makes written findings supporting regression.</w:t>
      </w:r>
    </w:p>
    <w:p>
      <w:pPr>
        <w:pStyle w:val="Heading3"/>
      </w:pPr>
      <w:r>
        <w:rPr>
          <w:rFonts w:ascii="Times New Roman" w:hAnsi="Times New Roman"/>
        </w:rPr>
        <w:t>Proposed Graduated Parenting Time Schedule — Specific Terms</w:t>
      </w:r>
    </w:p>
    <w:p>
      <w:pPr>
        <w:spacing w:line="480" w:lineRule="auto" w:after="0" w:before="0"/>
      </w:pPr>
      <w:r>
        <w:rPr>
          <w:rFonts w:ascii="Times New Roman" w:hAnsi="Times New Roman"/>
          <w:b w:val="0"/>
          <w:i w:val="0"/>
          <w:sz w:val="24"/>
        </w:rPr>
        <w:t>Based on developmental psychology research on reintroduction after prolonged separation, Father proposes the following specific graduated schedule:</w:t>
      </w:r>
    </w:p>
    <w:p>
      <w:pPr>
        <w:spacing w:line="480" w:lineRule="auto" w:after="0" w:before="0"/>
      </w:pPr>
      <w:r>
        <w:rPr>
          <w:rFonts w:ascii="Times New Roman" w:hAnsi="Times New Roman"/>
          <w:b/>
          <w:i w:val="0"/>
          <w:sz w:val="24"/>
        </w:rPr>
        <w:t>Phase 1: Supervised Reintroduction (Weeks 1-4)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Week</w:t>
            </w:r>
          </w:p>
        </w:tc>
        <w:tc>
          <w:tcPr>
            <w:tcW w:type="dxa" w:w="1560"/>
          </w:tcPr>
          <w:p>
            <w:pPr>
              <w:spacing w:line="240" w:lineRule="auto"/>
            </w:pPr>
            <w:r/>
            <w:r>
              <w:rPr>
                <w:rFonts w:ascii="Times New Roman" w:hAnsi="Times New Roman"/>
                <w:b/>
                <w:sz w:val="24"/>
              </w:rPr>
              <w:t>Day(s)</w:t>
            </w:r>
          </w:p>
        </w:tc>
        <w:tc>
          <w:tcPr>
            <w:tcW w:type="dxa" w:w="1560"/>
          </w:tcPr>
          <w:p>
            <w:pPr>
              <w:spacing w:line="240" w:lineRule="auto"/>
            </w:pPr>
            <w:r/>
            <w:r>
              <w:rPr>
                <w:rFonts w:ascii="Times New Roman" w:hAnsi="Times New Roman"/>
                <w:b/>
                <w:sz w:val="24"/>
              </w:rPr>
              <w:t>Time</w:t>
            </w:r>
          </w:p>
        </w:tc>
        <w:tc>
          <w:tcPr>
            <w:tcW w:type="dxa" w:w="1560"/>
          </w:tcPr>
          <w:p>
            <w:pPr>
              <w:spacing w:line="240" w:lineRule="auto"/>
            </w:pPr>
            <w:r/>
            <w:r>
              <w:rPr>
                <w:rFonts w:ascii="Times New Roman" w:hAnsi="Times New Roman"/>
                <w:b/>
                <w:sz w:val="24"/>
              </w:rPr>
              <w:t>Duration</w:t>
            </w:r>
          </w:p>
        </w:tc>
        <w:tc>
          <w:tcPr>
            <w:tcW w:type="dxa" w:w="1560"/>
          </w:tcPr>
          <w:p>
            <w:pPr>
              <w:spacing w:line="240" w:lineRule="auto"/>
            </w:pPr>
            <w:r/>
            <w:r>
              <w:rPr>
                <w:rFonts w:ascii="Times New Roman" w:hAnsi="Times New Roman"/>
                <w:b/>
                <w:sz w:val="24"/>
              </w:rPr>
              <w:t>Setting</w:t>
            </w:r>
          </w:p>
        </w:tc>
        <w:tc>
          <w:tcPr>
            <w:tcW w:type="dxa" w:w="1560"/>
          </w:tcPr>
          <w:p>
            <w:pPr>
              <w:spacing w:line="240" w:lineRule="auto"/>
            </w:pPr>
            <w:r/>
            <w:r>
              <w:rPr>
                <w:rFonts w:ascii="Times New Roman" w:hAnsi="Times New Roman"/>
                <w:b/>
                <w:sz w:val="24"/>
              </w:rPr>
              <w:t>Supervision</w:t>
            </w:r>
          </w:p>
        </w:tc>
      </w:tr>
      <w:tr>
        <w:tc>
          <w:tcPr>
            <w:tcW w:type="dxa" w:w="1560"/>
          </w:tcPr>
          <w:p>
            <w:pPr>
              <w:spacing w:line="240" w:lineRule="auto"/>
            </w:pPr>
            <w:r/>
            <w:r>
              <w:rPr>
                <w:rFonts w:ascii="Times New Roman" w:hAnsi="Times New Roman"/>
                <w:b w:val="0"/>
                <w:i w:val="0"/>
                <w:sz w:val="24"/>
              </w:rPr>
              <w:t>1</w:t>
            </w:r>
          </w:p>
        </w:tc>
        <w:tc>
          <w:tcPr>
            <w:tcW w:type="dxa" w:w="1560"/>
          </w:tcPr>
          <w:p>
            <w:pPr>
              <w:spacing w:line="240" w:lineRule="auto"/>
            </w:pPr>
            <w:r/>
            <w:r>
              <w:rPr>
                <w:rFonts w:ascii="Times New Roman" w:hAnsi="Times New Roman"/>
                <w:b w:val="0"/>
                <w:i w:val="0"/>
                <w:sz w:val="24"/>
              </w:rPr>
              <w:t>Wednesday &amp; Saturday</w:t>
            </w:r>
          </w:p>
        </w:tc>
        <w:tc>
          <w:tcPr>
            <w:tcW w:type="dxa" w:w="1560"/>
          </w:tcPr>
          <w:p>
            <w:pPr>
              <w:spacing w:line="240" w:lineRule="auto"/>
            </w:pPr>
            <w:r/>
            <w:r>
              <w:rPr>
                <w:rFonts w:ascii="Times New Roman" w:hAnsi="Times New Roman"/>
                <w:b w:val="0"/>
                <w:i w:val="0"/>
                <w:sz w:val="24"/>
              </w:rPr>
              <w:t>10:00 AM – 12:00 PM</w:t>
            </w:r>
          </w:p>
        </w:tc>
        <w:tc>
          <w:tcPr>
            <w:tcW w:type="dxa" w:w="1560"/>
          </w:tcPr>
          <w:p>
            <w:pPr>
              <w:spacing w:line="240" w:lineRule="auto"/>
            </w:pPr>
            <w:r/>
            <w:r>
              <w:rPr>
                <w:rFonts w:ascii="Times New Roman" w:hAnsi="Times New Roman"/>
                <w:b w:val="0"/>
                <w:i w:val="0"/>
                <w:sz w:val="24"/>
              </w:rPr>
              <w:t>2 hours each</w:t>
            </w:r>
          </w:p>
        </w:tc>
        <w:tc>
          <w:tcPr>
            <w:tcW w:type="dxa" w:w="1560"/>
          </w:tcPr>
          <w:p>
            <w:pPr>
              <w:spacing w:line="240" w:lineRule="auto"/>
            </w:pPr>
            <w:r/>
            <w:r>
              <w:rPr>
                <w:rFonts w:ascii="Times New Roman" w:hAnsi="Times New Roman"/>
                <w:b w:val="0"/>
                <w:i w:val="0"/>
                <w:sz w:val="24"/>
              </w:rPr>
              <w:t>Neutral location (Muskegon County YMCA or library)</w:t>
            </w:r>
          </w:p>
        </w:tc>
        <w:tc>
          <w:tcPr>
            <w:tcW w:type="dxa" w:w="1560"/>
          </w:tcPr>
          <w:p>
            <w:pPr>
              <w:spacing w:line="240" w:lineRule="auto"/>
            </w:pPr>
            <w:r/>
            <w:r>
              <w:rPr>
                <w:rFonts w:ascii="Times New Roman" w:hAnsi="Times New Roman"/>
                <w:b w:val="0"/>
                <w:i w:val="0"/>
                <w:sz w:val="24"/>
              </w:rPr>
              <w:t>Professional supervisor</w:t>
            </w:r>
          </w:p>
        </w:tc>
      </w:tr>
      <w:tr>
        <w:tc>
          <w:tcPr>
            <w:tcW w:type="dxa" w:w="1560"/>
          </w:tcPr>
          <w:p>
            <w:pPr>
              <w:spacing w:line="240" w:lineRule="auto"/>
            </w:pPr>
            <w:r/>
            <w:r>
              <w:rPr>
                <w:rFonts w:ascii="Times New Roman" w:hAnsi="Times New Roman"/>
                <w:b w:val="0"/>
                <w:i w:val="0"/>
                <w:sz w:val="24"/>
              </w:rPr>
              <w:t>2</w:t>
            </w:r>
          </w:p>
        </w:tc>
        <w:tc>
          <w:tcPr>
            <w:tcW w:type="dxa" w:w="1560"/>
          </w:tcPr>
          <w:p>
            <w:pPr>
              <w:spacing w:line="240" w:lineRule="auto"/>
            </w:pPr>
            <w:r/>
            <w:r>
              <w:rPr>
                <w:rFonts w:ascii="Times New Roman" w:hAnsi="Times New Roman"/>
                <w:b w:val="0"/>
                <w:i w:val="0"/>
                <w:sz w:val="24"/>
              </w:rPr>
              <w:t>Wednesday &amp; Saturday</w:t>
            </w:r>
          </w:p>
        </w:tc>
        <w:tc>
          <w:tcPr>
            <w:tcW w:type="dxa" w:w="1560"/>
          </w:tcPr>
          <w:p>
            <w:pPr>
              <w:spacing w:line="240" w:lineRule="auto"/>
            </w:pPr>
            <w:r/>
            <w:r>
              <w:rPr>
                <w:rFonts w:ascii="Times New Roman" w:hAnsi="Times New Roman"/>
                <w:b w:val="0"/>
                <w:i w:val="0"/>
                <w:sz w:val="24"/>
              </w:rPr>
              <w:t>10:00 AM – 1:00 PM</w:t>
            </w:r>
          </w:p>
        </w:tc>
        <w:tc>
          <w:tcPr>
            <w:tcW w:type="dxa" w:w="1560"/>
          </w:tcPr>
          <w:p>
            <w:pPr>
              <w:spacing w:line="240" w:lineRule="auto"/>
            </w:pPr>
            <w:r/>
            <w:r>
              <w:rPr>
                <w:rFonts w:ascii="Times New Roman" w:hAnsi="Times New Roman"/>
                <w:b w:val="0"/>
                <w:i w:val="0"/>
                <w:sz w:val="24"/>
              </w:rPr>
              <w:t>3 hours each</w:t>
            </w:r>
          </w:p>
        </w:tc>
        <w:tc>
          <w:tcPr>
            <w:tcW w:type="dxa" w:w="1560"/>
          </w:tcPr>
          <w:p>
            <w:pPr>
              <w:spacing w:line="240" w:lineRule="auto"/>
            </w:pPr>
            <w:r/>
            <w:r>
              <w:rPr>
                <w:rFonts w:ascii="Times New Roman" w:hAnsi="Times New Roman"/>
                <w:b w:val="0"/>
                <w:i w:val="0"/>
                <w:sz w:val="24"/>
              </w:rPr>
              <w:t>Neutral location</w:t>
            </w:r>
          </w:p>
        </w:tc>
        <w:tc>
          <w:tcPr>
            <w:tcW w:type="dxa" w:w="1560"/>
          </w:tcPr>
          <w:p>
            <w:pPr>
              <w:spacing w:line="240" w:lineRule="auto"/>
            </w:pPr>
            <w:r/>
            <w:r>
              <w:rPr>
                <w:rFonts w:ascii="Times New Roman" w:hAnsi="Times New Roman"/>
                <w:b w:val="0"/>
                <w:i w:val="0"/>
                <w:sz w:val="24"/>
              </w:rPr>
              <w:t>Professional supervisor</w:t>
            </w:r>
          </w:p>
        </w:tc>
      </w:tr>
      <w:tr>
        <w:tc>
          <w:tcPr>
            <w:tcW w:type="dxa" w:w="1560"/>
          </w:tcPr>
          <w:p>
            <w:pPr>
              <w:spacing w:line="240" w:lineRule="auto"/>
            </w:pPr>
            <w:r/>
            <w:r>
              <w:rPr>
                <w:rFonts w:ascii="Times New Roman" w:hAnsi="Times New Roman"/>
                <w:b w:val="0"/>
                <w:i w:val="0"/>
                <w:sz w:val="24"/>
              </w:rPr>
              <w:t>3</w:t>
            </w:r>
          </w:p>
        </w:tc>
        <w:tc>
          <w:tcPr>
            <w:tcW w:type="dxa" w:w="1560"/>
          </w:tcPr>
          <w:p>
            <w:pPr>
              <w:spacing w:line="240" w:lineRule="auto"/>
            </w:pPr>
            <w:r/>
            <w:r>
              <w:rPr>
                <w:rFonts w:ascii="Times New Roman" w:hAnsi="Times New Roman"/>
                <w:b w:val="0"/>
                <w:i w:val="0"/>
                <w:sz w:val="24"/>
              </w:rPr>
              <w:t>Tuesday, Thursday &amp; Saturday</w:t>
            </w:r>
          </w:p>
        </w:tc>
        <w:tc>
          <w:tcPr>
            <w:tcW w:type="dxa" w:w="1560"/>
          </w:tcPr>
          <w:p>
            <w:pPr>
              <w:spacing w:line="240" w:lineRule="auto"/>
            </w:pPr>
            <w:r/>
            <w:r>
              <w:rPr>
                <w:rFonts w:ascii="Times New Roman" w:hAnsi="Times New Roman"/>
                <w:b w:val="0"/>
                <w:i w:val="0"/>
                <w:sz w:val="24"/>
              </w:rPr>
              <w:t>10:00 AM – 2:00 PM</w:t>
            </w:r>
          </w:p>
        </w:tc>
        <w:tc>
          <w:tcPr>
            <w:tcW w:type="dxa" w:w="1560"/>
          </w:tcPr>
          <w:p>
            <w:pPr>
              <w:spacing w:line="240" w:lineRule="auto"/>
            </w:pPr>
            <w:r/>
            <w:r>
              <w:rPr>
                <w:rFonts w:ascii="Times New Roman" w:hAnsi="Times New Roman"/>
                <w:b w:val="0"/>
                <w:i w:val="0"/>
                <w:sz w:val="24"/>
              </w:rPr>
              <w:t>4 hours each</w:t>
            </w:r>
          </w:p>
        </w:tc>
        <w:tc>
          <w:tcPr>
            <w:tcW w:type="dxa" w:w="1560"/>
          </w:tcPr>
          <w:p>
            <w:pPr>
              <w:spacing w:line="240" w:lineRule="auto"/>
            </w:pPr>
            <w:r/>
            <w:r>
              <w:rPr>
                <w:rFonts w:ascii="Times New Roman" w:hAnsi="Times New Roman"/>
                <w:b w:val="0"/>
                <w:i w:val="0"/>
                <w:sz w:val="24"/>
              </w:rPr>
              <w:t>Neutral location or Father's home</w:t>
            </w:r>
          </w:p>
        </w:tc>
        <w:tc>
          <w:tcPr>
            <w:tcW w:type="dxa" w:w="1560"/>
          </w:tcPr>
          <w:p>
            <w:pPr>
              <w:spacing w:line="240" w:lineRule="auto"/>
            </w:pPr>
            <w:r/>
            <w:r>
              <w:rPr>
                <w:rFonts w:ascii="Times New Roman" w:hAnsi="Times New Roman"/>
                <w:b w:val="0"/>
                <w:i w:val="0"/>
                <w:sz w:val="24"/>
              </w:rPr>
              <w:t>Professional supervisor</w:t>
            </w:r>
          </w:p>
        </w:tc>
      </w:tr>
      <w:tr>
        <w:tc>
          <w:tcPr>
            <w:tcW w:type="dxa" w:w="1560"/>
          </w:tcPr>
          <w:p>
            <w:pPr>
              <w:spacing w:line="240" w:lineRule="auto"/>
            </w:pPr>
            <w:r/>
            <w:r>
              <w:rPr>
                <w:rFonts w:ascii="Times New Roman" w:hAnsi="Times New Roman"/>
                <w:b w:val="0"/>
                <w:i w:val="0"/>
                <w:sz w:val="24"/>
              </w:rPr>
              <w:t>4</w:t>
            </w:r>
          </w:p>
        </w:tc>
        <w:tc>
          <w:tcPr>
            <w:tcW w:type="dxa" w:w="1560"/>
          </w:tcPr>
          <w:p>
            <w:pPr>
              <w:spacing w:line="240" w:lineRule="auto"/>
            </w:pPr>
            <w:r/>
            <w:r>
              <w:rPr>
                <w:rFonts w:ascii="Times New Roman" w:hAnsi="Times New Roman"/>
                <w:b w:val="0"/>
                <w:i w:val="0"/>
                <w:sz w:val="24"/>
              </w:rPr>
              <w:t>Tuesday, Thursday &amp; Saturday</w:t>
            </w:r>
          </w:p>
        </w:tc>
        <w:tc>
          <w:tcPr>
            <w:tcW w:type="dxa" w:w="1560"/>
          </w:tcPr>
          <w:p>
            <w:pPr>
              <w:spacing w:line="240" w:lineRule="auto"/>
            </w:pPr>
            <w:r/>
            <w:r>
              <w:rPr>
                <w:rFonts w:ascii="Times New Roman" w:hAnsi="Times New Roman"/>
                <w:b w:val="0"/>
                <w:i w:val="0"/>
                <w:sz w:val="24"/>
              </w:rPr>
              <w:t>9:00 AM – 3:00 PM</w:t>
            </w:r>
          </w:p>
        </w:tc>
        <w:tc>
          <w:tcPr>
            <w:tcW w:type="dxa" w:w="1560"/>
          </w:tcPr>
          <w:p>
            <w:pPr>
              <w:spacing w:line="240" w:lineRule="auto"/>
            </w:pPr>
            <w:r/>
            <w:r>
              <w:rPr>
                <w:rFonts w:ascii="Times New Roman" w:hAnsi="Times New Roman"/>
                <w:b w:val="0"/>
                <w:i w:val="0"/>
                <w:sz w:val="24"/>
              </w:rPr>
              <w:t>6 hours each</w:t>
            </w:r>
          </w:p>
        </w:tc>
        <w:tc>
          <w:tcPr>
            <w:tcW w:type="dxa" w:w="1560"/>
          </w:tcPr>
          <w:p>
            <w:pPr>
              <w:spacing w:line="240" w:lineRule="auto"/>
            </w:pPr>
            <w:r/>
            <w:r>
              <w:rPr>
                <w:rFonts w:ascii="Times New Roman" w:hAnsi="Times New Roman"/>
                <w:b w:val="0"/>
                <w:i w:val="0"/>
                <w:sz w:val="24"/>
              </w:rPr>
              <w:t>Father's home</w:t>
            </w:r>
          </w:p>
        </w:tc>
        <w:tc>
          <w:tcPr>
            <w:tcW w:type="dxa" w:w="1560"/>
          </w:tcPr>
          <w:p>
            <w:pPr>
              <w:spacing w:line="240" w:lineRule="auto"/>
            </w:pPr>
            <w:r/>
            <w:r>
              <w:rPr>
                <w:rFonts w:ascii="Times New Roman" w:hAnsi="Times New Roman"/>
                <w:b w:val="0"/>
                <w:i w:val="0"/>
                <w:sz w:val="24"/>
              </w:rPr>
              <w:t>Professional supervisor</w:t>
            </w:r>
          </w:p>
        </w:tc>
      </w:tr>
    </w:tbl>
    <w:p>
      <w:pPr>
        <w:spacing w:line="480" w:lineRule="auto" w:after="0" w:before="0"/>
      </w:pPr>
      <w:r>
        <w:rPr>
          <w:rFonts w:ascii="Times New Roman" w:hAnsi="Times New Roman"/>
          <w:b/>
          <w:i w:val="0"/>
          <w:sz w:val="24"/>
        </w:rPr>
        <w:t>Phase 2: Unsupervised Day Visits (Weeks 5-8)</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Week</w:t>
            </w:r>
          </w:p>
        </w:tc>
        <w:tc>
          <w:tcPr>
            <w:tcW w:type="dxa" w:w="1872"/>
          </w:tcPr>
          <w:p>
            <w:pPr>
              <w:spacing w:line="240" w:lineRule="auto"/>
            </w:pPr>
            <w:r/>
            <w:r>
              <w:rPr>
                <w:rFonts w:ascii="Times New Roman" w:hAnsi="Times New Roman"/>
                <w:b/>
                <w:sz w:val="24"/>
              </w:rPr>
              <w:t>Day(s)</w:t>
            </w:r>
          </w:p>
        </w:tc>
        <w:tc>
          <w:tcPr>
            <w:tcW w:type="dxa" w:w="1872"/>
          </w:tcPr>
          <w:p>
            <w:pPr>
              <w:spacing w:line="240" w:lineRule="auto"/>
            </w:pPr>
            <w:r/>
            <w:r>
              <w:rPr>
                <w:rFonts w:ascii="Times New Roman" w:hAnsi="Times New Roman"/>
                <w:b/>
                <w:sz w:val="24"/>
              </w:rPr>
              <w:t>Time</w:t>
            </w:r>
          </w:p>
        </w:tc>
        <w:tc>
          <w:tcPr>
            <w:tcW w:type="dxa" w:w="1872"/>
          </w:tcPr>
          <w:p>
            <w:pPr>
              <w:spacing w:line="240" w:lineRule="auto"/>
            </w:pPr>
            <w:r/>
            <w:r>
              <w:rPr>
                <w:rFonts w:ascii="Times New Roman" w:hAnsi="Times New Roman"/>
                <w:b/>
                <w:sz w:val="24"/>
              </w:rPr>
              <w:t>Duration</w:t>
            </w:r>
          </w:p>
        </w:tc>
        <w:tc>
          <w:tcPr>
            <w:tcW w:type="dxa" w:w="1872"/>
          </w:tcPr>
          <w:p>
            <w:pPr>
              <w:spacing w:line="240" w:lineRule="auto"/>
            </w:pPr>
            <w:r/>
            <w:r>
              <w:rPr>
                <w:rFonts w:ascii="Times New Roman" w:hAnsi="Times New Roman"/>
                <w:b/>
                <w:sz w:val="24"/>
              </w:rPr>
              <w:t>Setting</w:t>
            </w:r>
          </w:p>
        </w:tc>
      </w:tr>
      <w:tr>
        <w:tc>
          <w:tcPr>
            <w:tcW w:type="dxa" w:w="1872"/>
          </w:tcPr>
          <w:p>
            <w:pPr>
              <w:spacing w:line="240" w:lineRule="auto"/>
            </w:pPr>
            <w:r/>
            <w:r>
              <w:rPr>
                <w:rFonts w:ascii="Times New Roman" w:hAnsi="Times New Roman"/>
                <w:b w:val="0"/>
                <w:i w:val="0"/>
                <w:sz w:val="24"/>
              </w:rPr>
              <w:t>5-6</w:t>
            </w:r>
          </w:p>
        </w:tc>
        <w:tc>
          <w:tcPr>
            <w:tcW w:type="dxa" w:w="1872"/>
          </w:tcPr>
          <w:p>
            <w:pPr>
              <w:spacing w:line="240" w:lineRule="auto"/>
            </w:pPr>
            <w:r/>
            <w:r>
              <w:rPr>
                <w:rFonts w:ascii="Times New Roman" w:hAnsi="Times New Roman"/>
                <w:b w:val="0"/>
                <w:i w:val="0"/>
                <w:sz w:val="24"/>
              </w:rPr>
              <w:t>Wednesday &amp; Saturday</w:t>
            </w:r>
          </w:p>
        </w:tc>
        <w:tc>
          <w:tcPr>
            <w:tcW w:type="dxa" w:w="1872"/>
          </w:tcPr>
          <w:p>
            <w:pPr>
              <w:spacing w:line="240" w:lineRule="auto"/>
            </w:pPr>
            <w:r/>
            <w:r>
              <w:rPr>
                <w:rFonts w:ascii="Times New Roman" w:hAnsi="Times New Roman"/>
                <w:b w:val="0"/>
                <w:i w:val="0"/>
                <w:sz w:val="24"/>
              </w:rPr>
              <w:t>9:00 AM – 5:00 PM</w:t>
            </w:r>
          </w:p>
        </w:tc>
        <w:tc>
          <w:tcPr>
            <w:tcW w:type="dxa" w:w="1872"/>
          </w:tcPr>
          <w:p>
            <w:pPr>
              <w:spacing w:line="240" w:lineRule="auto"/>
            </w:pPr>
            <w:r/>
            <w:r>
              <w:rPr>
                <w:rFonts w:ascii="Times New Roman" w:hAnsi="Times New Roman"/>
                <w:b w:val="0"/>
                <w:i w:val="0"/>
                <w:sz w:val="24"/>
              </w:rPr>
              <w:t>8 hours each</w:t>
            </w:r>
          </w:p>
        </w:tc>
        <w:tc>
          <w:tcPr>
            <w:tcW w:type="dxa" w:w="1872"/>
          </w:tcPr>
          <w:p>
            <w:pPr>
              <w:spacing w:line="240" w:lineRule="auto"/>
            </w:pPr>
            <w:r/>
            <w:r>
              <w:rPr>
                <w:rFonts w:ascii="Times New Roman" w:hAnsi="Times New Roman"/>
                <w:b w:val="0"/>
                <w:i w:val="0"/>
                <w:sz w:val="24"/>
              </w:rPr>
              <w:t>Father's home</w:t>
            </w:r>
          </w:p>
        </w:tc>
      </w:tr>
      <w:tr>
        <w:tc>
          <w:tcPr>
            <w:tcW w:type="dxa" w:w="1872"/>
          </w:tcPr>
          <w:p>
            <w:pPr>
              <w:spacing w:line="240" w:lineRule="auto"/>
            </w:pPr>
            <w:r/>
            <w:r>
              <w:rPr>
                <w:rFonts w:ascii="Times New Roman" w:hAnsi="Times New Roman"/>
                <w:b w:val="0"/>
                <w:i w:val="0"/>
                <w:sz w:val="24"/>
              </w:rPr>
              <w:t>7-8</w:t>
            </w:r>
          </w:p>
        </w:tc>
        <w:tc>
          <w:tcPr>
            <w:tcW w:type="dxa" w:w="1872"/>
          </w:tcPr>
          <w:p>
            <w:pPr>
              <w:spacing w:line="240" w:lineRule="auto"/>
            </w:pPr>
            <w:r/>
            <w:r>
              <w:rPr>
                <w:rFonts w:ascii="Times New Roman" w:hAnsi="Times New Roman"/>
                <w:b w:val="0"/>
                <w:i w:val="0"/>
                <w:sz w:val="24"/>
              </w:rPr>
              <w:t>Wednesday, Saturday &amp; Sunday</w:t>
            </w:r>
          </w:p>
        </w:tc>
        <w:tc>
          <w:tcPr>
            <w:tcW w:type="dxa" w:w="1872"/>
          </w:tcPr>
          <w:p>
            <w:pPr>
              <w:spacing w:line="240" w:lineRule="auto"/>
            </w:pPr>
            <w:r/>
            <w:r>
              <w:rPr>
                <w:rFonts w:ascii="Times New Roman" w:hAnsi="Times New Roman"/>
                <w:b w:val="0"/>
                <w:i w:val="0"/>
                <w:sz w:val="24"/>
              </w:rPr>
              <w:t>9:00 AM – 5:00 PM</w:t>
            </w:r>
          </w:p>
        </w:tc>
        <w:tc>
          <w:tcPr>
            <w:tcW w:type="dxa" w:w="1872"/>
          </w:tcPr>
          <w:p>
            <w:pPr>
              <w:spacing w:line="240" w:lineRule="auto"/>
            </w:pPr>
            <w:r/>
            <w:r>
              <w:rPr>
                <w:rFonts w:ascii="Times New Roman" w:hAnsi="Times New Roman"/>
                <w:b w:val="0"/>
                <w:i w:val="0"/>
                <w:sz w:val="24"/>
              </w:rPr>
              <w:t>8 hours each</w:t>
            </w:r>
          </w:p>
        </w:tc>
        <w:tc>
          <w:tcPr>
            <w:tcW w:type="dxa" w:w="1872"/>
          </w:tcPr>
          <w:p>
            <w:pPr>
              <w:spacing w:line="240" w:lineRule="auto"/>
            </w:pPr>
            <w:r/>
            <w:r>
              <w:rPr>
                <w:rFonts w:ascii="Times New Roman" w:hAnsi="Times New Roman"/>
                <w:b w:val="0"/>
                <w:i w:val="0"/>
                <w:sz w:val="24"/>
              </w:rPr>
              <w:t>Father's home</w:t>
            </w:r>
          </w:p>
        </w:tc>
      </w:tr>
    </w:tbl>
    <w:p>
      <w:pPr>
        <w:spacing w:line="480" w:lineRule="auto" w:after="0" w:before="0"/>
      </w:pPr>
      <w:r>
        <w:rPr>
          <w:rFonts w:ascii="Times New Roman" w:hAnsi="Times New Roman"/>
          <w:b/>
          <w:i w:val="0"/>
          <w:sz w:val="24"/>
        </w:rPr>
        <w:t>Phase 3: Overnight Introduction (Weeks 9-12)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Week</w:t>
            </w:r>
          </w:p>
        </w:tc>
        <w:tc>
          <w:tcPr>
            <w:tcW w:type="dxa" w:w="3120"/>
          </w:tcPr>
          <w:p>
            <w:pPr>
              <w:spacing w:line="240" w:lineRule="auto"/>
            </w:pPr>
            <w:r/>
            <w:r>
              <w:rPr>
                <w:rFonts w:ascii="Times New Roman" w:hAnsi="Times New Roman"/>
                <w:b/>
                <w:sz w:val="24"/>
              </w:rPr>
              <w:t>Schedule</w:t>
            </w:r>
          </w:p>
        </w:tc>
        <w:tc>
          <w:tcPr>
            <w:tcW w:type="dxa" w:w="3120"/>
          </w:tcPr>
          <w:p>
            <w:pPr>
              <w:spacing w:line="240" w:lineRule="auto"/>
            </w:pPr>
            <w:r/>
            <w:r>
              <w:rPr>
                <w:rFonts w:ascii="Times New Roman" w:hAnsi="Times New Roman"/>
                <w:b/>
                <w:sz w:val="24"/>
              </w:rPr>
              <w:t>Duration</w:t>
            </w:r>
          </w:p>
        </w:tc>
      </w:tr>
      <w:tr>
        <w:tc>
          <w:tcPr>
            <w:tcW w:type="dxa" w:w="3120"/>
          </w:tcPr>
          <w:p>
            <w:pPr>
              <w:spacing w:line="240" w:lineRule="auto"/>
            </w:pPr>
            <w:r/>
            <w:r>
              <w:rPr>
                <w:rFonts w:ascii="Times New Roman" w:hAnsi="Times New Roman"/>
                <w:b w:val="0"/>
                <w:i w:val="0"/>
                <w:sz w:val="24"/>
              </w:rPr>
              <w:t>9-10</w:t>
            </w:r>
          </w:p>
        </w:tc>
        <w:tc>
          <w:tcPr>
            <w:tcW w:type="dxa" w:w="3120"/>
          </w:tcPr>
          <w:p>
            <w:pPr>
              <w:spacing w:line="240" w:lineRule="auto"/>
            </w:pPr>
            <w:r/>
            <w:r>
              <w:rPr>
                <w:rFonts w:ascii="Times New Roman" w:hAnsi="Times New Roman"/>
                <w:b w:val="0"/>
                <w:i w:val="0"/>
                <w:sz w:val="24"/>
              </w:rPr>
              <w:t>Wednesday 5:00 PM – Thursday 9:00 AM; Saturday 5:00 PM – Sunday 9:00 AM</w:t>
            </w:r>
          </w:p>
        </w:tc>
        <w:tc>
          <w:tcPr>
            <w:tcW w:type="dxa" w:w="3120"/>
          </w:tcPr>
          <w:p>
            <w:pPr>
              <w:spacing w:line="240" w:lineRule="auto"/>
            </w:pPr>
            <w:r/>
            <w:r>
              <w:rPr>
                <w:rFonts w:ascii="Times New Roman" w:hAnsi="Times New Roman"/>
                <w:b w:val="0"/>
                <w:i w:val="0"/>
                <w:sz w:val="24"/>
              </w:rPr>
              <w:t>2 overnights/week</w:t>
            </w:r>
          </w:p>
        </w:tc>
      </w:tr>
      <w:tr>
        <w:tc>
          <w:tcPr>
            <w:tcW w:type="dxa" w:w="3120"/>
          </w:tcPr>
          <w:p>
            <w:pPr>
              <w:spacing w:line="240" w:lineRule="auto"/>
            </w:pPr>
            <w:r/>
            <w:r>
              <w:rPr>
                <w:rFonts w:ascii="Times New Roman" w:hAnsi="Times New Roman"/>
                <w:b w:val="0"/>
                <w:i w:val="0"/>
                <w:sz w:val="24"/>
              </w:rPr>
              <w:t>11-12</w:t>
            </w:r>
          </w:p>
        </w:tc>
        <w:tc>
          <w:tcPr>
            <w:tcW w:type="dxa" w:w="3120"/>
          </w:tcPr>
          <w:p>
            <w:pPr>
              <w:spacing w:line="240" w:lineRule="auto"/>
            </w:pPr>
            <w:r/>
            <w:r>
              <w:rPr>
                <w:rFonts w:ascii="Times New Roman" w:hAnsi="Times New Roman"/>
                <w:b w:val="0"/>
                <w:i w:val="0"/>
                <w:sz w:val="24"/>
              </w:rPr>
              <w:t>Wednesday 5:00 PM – Thursday 9:00 AM; Friday 5:00 PM – Sunday 5:00 PM</w:t>
            </w:r>
          </w:p>
        </w:tc>
        <w:tc>
          <w:tcPr>
            <w:tcW w:type="dxa" w:w="3120"/>
          </w:tcPr>
          <w:p>
            <w:pPr>
              <w:spacing w:line="240" w:lineRule="auto"/>
            </w:pPr>
            <w:r/>
            <w:r>
              <w:rPr>
                <w:rFonts w:ascii="Times New Roman" w:hAnsi="Times New Roman"/>
                <w:b w:val="0"/>
                <w:i w:val="0"/>
                <w:sz w:val="24"/>
              </w:rPr>
              <w:t>3 overnights/week (including full weekend)</w:t>
            </w:r>
          </w:p>
        </w:tc>
      </w:tr>
    </w:tbl>
    <w:p>
      <w:pPr>
        <w:spacing w:line="480" w:lineRule="auto" w:after="0" w:before="0"/>
      </w:pPr>
      <w:r>
        <w:rPr>
          <w:rFonts w:ascii="Times New Roman" w:hAnsi="Times New Roman"/>
          <w:b/>
          <w:i w:val="0"/>
          <w:sz w:val="24"/>
        </w:rPr>
        <w:t>Phase 4: Return to Standard Parenting Time (Week 13+)</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Schedule</w:t>
            </w:r>
          </w:p>
        </w:tc>
        <w:tc>
          <w:tcPr>
            <w:tcW w:type="dxa" w:w="4680"/>
          </w:tcPr>
          <w:p>
            <w:pPr>
              <w:spacing w:line="240" w:lineRule="auto"/>
            </w:pPr>
            <w:r/>
            <w:r>
              <w:rPr>
                <w:rFonts w:ascii="Times New Roman" w:hAnsi="Times New Roman"/>
                <w:b/>
                <w:sz w:val="24"/>
              </w:rPr>
              <w:t>Details</w:t>
            </w:r>
          </w:p>
        </w:tc>
      </w:tr>
      <w:tr>
        <w:tc>
          <w:tcPr>
            <w:tcW w:type="dxa" w:w="4680"/>
          </w:tcPr>
          <w:p>
            <w:pPr>
              <w:spacing w:line="240" w:lineRule="auto"/>
            </w:pPr>
            <w:r/>
            <w:r>
              <w:rPr>
                <w:rFonts w:ascii="Times New Roman" w:hAnsi="Times New Roman"/>
                <w:b w:val="0"/>
                <w:i w:val="0"/>
                <w:sz w:val="24"/>
              </w:rPr>
              <w:t>Minimum</w:t>
            </w:r>
          </w:p>
        </w:tc>
        <w:tc>
          <w:tcPr>
            <w:tcW w:type="dxa" w:w="4680"/>
          </w:tcPr>
          <w:p>
            <w:pPr>
              <w:spacing w:line="240" w:lineRule="auto"/>
            </w:pPr>
            <w:r/>
            <w:r>
              <w:rPr>
                <w:rFonts w:ascii="Times New Roman" w:hAnsi="Times New Roman"/>
                <w:b w:val="0"/>
                <w:i w:val="0"/>
                <w:sz w:val="24"/>
              </w:rPr>
              <w:t>79 overnights/year per existing July 17, 2024 order</w:t>
            </w:r>
          </w:p>
        </w:tc>
      </w:tr>
      <w:tr>
        <w:tc>
          <w:tcPr>
            <w:tcW w:type="dxa" w:w="4680"/>
          </w:tcPr>
          <w:p>
            <w:pPr>
              <w:spacing w:line="240" w:lineRule="auto"/>
            </w:pPr>
            <w:r/>
            <w:r>
              <w:rPr>
                <w:rFonts w:ascii="Times New Roman" w:hAnsi="Times New Roman"/>
                <w:b w:val="0"/>
                <w:i w:val="0"/>
                <w:sz w:val="24"/>
              </w:rPr>
              <w:t>Requested</w:t>
            </w:r>
          </w:p>
        </w:tc>
        <w:tc>
          <w:tcPr>
            <w:tcW w:type="dxa" w:w="4680"/>
          </w:tcPr>
          <w:p>
            <w:pPr>
              <w:spacing w:line="240" w:lineRule="auto"/>
            </w:pPr>
            <w:r/>
            <w:r>
              <w:rPr>
                <w:rFonts w:ascii="Times New Roman" w:hAnsi="Times New Roman"/>
                <w:b w:val="0"/>
                <w:i w:val="0"/>
                <w:sz w:val="24"/>
              </w:rPr>
              <w:t>Equal parenting time (50/50) — restoring the arrangement that existed from birth through July 2024, which is the only arrangement the child knew for the first 20 months of his life</w:t>
            </w:r>
          </w:p>
        </w:tc>
      </w:tr>
    </w:tbl>
    <w:p>
      <w:pPr>
        <w:spacing w:line="480" w:lineRule="auto" w:after="0" w:before="0"/>
      </w:pPr>
      <w:r>
        <w:rPr>
          <w:rFonts w:ascii="Times New Roman" w:hAnsi="Times New Roman"/>
          <w:b/>
          <w:i w:val="0"/>
          <w:sz w:val="24"/>
        </w:rPr>
        <w:t>Exchange Protocol:</w:t>
      </w:r>
      <w:r>
        <w:rPr>
          <w:rFonts w:ascii="Times New Roman" w:hAnsi="Times New Roman"/>
          <w:b w:val="0"/>
          <w:i w:val="0"/>
          <w:sz w:val="24"/>
        </w:rPr>
        <w:t xml:space="preserve"> - All exchanges at a neutral public location (proposed: Muskegon County YMCA, 900 W Western Ave, Muskegon, MI 49441) - Exchanges witnessed by a neutral third party during Phases 1-3 - No direct contact between Father and Mother's family members (Albert Watson, Lori Watson) at exchanges - Exchange window: 15 minutes before/after scheduled time - Communication regarding schedule through OurFamilyWizard or similar monitored platform</w:t>
      </w:r>
    </w:p>
    <w:p>
      <w:pPr>
        <w:pStyle w:val="Heading3"/>
      </w:pPr>
      <w:r>
        <w:rPr>
          <w:rFonts w:ascii="Times New Roman" w:hAnsi="Times New Roman"/>
        </w:rPr>
        <w:t>Safety and Compliance Provisions</w:t>
      </w:r>
    </w:p>
    <w:p>
      <w:pPr>
        <w:spacing w:line="480" w:lineRule="auto" w:after="0" w:before="0"/>
      </w:pPr>
      <w:r>
        <w:rPr>
          <w:rFonts w:ascii="Times New Roman" w:hAnsi="Times New Roman"/>
          <w:b w:val="0"/>
          <w:i w:val="0"/>
          <w:sz w:val="24"/>
        </w:rPr>
        <w:t>To address any remaining concerns and ensure a smooth transition, Father agrees to the following conditions during the graduated reintroduction:</w:t>
      </w:r>
    </w:p>
    <w:p>
      <w:pPr>
        <w:spacing w:line="480" w:lineRule="auto" w:after="0" w:before="0"/>
      </w:pPr>
      <w:r>
        <w:rPr>
          <w:rFonts w:ascii="Times New Roman" w:hAnsi="Times New Roman"/>
          <w:b/>
          <w:sz w:val="24"/>
        </w:rPr>
        <w:t xml:space="preserve">1. </w:t>
      </w:r>
      <w:r>
        <w:rPr>
          <w:rFonts w:ascii="Times New Roman" w:hAnsi="Times New Roman"/>
          <w:b/>
          <w:i w:val="0"/>
          <w:sz w:val="24"/>
        </w:rPr>
        <w:t>Professional supervision:</w:t>
      </w:r>
      <w:r>
        <w:rPr>
          <w:rFonts w:ascii="Times New Roman" w:hAnsi="Times New Roman"/>
          <w:b w:val="0"/>
          <w:i w:val="0"/>
          <w:sz w:val="24"/>
        </w:rPr>
        <w:t xml:space="preserve"> Phase 1 visits supervised by a court-approved professional supervisor (not a family member of either party)</w:t>
      </w:r>
    </w:p>
    <w:p>
      <w:pPr>
        <w:spacing w:line="480" w:lineRule="auto" w:after="0" w:before="0"/>
      </w:pPr>
      <w:r>
        <w:rPr>
          <w:rFonts w:ascii="Times New Roman" w:hAnsi="Times New Roman"/>
          <w:b/>
          <w:sz w:val="24"/>
        </w:rPr>
        <w:t xml:space="preserve">2. </w:t>
      </w:r>
      <w:r>
        <w:rPr>
          <w:rFonts w:ascii="Times New Roman" w:hAnsi="Times New Roman"/>
          <w:b/>
          <w:i w:val="0"/>
          <w:sz w:val="24"/>
        </w:rPr>
        <w:t>Drug testing:</w:t>
      </w:r>
      <w:r>
        <w:rPr>
          <w:rFonts w:ascii="Times New Roman" w:hAnsi="Times New Roman"/>
          <w:b w:val="0"/>
          <w:i w:val="0"/>
          <w:sz w:val="24"/>
        </w:rPr>
        <w:t xml:space="preserve"> Father will submit to random drug testing at his own expense throughout the graduated schedule — confident that results will confirm HealthWest's finding of Substance Use = 0</w:t>
      </w:r>
    </w:p>
    <w:p>
      <w:pPr>
        <w:spacing w:line="480" w:lineRule="auto" w:after="0" w:before="0"/>
      </w:pPr>
      <w:r>
        <w:rPr>
          <w:rFonts w:ascii="Times New Roman" w:hAnsi="Times New Roman"/>
          <w:b/>
          <w:sz w:val="24"/>
        </w:rPr>
        <w:t xml:space="preserve">3. </w:t>
      </w:r>
      <w:r>
        <w:rPr>
          <w:rFonts w:ascii="Times New Roman" w:hAnsi="Times New Roman"/>
          <w:b/>
          <w:i w:val="0"/>
          <w:sz w:val="24"/>
        </w:rPr>
        <w:t>Continued therapy:</w:t>
      </w:r>
      <w:r>
        <w:rPr>
          <w:rFonts w:ascii="Times New Roman" w:hAnsi="Times New Roman"/>
          <w:b w:val="0"/>
          <w:i w:val="0"/>
          <w:sz w:val="24"/>
        </w:rPr>
        <w:t xml:space="preserve"> Father will continue therapy at Services of Hope (ongoing since 2012) and provide confirmation of attendance to the court or GAL</w:t>
      </w:r>
    </w:p>
    <w:p>
      <w:pPr>
        <w:spacing w:line="480" w:lineRule="auto" w:after="0" w:before="0"/>
      </w:pPr>
      <w:r>
        <w:rPr>
          <w:rFonts w:ascii="Times New Roman" w:hAnsi="Times New Roman"/>
          <w:b/>
          <w:sz w:val="24"/>
        </w:rPr>
        <w:t xml:space="preserve">4. </w:t>
      </w:r>
      <w:r>
        <w:rPr>
          <w:rFonts w:ascii="Times New Roman" w:hAnsi="Times New Roman"/>
          <w:b/>
          <w:i w:val="0"/>
          <w:sz w:val="24"/>
        </w:rPr>
        <w:t>Communication protocol:</w:t>
      </w:r>
      <w:r>
        <w:rPr>
          <w:rFonts w:ascii="Times New Roman" w:hAnsi="Times New Roman"/>
          <w:b w:val="0"/>
          <w:i w:val="0"/>
          <w:sz w:val="24"/>
        </w:rPr>
        <w:t xml:space="preserve"> All communication regarding Lincoln to occur through a monitored co-parenting application (e.g., OurFamilyWizard)</w:t>
      </w:r>
    </w:p>
    <w:p>
      <w:pPr>
        <w:spacing w:line="480" w:lineRule="auto" w:after="0" w:before="0"/>
      </w:pPr>
      <w:r>
        <w:rPr>
          <w:rFonts w:ascii="Times New Roman" w:hAnsi="Times New Roman"/>
          <w:b/>
          <w:sz w:val="24"/>
        </w:rPr>
        <w:t xml:space="preserve">5. </w:t>
      </w:r>
      <w:r>
        <w:rPr>
          <w:rFonts w:ascii="Times New Roman" w:hAnsi="Times New Roman"/>
          <w:b/>
          <w:i w:val="0"/>
          <w:sz w:val="24"/>
        </w:rPr>
        <w:t>No disparagement:</w:t>
      </w:r>
      <w:r>
        <w:rPr>
          <w:rFonts w:ascii="Times New Roman" w:hAnsi="Times New Roman"/>
          <w:b w:val="0"/>
          <w:i w:val="0"/>
          <w:sz w:val="24"/>
        </w:rPr>
        <w:t xml:space="preserve"> Father will not make negative statements about Mother, her family, or her attorney in Lincoln's presence</w:t>
      </w:r>
    </w:p>
    <w:p>
      <w:pPr>
        <w:spacing w:line="480" w:lineRule="auto" w:after="0" w:before="0"/>
      </w:pPr>
      <w:r>
        <w:rPr>
          <w:rFonts w:ascii="Times New Roman" w:hAnsi="Times New Roman"/>
          <w:b/>
          <w:sz w:val="24"/>
        </w:rPr>
        <w:t xml:space="preserve">6. </w:t>
      </w:r>
      <w:r>
        <w:rPr>
          <w:rFonts w:ascii="Times New Roman" w:hAnsi="Times New Roman"/>
          <w:b/>
          <w:i w:val="0"/>
          <w:sz w:val="24"/>
        </w:rPr>
        <w:t>Documentation:</w:t>
      </w:r>
      <w:r>
        <w:rPr>
          <w:rFonts w:ascii="Times New Roman" w:hAnsi="Times New Roman"/>
          <w:b w:val="0"/>
          <w:i w:val="0"/>
          <w:sz w:val="24"/>
        </w:rPr>
        <w:t xml:space="preserve"> Father will maintain a parenting journal documenting each visit (activities, Lincoln's demeanor, any concerns) available for review by the court or GAL</w:t>
      </w:r>
    </w:p>
    <w:p>
      <w:pPr>
        <w:spacing w:line="480" w:lineRule="auto" w:after="0" w:before="0"/>
      </w:pPr>
      <w:r>
        <w:rPr>
          <w:rFonts w:ascii="Times New Roman" w:hAnsi="Times New Roman"/>
          <w:b/>
          <w:sz w:val="24"/>
        </w:rPr>
        <w:t xml:space="preserve">7. </w:t>
      </w:r>
      <w:r>
        <w:rPr>
          <w:rFonts w:ascii="Times New Roman" w:hAnsi="Times New Roman"/>
          <w:b/>
          <w:i w:val="0"/>
          <w:sz w:val="24"/>
        </w:rPr>
        <w:t>Compliance with all court orders:</w:t>
      </w:r>
      <w:r>
        <w:rPr>
          <w:rFonts w:ascii="Times New Roman" w:hAnsi="Times New Roman"/>
          <w:b w:val="0"/>
          <w:i w:val="0"/>
          <w:sz w:val="24"/>
        </w:rPr>
        <w:t xml:space="preserve"> Father will comply with all existing court orders during the graduated schedule</w:t>
      </w:r>
    </w:p>
    <w:p>
      <w:pPr>
        <w:spacing w:line="480" w:lineRule="auto" w:after="0" w:before="0"/>
      </w:pPr>
      <w:r>
        <w:rPr>
          <w:rFonts w:ascii="Times New Roman" w:hAnsi="Times New Roman"/>
          <w:b/>
          <w:sz w:val="24"/>
        </w:rPr>
        <w:t xml:space="preserve">8. </w:t>
      </w:r>
      <w:r>
        <w:rPr>
          <w:rFonts w:ascii="Times New Roman" w:hAnsi="Times New Roman"/>
          <w:b/>
          <w:i w:val="0"/>
          <w:sz w:val="24"/>
        </w:rPr>
        <w:t>Immediate reporting:</w:t>
      </w:r>
      <w:r>
        <w:rPr>
          <w:rFonts w:ascii="Times New Roman" w:hAnsi="Times New Roman"/>
          <w:b w:val="0"/>
          <w:i w:val="0"/>
          <w:sz w:val="24"/>
        </w:rPr>
        <w:t xml:space="preserve"> Any concerns about Lincoln's health, safety, or welfare will be reported to the supervisor (during Phase 1) and to the appropriate authorities</w:t>
      </w:r>
    </w:p>
    <w:p>
      <w:pPr>
        <w:pStyle w:val="Heading2"/>
      </w:pPr>
      <w:r>
        <w:rPr>
          <w:rFonts w:ascii="Times New Roman" w:hAnsi="Times New Roman"/>
        </w:rPr>
        <w:t>V. PROPOSED SUPERVISED EXCHANGE PROTOCOL</w:t>
      </w:r>
    </w:p>
    <w:p>
      <w:pPr>
        <w:spacing w:line="480" w:lineRule="auto" w:after="0" w:before="0"/>
      </w:pPr>
      <w:r>
        <w:rPr>
          <w:rFonts w:ascii="Times New Roman" w:hAnsi="Times New Roman"/>
          <w:b/>
          <w:sz w:val="24"/>
        </w:rPr>
        <w:t xml:space="preserve">15. </w:t>
      </w:r>
      <w:r>
        <w:rPr>
          <w:rFonts w:ascii="Times New Roman" w:hAnsi="Times New Roman"/>
          <w:b w:val="0"/>
          <w:i w:val="0"/>
          <w:sz w:val="24"/>
        </w:rPr>
        <w:t>To address any concerns about direct parent-to-parent contact during the reintroduction period, Plaintiff proposes the following supervised exchange protocol:</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Exchange Location:</w:t>
      </w:r>
      <w:r>
        <w:rPr>
          <w:rFonts w:ascii="Times New Roman" w:hAnsi="Times New Roman"/>
          <w:b w:val="0"/>
          <w:i w:val="0"/>
          <w:sz w:val="24"/>
        </w:rPr>
        <w:t xml:space="preserve"> A neutral, public facility such as: - Muskegon County Sheriff's Office lobby - Hackley Public Library - Muskegon YMCA - Court-approved supervised visitation center</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Exchange Procedure:</w:t>
      </w:r>
      <w:r>
        <w:rPr>
          <w:rFonts w:ascii="Times New Roman" w:hAnsi="Times New Roman"/>
          <w:b w:val="0"/>
          <w:i w:val="0"/>
          <w:sz w:val="24"/>
        </w:rPr>
        <w:t xml:space="preserve"> - Mother arrives with L.D.W. and remains at the facility until Father arrives; - A third-party facilitator (or facility staff) receives L.D.W. from Mother; - Mother departs the facility; - Father arrives and receives L.D.W. from the facilitator; - Process reversed for return; - </w:t>
      </w:r>
      <w:r>
        <w:rPr>
          <w:rFonts w:ascii="Times New Roman" w:hAnsi="Times New Roman"/>
          <w:b/>
          <w:i w:val="0"/>
          <w:sz w:val="24"/>
        </w:rPr>
        <w:t>Parents have no direct contact during exchanges.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Facilitator:</w:t>
      </w:r>
      <w:r>
        <w:rPr>
          <w:rFonts w:ascii="Times New Roman" w:hAnsi="Times New Roman"/>
          <w:b w:val="0"/>
          <w:i w:val="0"/>
          <w:sz w:val="24"/>
        </w:rPr>
        <w:t xml:space="preserve"> A court-appointed parenting time facilitator, Friend of the Court staff member, or professional supervisor from a court-approved agency.</w:t>
      </w:r>
    </w:p>
    <w:p>
      <w:pPr>
        <w:pStyle w:val="Heading2"/>
      </w:pPr>
      <w:r>
        <w:rPr>
          <w:rFonts w:ascii="Times New Roman" w:hAnsi="Times New Roman"/>
        </w:rPr>
        <w:t>VI. PARENTING TIME FACILITATOR REQUEST</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Pursuant to MCL 722.27a(7), Plaintiff requests the appointment of a </w:t>
      </w:r>
      <w:r>
        <w:rPr>
          <w:rFonts w:ascii="Times New Roman" w:hAnsi="Times New Roman"/>
          <w:b/>
          <w:i w:val="0"/>
          <w:sz w:val="24"/>
        </w:rPr>
        <w:t>Parenting Time Facilitator</w:t>
      </w:r>
      <w:r>
        <w:rPr>
          <w:rFonts w:ascii="Times New Roman" w:hAnsi="Times New Roman"/>
          <w:b w:val="0"/>
          <w:i w:val="0"/>
          <w:sz w:val="24"/>
        </w:rPr>
        <w:t xml:space="preserve"> to:</w:t>
      </w:r>
    </w:p>
    <w:p>
      <w:pPr>
        <w:spacing w:line="480" w:lineRule="auto" w:after="0" w:before="0"/>
      </w:pPr>
      <w:r>
        <w:rPr>
          <w:rFonts w:ascii="Times New Roman" w:hAnsi="Times New Roman"/>
          <w:b w:val="0"/>
          <w:i w:val="0"/>
          <w:sz w:val="24"/>
        </w:rPr>
        <w:t>a. Oversee the graduated reintroduction schedule; b. Mediate disputes regarding scheduling, logistics, and conditions; c. Document compliance (or non-compliance) by both parties; d. Report to the Court on the progress of the reintroduction; e. Recommend modifications to the schedule as appropriate.</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A Parenting Time Facilitator provides ongoing </w:t>
      </w:r>
      <w:r>
        <w:rPr>
          <w:rFonts w:ascii="Times New Roman" w:hAnsi="Times New Roman"/>
          <w:b/>
          <w:i w:val="0"/>
          <w:sz w:val="24"/>
        </w:rPr>
        <w:t>neutral oversight</w:t>
      </w:r>
      <w:r>
        <w:rPr>
          <w:rFonts w:ascii="Times New Roman" w:hAnsi="Times New Roman"/>
          <w:b w:val="0"/>
          <w:i w:val="0"/>
          <w:sz w:val="24"/>
        </w:rPr>
        <w:t xml:space="preserve"> that protects the child's interests while reducing adversarial conflict between the parties.</w:t>
      </w:r>
    </w:p>
    <w:p>
      <w:pPr>
        <w:pStyle w:val="Heading2"/>
      </w:pPr>
      <w:r>
        <w:rPr>
          <w:rFonts w:ascii="Times New Roman" w:hAnsi="Times New Roman"/>
        </w:rPr>
        <w:t>VII. PLAINTIFF'S DEMONSTRATED REASONABLENESS AND COMPLIANCE</w:t>
      </w:r>
    </w:p>
    <w:p>
      <w:pPr>
        <w:spacing w:line="480" w:lineRule="auto" w:after="0" w:before="0"/>
      </w:pPr>
      <w:r>
        <w:rPr>
          <w:rFonts w:ascii="Times New Roman" w:hAnsi="Times New Roman"/>
          <w:b/>
          <w:sz w:val="24"/>
        </w:rPr>
        <w:t xml:space="preserve">18. </w:t>
      </w:r>
      <w:r>
        <w:rPr>
          <w:rFonts w:ascii="Times New Roman" w:hAnsi="Times New Roman"/>
          <w:b w:val="0"/>
          <w:i w:val="0"/>
          <w:sz w:val="24"/>
        </w:rPr>
        <w:t>Plaintiff has consistently demonstrated willingness to comply with court directives and work within any reasonable framework:</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HealthWest Compliance:</w:t>
      </w:r>
      <w:r>
        <w:rPr>
          <w:rFonts w:ascii="Times New Roman" w:hAnsi="Times New Roman"/>
          <w:b w:val="0"/>
          <w:i w:val="0"/>
          <w:sz w:val="24"/>
        </w:rPr>
        <w:t xml:space="preserve"> Plaintiff attended HealthWest evaluation as ordered (09/04–09/05/2025), received the court-directed evaluation, and emailed results to Rusco the same day per the judge's instructions.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Long-Term Therapy Engagement:</w:t>
      </w:r>
      <w:r>
        <w:rPr>
          <w:rFonts w:ascii="Times New Roman" w:hAnsi="Times New Roman"/>
          <w:b w:val="0"/>
          <w:i w:val="0"/>
          <w:sz w:val="24"/>
        </w:rPr>
        <w:t xml:space="preserve"> Plaintiff has been voluntarily engaged in therapy at </w:t>
      </w:r>
      <w:r>
        <w:rPr>
          <w:rFonts w:ascii="Times New Roman" w:hAnsi="Times New Roman"/>
          <w:b/>
          <w:i w:val="0"/>
          <w:sz w:val="24"/>
        </w:rPr>
        <w:t>Services of Hope since 2012</w:t>
      </w:r>
      <w:r>
        <w:rPr>
          <w:rFonts w:ascii="Times New Roman" w:hAnsi="Times New Roman"/>
          <w:b w:val="0"/>
          <w:i w:val="0"/>
          <w:sz w:val="24"/>
        </w:rPr>
        <w:t xml:space="preserve"> — over 13 years of continuous mental health treatment. This contradicts any narrative of treatment avoidance.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Sobriety:</w:t>
      </w:r>
      <w:r>
        <w:rPr>
          <w:rFonts w:ascii="Times New Roman" w:hAnsi="Times New Roman"/>
          <w:b w:val="0"/>
          <w:i w:val="0"/>
          <w:sz w:val="24"/>
        </w:rPr>
        <w:t xml:space="preserve"> Plaintiff reports, and HealthWest confirmed, that he quit drinking and smoking marijuana before L.D.W.'s birth — approximately three years prior to the evaluation.</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Evidence Submission Efforts:</w:t>
      </w:r>
      <w:r>
        <w:rPr>
          <w:rFonts w:ascii="Times New Roman" w:hAnsi="Times New Roman"/>
          <w:b w:val="0"/>
          <w:i w:val="0"/>
          <w:sz w:val="24"/>
        </w:rPr>
        <w:t xml:space="preserve"> Plaintiff proactively sought guidance from court staff on proper procedures for submitting evidence (emails to Rusco 07/10/2024, 10/07/2024).</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This Motion Itself:</w:t>
      </w:r>
      <w:r>
        <w:rPr>
          <w:rFonts w:ascii="Times New Roman" w:hAnsi="Times New Roman"/>
          <w:b w:val="0"/>
          <w:i w:val="0"/>
          <w:sz w:val="24"/>
        </w:rPr>
        <w:t xml:space="preserve"> By filing this Motion proposing supervised alternatives rather than demanding immediate full restoration, Plaintiff demonstrates that he prioritizes L.D.W.'s welfare and is willing to earn the Court's confidence through a structured, monitored process.</w:t>
      </w:r>
    </w:p>
    <w:p>
      <w:pPr>
        <w:pStyle w:val="Heading3"/>
      </w:pPr>
      <w:r>
        <w:rPr>
          <w:rFonts w:ascii="Times New Roman" w:hAnsi="Times New Roman"/>
        </w:rPr>
        <w:t>Evidence of Father's Fitness for Parenting Time</w:t>
      </w:r>
    </w:p>
    <w:p>
      <w:pPr>
        <w:spacing w:line="480" w:lineRule="auto" w:after="0" w:before="0"/>
      </w:pPr>
      <w:r>
        <w:rPr>
          <w:rFonts w:ascii="Times New Roman" w:hAnsi="Times New Roman"/>
          <w:b w:val="0"/>
          <w:i w:val="0"/>
          <w:sz w:val="24"/>
        </w:rPr>
        <w:t>The following evidence establishes Father's fitness to parent and the absence of any legitimate safety concern:</w:t>
      </w:r>
    </w:p>
    <w:p>
      <w:pPr>
        <w:spacing w:line="480" w:lineRule="auto" w:after="0" w:before="0"/>
      </w:pPr>
      <w:r>
        <w:rPr>
          <w:rFonts w:ascii="Times New Roman" w:hAnsi="Times New Roman"/>
          <w:b/>
          <w:i w:val="0"/>
          <w:sz w:val="24"/>
        </w:rPr>
        <w:t>A. HealthWest Clinical Findings (September 5, 2025)</w:t>
      </w:r>
    </w:p>
    <w:p>
      <w:pPr>
        <w:spacing w:line="480" w:lineRule="auto" w:after="0" w:before="0"/>
      </w:pPr>
      <w:r>
        <w:rPr>
          <w:rFonts w:ascii="Times New Roman" w:hAnsi="Times New Roman"/>
          <w:b w:val="0"/>
          <w:i w:val="0"/>
          <w:sz w:val="24"/>
        </w:rPr>
        <w:t>The court-ordered HealthWest evaluation by Melissa DeAugustine, LBSW, found: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Domain</w:t>
            </w:r>
          </w:p>
        </w:tc>
        <w:tc>
          <w:tcPr>
            <w:tcW w:type="dxa" w:w="3120"/>
          </w:tcPr>
          <w:p>
            <w:pPr>
              <w:spacing w:line="240" w:lineRule="auto"/>
            </w:pPr>
            <w:r/>
            <w:r>
              <w:rPr>
                <w:rFonts w:ascii="Times New Roman" w:hAnsi="Times New Roman"/>
                <w:b/>
                <w:sz w:val="24"/>
              </w:rPr>
              <w:t>Score</w:t>
            </w:r>
          </w:p>
        </w:tc>
        <w:tc>
          <w:tcPr>
            <w:tcW w:type="dxa" w:w="3120"/>
          </w:tcPr>
          <w:p>
            <w:pPr>
              <w:spacing w:line="240" w:lineRule="auto"/>
            </w:pPr>
            <w:r/>
            <w:r>
              <w:rPr>
                <w:rFonts w:ascii="Times New Roman" w:hAnsi="Times New Roman"/>
                <w:b/>
                <w:sz w:val="24"/>
              </w:rPr>
              <w:t>Meaning</w:t>
            </w:r>
          </w:p>
        </w:tc>
      </w:tr>
      <w:tr>
        <w:tc>
          <w:tcPr>
            <w:tcW w:type="dxa" w:w="3120"/>
          </w:tcPr>
          <w:p>
            <w:pPr>
              <w:spacing w:line="240" w:lineRule="auto"/>
            </w:pPr>
            <w:r/>
            <w:r>
              <w:rPr>
                <w:rFonts w:ascii="Times New Roman" w:hAnsi="Times New Roman"/>
                <w:b w:val="0"/>
                <w:i w:val="0"/>
                <w:sz w:val="24"/>
              </w:rPr>
              <w:t>Psychosis (Thought Disorder)</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psychotic symptoms</w:t>
            </w:r>
          </w:p>
        </w:tc>
      </w:tr>
      <w:tr>
        <w:tc>
          <w:tcPr>
            <w:tcW w:type="dxa" w:w="3120"/>
          </w:tcPr>
          <w:p>
            <w:pPr>
              <w:spacing w:line="240" w:lineRule="auto"/>
            </w:pPr>
            <w:r/>
            <w:r>
              <w:rPr>
                <w:rFonts w:ascii="Times New Roman" w:hAnsi="Times New Roman"/>
                <w:b w:val="0"/>
                <w:i w:val="0"/>
                <w:sz w:val="24"/>
              </w:rPr>
              <w:t>Depression</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depressive symptoms</w:t>
            </w:r>
          </w:p>
        </w:tc>
      </w:tr>
      <w:tr>
        <w:tc>
          <w:tcPr>
            <w:tcW w:type="dxa" w:w="3120"/>
          </w:tcPr>
          <w:p>
            <w:pPr>
              <w:spacing w:line="240" w:lineRule="auto"/>
            </w:pPr>
            <w:r/>
            <w:r>
              <w:rPr>
                <w:rFonts w:ascii="Times New Roman" w:hAnsi="Times New Roman"/>
                <w:b w:val="0"/>
                <w:i w:val="0"/>
                <w:sz w:val="24"/>
              </w:rPr>
              <w:t>Impulse Control</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impulse control issues</w:t>
            </w:r>
          </w:p>
        </w:tc>
      </w:tr>
      <w:tr>
        <w:tc>
          <w:tcPr>
            <w:tcW w:type="dxa" w:w="3120"/>
          </w:tcPr>
          <w:p>
            <w:pPr>
              <w:spacing w:line="240" w:lineRule="auto"/>
            </w:pPr>
            <w:r/>
            <w:r>
              <w:rPr>
                <w:rFonts w:ascii="Times New Roman" w:hAnsi="Times New Roman"/>
                <w:b w:val="0"/>
                <w:i w:val="0"/>
                <w:sz w:val="24"/>
              </w:rPr>
              <w:t>Anger Control</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anger issues</w:t>
            </w:r>
          </w:p>
        </w:tc>
      </w:tr>
      <w:tr>
        <w:tc>
          <w:tcPr>
            <w:tcW w:type="dxa" w:w="3120"/>
          </w:tcPr>
          <w:p>
            <w:pPr>
              <w:spacing w:line="240" w:lineRule="auto"/>
            </w:pPr>
            <w:r/>
            <w:r>
              <w:rPr>
                <w:rFonts w:ascii="Times New Roman" w:hAnsi="Times New Roman"/>
                <w:b w:val="0"/>
                <w:i w:val="0"/>
                <w:sz w:val="24"/>
              </w:rPr>
              <w:t>Substance Use</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substance abuse</w:t>
            </w:r>
          </w:p>
        </w:tc>
      </w:tr>
      <w:tr>
        <w:tc>
          <w:tcPr>
            <w:tcW w:type="dxa" w:w="3120"/>
          </w:tcPr>
          <w:p>
            <w:pPr>
              <w:spacing w:line="240" w:lineRule="auto"/>
            </w:pPr>
            <w:r/>
            <w:r>
              <w:rPr>
                <w:rFonts w:ascii="Times New Roman" w:hAnsi="Times New Roman"/>
                <w:b w:val="0"/>
                <w:i w:val="0"/>
                <w:sz w:val="24"/>
              </w:rPr>
              <w:t>Danger to Self</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self-harm risk</w:t>
            </w:r>
          </w:p>
        </w:tc>
      </w:tr>
      <w:tr>
        <w:tc>
          <w:tcPr>
            <w:tcW w:type="dxa" w:w="3120"/>
          </w:tcPr>
          <w:p>
            <w:pPr>
              <w:spacing w:line="240" w:lineRule="auto"/>
            </w:pPr>
            <w:r/>
            <w:r>
              <w:rPr>
                <w:rFonts w:ascii="Times New Roman" w:hAnsi="Times New Roman"/>
                <w:b w:val="0"/>
                <w:i w:val="0"/>
                <w:sz w:val="24"/>
              </w:rPr>
              <w:t>Danger to Others</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val="0"/>
                <w:i w:val="0"/>
                <w:sz w:val="24"/>
              </w:rPr>
              <w:t>No danger to any person</w:t>
            </w:r>
          </w:p>
        </w:tc>
      </w:tr>
      <w:tr>
        <w:tc>
          <w:tcPr>
            <w:tcW w:type="dxa" w:w="3120"/>
          </w:tcPr>
          <w:p>
            <w:pPr>
              <w:spacing w:line="240" w:lineRule="auto"/>
            </w:pPr>
            <w:r/>
            <w:r>
              <w:rPr>
                <w:rFonts w:ascii="Times New Roman" w:hAnsi="Times New Roman"/>
                <w:b w:val="0"/>
                <w:i w:val="0"/>
                <w:sz w:val="24"/>
              </w:rPr>
              <w:t>Columbia Suicide Risk</w:t>
            </w:r>
          </w:p>
        </w:tc>
        <w:tc>
          <w:tcPr>
            <w:tcW w:type="dxa" w:w="3120"/>
          </w:tcPr>
          <w:p>
            <w:pPr>
              <w:spacing w:line="240" w:lineRule="auto"/>
            </w:pPr>
            <w:r/>
            <w:r>
              <w:rPr>
                <w:rFonts w:ascii="Times New Roman" w:hAnsi="Times New Roman"/>
                <w:b/>
                <w:i w:val="0"/>
                <w:sz w:val="24"/>
              </w:rPr>
              <w:t>All NO</w:t>
            </w:r>
          </w:p>
        </w:tc>
        <w:tc>
          <w:tcPr>
            <w:tcW w:type="dxa" w:w="3120"/>
          </w:tcPr>
          <w:p>
            <w:pPr>
              <w:spacing w:line="240" w:lineRule="auto"/>
            </w:pPr>
            <w:r/>
            <w:r>
              <w:rPr>
                <w:rFonts w:ascii="Times New Roman" w:hAnsi="Times New Roman"/>
                <w:b w:val="0"/>
                <w:i w:val="0"/>
                <w:sz w:val="24"/>
              </w:rPr>
              <w:t>Risk Level: None</w:t>
            </w:r>
          </w:p>
        </w:tc>
      </w:tr>
      <w:tr>
        <w:tc>
          <w:tcPr>
            <w:tcW w:type="dxa" w:w="3120"/>
          </w:tcPr>
          <w:p>
            <w:pPr>
              <w:spacing w:line="240" w:lineRule="auto"/>
            </w:pPr>
            <w:r/>
            <w:r>
              <w:rPr>
                <w:rFonts w:ascii="Times New Roman" w:hAnsi="Times New Roman"/>
                <w:b w:val="0"/>
                <w:i w:val="0"/>
                <w:sz w:val="24"/>
              </w:rPr>
              <w:t>LOCUS Score</w:t>
            </w:r>
          </w:p>
        </w:tc>
        <w:tc>
          <w:tcPr>
            <w:tcW w:type="dxa" w:w="3120"/>
          </w:tcPr>
          <w:p>
            <w:pPr>
              <w:spacing w:line="240" w:lineRule="auto"/>
            </w:pPr>
            <w:r/>
            <w:r>
              <w:rPr>
                <w:rFonts w:ascii="Times New Roman" w:hAnsi="Times New Roman"/>
                <w:b/>
                <w:i w:val="0"/>
                <w:sz w:val="24"/>
              </w:rPr>
              <w:t>12</w:t>
            </w:r>
          </w:p>
        </w:tc>
        <w:tc>
          <w:tcPr>
            <w:tcW w:type="dxa" w:w="3120"/>
          </w:tcPr>
          <w:p>
            <w:pPr>
              <w:spacing w:line="240" w:lineRule="auto"/>
            </w:pPr>
            <w:r/>
            <w:r>
              <w:rPr>
                <w:rFonts w:ascii="Times New Roman" w:hAnsi="Times New Roman"/>
                <w:b w:val="0"/>
                <w:i w:val="0"/>
                <w:sz w:val="24"/>
              </w:rPr>
              <w:t>Level One (lowest severity on 6-level scale)</w:t>
            </w:r>
          </w:p>
        </w:tc>
      </w:tr>
      <w:tr>
        <w:tc>
          <w:tcPr>
            <w:tcW w:type="dxa" w:w="3120"/>
          </w:tcPr>
          <w:p>
            <w:pPr>
              <w:spacing w:line="240" w:lineRule="auto"/>
            </w:pPr>
            <w:r/>
            <w:r>
              <w:rPr>
                <w:rFonts w:ascii="Times New Roman" w:hAnsi="Times New Roman"/>
                <w:b w:val="0"/>
                <w:i w:val="0"/>
                <w:sz w:val="24"/>
              </w:rPr>
              <w:t>SMI/SED</w:t>
            </w:r>
          </w:p>
        </w:tc>
        <w:tc>
          <w:tcPr>
            <w:tcW w:type="dxa" w:w="3120"/>
          </w:tcPr>
          <w:p>
            <w:pPr>
              <w:spacing w:line="240" w:lineRule="auto"/>
            </w:pPr>
            <w:r/>
            <w:r>
              <w:rPr>
                <w:rFonts w:ascii="Times New Roman" w:hAnsi="Times New Roman"/>
                <w:b/>
                <w:i w:val="0"/>
                <w:sz w:val="24"/>
              </w:rPr>
              <w:t>Neither</w:t>
            </w:r>
          </w:p>
        </w:tc>
        <w:tc>
          <w:tcPr>
            <w:tcW w:type="dxa" w:w="3120"/>
          </w:tcPr>
          <w:p>
            <w:pPr>
              <w:spacing w:line="240" w:lineRule="auto"/>
            </w:pPr>
            <w:r/>
            <w:r>
              <w:rPr>
                <w:rFonts w:ascii="Times New Roman" w:hAnsi="Times New Roman"/>
                <w:b w:val="0"/>
                <w:i w:val="0"/>
                <w:sz w:val="24"/>
              </w:rPr>
              <w:t>Neither Serious Mental Illness nor Serious Emotional Disturbance</w:t>
            </w:r>
          </w:p>
        </w:tc>
      </w:tr>
      <w:tr>
        <w:tc>
          <w:tcPr>
            <w:tcW w:type="dxa" w:w="3120"/>
          </w:tcPr>
          <w:p>
            <w:pPr>
              <w:spacing w:line="240" w:lineRule="auto"/>
            </w:pPr>
            <w:r/>
            <w:r>
              <w:rPr>
                <w:rFonts w:ascii="Times New Roman" w:hAnsi="Times New Roman"/>
                <w:b w:val="0"/>
                <w:i w:val="0"/>
                <w:sz w:val="24"/>
              </w:rPr>
              <w:t>Level of Urgency</w:t>
            </w:r>
          </w:p>
        </w:tc>
        <w:tc>
          <w:tcPr>
            <w:tcW w:type="dxa" w:w="3120"/>
          </w:tcPr>
          <w:p>
            <w:pPr>
              <w:spacing w:line="240" w:lineRule="auto"/>
            </w:pPr>
            <w:r/>
            <w:r>
              <w:rPr>
                <w:rFonts w:ascii="Times New Roman" w:hAnsi="Times New Roman"/>
                <w:b/>
                <w:i w:val="0"/>
                <w:sz w:val="24"/>
              </w:rPr>
              <w:t>Routine</w:t>
            </w:r>
          </w:p>
        </w:tc>
        <w:tc>
          <w:tcPr>
            <w:tcW w:type="dxa" w:w="3120"/>
          </w:tcPr>
          <w:p>
            <w:pPr>
              <w:spacing w:line="240" w:lineRule="auto"/>
            </w:pPr>
            <w:r/>
            <w:r>
              <w:rPr>
                <w:rFonts w:ascii="Times New Roman" w:hAnsi="Times New Roman"/>
                <w:b w:val="0"/>
                <w:i w:val="0"/>
                <w:sz w:val="24"/>
              </w:rPr>
              <w:t>Not urgent, not emergent</w:t>
            </w:r>
          </w:p>
        </w:tc>
      </w:tr>
      <w:tr>
        <w:tc>
          <w:tcPr>
            <w:tcW w:type="dxa" w:w="3120"/>
          </w:tcPr>
          <w:p>
            <w:pPr>
              <w:spacing w:line="240" w:lineRule="auto"/>
            </w:pPr>
            <w:r/>
            <w:r>
              <w:rPr>
                <w:rFonts w:ascii="Times New Roman" w:hAnsi="Times New Roman"/>
                <w:b w:val="0"/>
                <w:i w:val="0"/>
                <w:sz w:val="24"/>
              </w:rPr>
              <w:t>Substance Screening</w:t>
            </w:r>
          </w:p>
        </w:tc>
        <w:tc>
          <w:tcPr>
            <w:tcW w:type="dxa" w:w="3120"/>
          </w:tcPr>
          <w:p>
            <w:pPr>
              <w:spacing w:line="240" w:lineRule="auto"/>
            </w:pPr>
            <w:r/>
            <w:r>
              <w:rPr>
                <w:rFonts w:ascii="Times New Roman" w:hAnsi="Times New Roman"/>
                <w:b/>
                <w:i w:val="0"/>
                <w:sz w:val="24"/>
              </w:rPr>
              <w:t>Score 0</w:t>
            </w:r>
          </w:p>
        </w:tc>
        <w:tc>
          <w:tcPr>
            <w:tcW w:type="dxa" w:w="3120"/>
          </w:tcPr>
          <w:p>
            <w:pPr>
              <w:spacing w:line="240" w:lineRule="auto"/>
            </w:pPr>
            <w:r/>
            <w:r>
              <w:rPr>
                <w:rFonts w:ascii="Times New Roman" w:hAnsi="Times New Roman"/>
                <w:b w:val="0"/>
                <w:i w:val="0"/>
                <w:sz w:val="24"/>
              </w:rPr>
              <w:t>'No problems reported'</w:t>
            </w:r>
          </w:p>
        </w:tc>
      </w:tr>
    </w:tbl>
    <w:p>
      <w:pPr>
        <w:spacing w:line="480" w:lineRule="auto" w:after="0" w:before="0"/>
      </w:pPr>
      <w:r>
        <w:rPr>
          <w:rFonts w:ascii="Times New Roman" w:hAnsi="Times New Roman"/>
          <w:b/>
          <w:i w:val="0"/>
          <w:sz w:val="24"/>
        </w:rPr>
        <w:t>Key clinical quotes:</w:t>
      </w:r>
      <w:r>
        <w:rPr>
          <w:rFonts w:ascii="Times New Roman" w:hAnsi="Times New Roman"/>
          <w:b w:val="0"/>
          <w:i w:val="0"/>
          <w:sz w:val="24"/>
        </w:rPr>
        <w:t xml:space="preserve"> - </w:t>
      </w:r>
      <w:r>
        <w:rPr>
          <w:rFonts w:ascii="Times New Roman" w:hAnsi="Times New Roman"/>
          <w:b w:val="0"/>
          <w:i/>
          <w:sz w:val="24"/>
        </w:rPr>
        <w:t>'Andrew denies past or current AVH'</w:t>
      </w:r>
      <w:r>
        <w:rPr>
          <w:rFonts w:ascii="Times New Roman" w:hAnsi="Times New Roman"/>
          <w:b w:val="0"/>
          <w:i w:val="0"/>
          <w:sz w:val="24"/>
        </w:rPr>
        <w:t xml:space="preserve"> (no auditory/visual hallucinations) - </w:t>
      </w:r>
      <w:r>
        <w:rPr>
          <w:rFonts w:ascii="Times New Roman" w:hAnsi="Times New Roman"/>
          <w:b w:val="0"/>
          <w:i/>
          <w:sz w:val="24"/>
        </w:rPr>
        <w:t>'Andrew reports he quit drinking and smoking weed before his son was born'</w:t>
      </w:r>
      <w:r>
        <w:rPr>
          <w:rFonts w:ascii="Times New Roman" w:hAnsi="Times New Roman"/>
          <w:b w:val="0"/>
          <w:i w:val="0"/>
          <w:sz w:val="24"/>
        </w:rPr>
        <w:t xml:space="preserve"> - </w:t>
      </w:r>
      <w:r>
        <w:rPr>
          <w:rFonts w:ascii="Times New Roman" w:hAnsi="Times New Roman"/>
          <w:b w:val="0"/>
          <w:i/>
          <w:sz w:val="24"/>
        </w:rPr>
        <w:t>'client does NOT have a co-occurring SU and MH problem'</w:t>
      </w:r>
    </w:p>
    <w:p>
      <w:pPr>
        <w:spacing w:line="480" w:lineRule="auto" w:after="0" w:before="0"/>
      </w:pPr>
      <w:r>
        <w:rPr>
          <w:rFonts w:ascii="Times New Roman" w:hAnsi="Times New Roman"/>
          <w:b/>
          <w:i w:val="0"/>
          <w:sz w:val="24"/>
        </w:rPr>
        <w:t>B. Long-Term Voluntary Treatment</w:t>
      </w:r>
      <w:r>
        <w:rPr>
          <w:rFonts w:ascii="Times New Roman" w:hAnsi="Times New Roman"/>
          <w:b w:val="0"/>
          <w:i w:val="0"/>
          <w:sz w:val="24"/>
        </w:rPr>
        <w:t xml:space="preserve"> - Voluntary therapy at Services of Hope since </w:t>
      </w:r>
      <w:r>
        <w:rPr>
          <w:rFonts w:ascii="Times New Roman" w:hAnsi="Times New Roman"/>
          <w:b/>
          <w:i w:val="0"/>
          <w:sz w:val="24"/>
        </w:rPr>
        <w:t>2012</w:t>
      </w:r>
      <w:r>
        <w:rPr>
          <w:rFonts w:ascii="Times New Roman" w:hAnsi="Times New Roman"/>
          <w:b w:val="0"/>
          <w:i w:val="0"/>
          <w:sz w:val="24"/>
        </w:rPr>
        <w:t xml:space="preserve"> — thirteen consecutive years of mental health treatment engagement - Primary care physician: </w:t>
      </w:r>
      <w:r>
        <w:rPr>
          <w:rFonts w:ascii="Times New Roman" w:hAnsi="Times New Roman"/>
          <w:b/>
          <w:i w:val="0"/>
          <w:sz w:val="24"/>
        </w:rPr>
        <w:t>Dr. Theodore Dorsey</w:t>
      </w:r>
      <w:r>
        <w:rPr>
          <w:rFonts w:ascii="Times New Roman" w:hAnsi="Times New Roman"/>
          <w:b w:val="0"/>
          <w:i w:val="0"/>
          <w:sz w:val="24"/>
        </w:rPr>
        <w:t xml:space="preserve"> — continuous medical care - This treatment history demonstrates Father's proactive approach to mental health — the opposite of the untreated, dangerous individual alleged by Mother</w:t>
      </w:r>
    </w:p>
    <w:p>
      <w:pPr>
        <w:spacing w:line="480" w:lineRule="auto" w:after="0" w:before="0"/>
      </w:pPr>
      <w:r>
        <w:rPr>
          <w:rFonts w:ascii="Times New Roman" w:hAnsi="Times New Roman"/>
          <w:b/>
          <w:i w:val="0"/>
          <w:sz w:val="24"/>
        </w:rPr>
        <w:t>C. Stable Housing</w:t>
      </w:r>
      <w:r>
        <w:rPr>
          <w:rFonts w:ascii="Times New Roman" w:hAnsi="Times New Roman"/>
          <w:b w:val="0"/>
          <w:i w:val="0"/>
          <w:sz w:val="24"/>
        </w:rPr>
        <w:t xml:space="preserve"> - Address: 1977 Whitehall Rd, Laketon Township, MI 49445 - HealthWest documented: </w:t>
      </w:r>
      <w:r>
        <w:rPr>
          <w:rFonts w:ascii="Times New Roman" w:hAnsi="Times New Roman"/>
          <w:b w:val="0"/>
          <w:i/>
          <w:sz w:val="24"/>
        </w:rPr>
        <w:t>'Andrew has stable housing'</w:t>
      </w:r>
      <w:r>
        <w:rPr>
          <w:rFonts w:ascii="Times New Roman" w:hAnsi="Times New Roman"/>
          <w:b w:val="0"/>
          <w:i w:val="0"/>
          <w:sz w:val="24"/>
        </w:rPr>
        <w:t xml:space="preserve"> - Father is actively remodeling his trailer home to provide suitable living environment for Lincoln - The home has been maintained throughout these proceedings</w:t>
      </w:r>
    </w:p>
    <w:p>
      <w:pPr>
        <w:spacing w:line="480" w:lineRule="auto" w:after="0" w:before="0"/>
      </w:pPr>
      <w:r>
        <w:rPr>
          <w:rFonts w:ascii="Times New Roman" w:hAnsi="Times New Roman"/>
          <w:b/>
          <w:i w:val="0"/>
          <w:sz w:val="24"/>
        </w:rPr>
        <w:t>D. Employment History</w:t>
      </w:r>
      <w:r>
        <w:rPr>
          <w:rFonts w:ascii="Times New Roman" w:hAnsi="Times New Roman"/>
          <w:b w:val="0"/>
          <w:i w:val="0"/>
          <w:sz w:val="24"/>
        </w:rPr>
        <w:t xml:space="preserve"> - CDL truck driver with earning capacity of approximately $70,000/year - Employment disrupted by false allegations and court-ordered evaluations - Demonstrates capacity to provide for child's material needs (MCL 722.23 factor (c))</w:t>
      </w:r>
    </w:p>
    <w:p>
      <w:pPr>
        <w:spacing w:line="480" w:lineRule="auto" w:after="0" w:before="0"/>
      </w:pPr>
      <w:r>
        <w:rPr>
          <w:rFonts w:ascii="Times New Roman" w:hAnsi="Times New Roman"/>
          <w:b/>
          <w:i w:val="0"/>
          <w:sz w:val="24"/>
        </w:rPr>
        <w:t>E. Zero Criminal History Against Father</w:t>
      </w:r>
      <w:r>
        <w:rPr>
          <w:rFonts w:ascii="Times New Roman" w:hAnsi="Times New Roman"/>
          <w:b w:val="0"/>
          <w:i w:val="0"/>
          <w:sz w:val="24"/>
        </w:rPr>
        <w:t xml:space="preserve"> - In 7+ police investigations (NSPD-2023-081, NSPD-2023-08121, NSPD-2023-08179, various March 2024, NS2500783, NS2505044, NS2505078), Father was </w:t>
      </w:r>
      <w:r>
        <w:rPr>
          <w:rFonts w:ascii="Times New Roman" w:hAnsi="Times New Roman"/>
          <w:b/>
          <w:i w:val="0"/>
          <w:sz w:val="24"/>
        </w:rPr>
        <w:t>never arrested, never charged, and never found to have committed any offense</w:t>
      </w:r>
      <w:r>
        <w:rPr>
          <w:rFonts w:ascii="Times New Roman" w:hAnsi="Times New Roman"/>
          <w:b w:val="0"/>
          <w:i w:val="0"/>
          <w:sz w:val="24"/>
        </w:rPr>
        <w:t xml:space="preserve"> - Norton Shores PD specifically found </w:t>
      </w:r>
      <w:r>
        <w:rPr>
          <w:rFonts w:ascii="Times New Roman" w:hAnsi="Times New Roman"/>
          <w:b w:val="0"/>
          <w:i/>
          <w:sz w:val="24"/>
        </w:rPr>
        <w:t>'No PPO violation occurred'</w:t>
      </w:r>
      <w:r>
        <w:rPr>
          <w:rFonts w:ascii="Times New Roman" w:hAnsi="Times New Roman"/>
          <w:b w:val="0"/>
          <w:i w:val="0"/>
          <w:sz w:val="24"/>
        </w:rPr>
        <w:t xml:space="preserve"> in early investigations - Not a single police investigation has resulted in any adverse finding against Father</w:t>
      </w:r>
    </w:p>
    <w:p>
      <w:pPr>
        <w:spacing w:line="480" w:lineRule="auto" w:after="0" w:before="0"/>
      </w:pPr>
      <w:r>
        <w:rPr>
          <w:rFonts w:ascii="Times New Roman" w:hAnsi="Times New Roman"/>
          <w:b/>
          <w:i w:val="0"/>
          <w:sz w:val="24"/>
        </w:rPr>
        <w:t>F. Prior Parenting History</w:t>
      </w:r>
      <w:r>
        <w:rPr>
          <w:rFonts w:ascii="Times New Roman" w:hAnsi="Times New Roman"/>
          <w:b w:val="0"/>
          <w:i w:val="0"/>
          <w:sz w:val="24"/>
        </w:rPr>
        <w:t xml:space="preserve"> - Father successfully co-parented Lincoln on a 50/50 equal custody basis from birth (November 9, 2022) through July 2024 — approximately 20 months - No incident of harm, neglect, or endangerment during the 50/50 period - No CPS involvement related to Father's care - Lincoln thrived during the equal parenting arrangement</w:t>
      </w:r>
    </w:p>
    <w:p>
      <w:pPr>
        <w:pStyle w:val="Heading2"/>
      </w:pPr>
      <w:r>
        <w:rPr>
          <w:rFonts w:ascii="Times New Roman" w:hAnsi="Times New Roman"/>
        </w:rPr>
        <w:t>VIII. THE CHILD'S BEST INTERESTS REQUIRE CONTACT WITH FATHER</w:t>
      </w:r>
    </w:p>
    <w:p>
      <w:pPr>
        <w:spacing w:line="480" w:lineRule="auto" w:after="0" w:before="0"/>
      </w:pPr>
      <w:r>
        <w:rPr>
          <w:rFonts w:ascii="Times New Roman" w:hAnsi="Times New Roman"/>
          <w:b/>
          <w:sz w:val="24"/>
        </w:rPr>
        <w:t xml:space="preserve">19. </w:t>
      </w:r>
      <w:r>
        <w:rPr>
          <w:rFonts w:ascii="Times New Roman" w:hAnsi="Times New Roman"/>
          <w:b w:val="0"/>
          <w:i w:val="0"/>
          <w:sz w:val="24"/>
        </w:rPr>
        <w:t>MCL 722.23(1) mandates that parenting time be granted "in accordance with the best interests of the child." The best interests factors under MCL 722.23 weigh heavily in favor of restoring at least supervised contact: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Factor (a) — Love, affection, and emotional ties:</w:t>
      </w:r>
      <w:r>
        <w:rPr>
          <w:rFonts w:ascii="Times New Roman" w:hAnsi="Times New Roman"/>
          <w:b w:val="0"/>
          <w:i w:val="0"/>
          <w:sz w:val="24"/>
        </w:rPr>
        <w:t xml:space="preserve"> HealthWest documented that </w:t>
      </w:r>
      <w:r>
        <w:rPr>
          <w:rFonts w:ascii="Times New Roman" w:hAnsi="Times New Roman"/>
          <w:b w:val="0"/>
          <w:i/>
          <w:sz w:val="24"/>
        </w:rPr>
        <w:t>"Andrew primarily identified his three year old son as support and reason for living, noting that he cries every day that he can not see him."</w:t>
      </w:r>
      <w:r>
        <w:rPr>
          <w:rFonts w:ascii="Times New Roman" w:hAnsi="Times New Roman"/>
          <w:b w:val="0"/>
          <w:i w:val="0"/>
          <w:sz w:val="24"/>
        </w:rPr>
        <w:t xml:space="preserve"> The emotional bond is strong.</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Factor (b) — Capacity to provide:</w:t>
      </w:r>
      <w:r>
        <w:rPr>
          <w:rFonts w:ascii="Times New Roman" w:hAnsi="Times New Roman"/>
          <w:b w:val="0"/>
          <w:i w:val="0"/>
          <w:sz w:val="24"/>
        </w:rPr>
        <w:t xml:space="preserve"> Father has stable housing, is engaged in therapy, and has demonstrated compliance with all court directives.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Factor (d) — Home, school, community:</w:t>
      </w:r>
      <w:r>
        <w:rPr>
          <w:rFonts w:ascii="Times New Roman" w:hAnsi="Times New Roman"/>
          <w:b w:val="0"/>
          <w:i w:val="0"/>
          <w:sz w:val="24"/>
        </w:rPr>
        <w:t xml:space="preserve"> L.D.W. benefits from having a relationship with his father and paternal family network.</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Factor (j) — Willingness to facilitate relationship:</w:t>
      </w:r>
      <w:r>
        <w:rPr>
          <w:rFonts w:ascii="Times New Roman" w:hAnsi="Times New Roman"/>
          <w:b w:val="0"/>
          <w:i w:val="0"/>
          <w:sz w:val="24"/>
        </w:rPr>
        <w:t xml:space="preserve"> Plaintiff's filing of this Motion — proposing supervised alternatives and a graduated schedule — demonstrates Factor (j) compliance. By contrast, Mother has been identified in 519 alienation findings across 225 evidence files.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Factor (l) — Domestic violence:</w:t>
      </w:r>
      <w:r>
        <w:rPr>
          <w:rFonts w:ascii="Times New Roman" w:hAnsi="Times New Roman"/>
          <w:b w:val="0"/>
          <w:i w:val="0"/>
          <w:sz w:val="24"/>
        </w:rPr>
        <w:t xml:space="preserve"> HealthWest found Danger to Others = 0, Impulse Control = 0, Anger Control = 0. There is no clinical basis for a domestic violence finding.</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MCL 722.27a(8) is clear: </w:t>
      </w:r>
      <w:r>
        <w:rPr>
          <w:rFonts w:ascii="Times New Roman" w:hAnsi="Times New Roman"/>
          <w:b w:val="0"/>
          <w:i/>
          <w:sz w:val="24"/>
        </w:rPr>
        <w:t>"The court shall not deny parenting time for the purpose of punishing a parent."</w:t>
      </w:r>
      <w:r>
        <w:rPr>
          <w:rFonts w:ascii="Times New Roman" w:hAnsi="Times New Roman"/>
          <w:b w:val="0"/>
          <w:i w:val="0"/>
          <w:sz w:val="24"/>
        </w:rPr>
        <w:t xml:space="preserve"> Total denial that continues after clinical evidence has cleared the parent serves no protective purpose and functions as punishment.</w:t>
      </w:r>
    </w:p>
    <w:p>
      <w:pPr>
        <w:pStyle w:val="Heading2"/>
      </w:pPr>
      <w:r>
        <w:rPr>
          <w:rFonts w:ascii="Times New Roman" w:hAnsi="Times New Roman"/>
        </w:rPr>
        <w:t>IX.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GRANT</w:t>
      </w:r>
      <w:r>
        <w:rPr>
          <w:rFonts w:ascii="Times New Roman" w:hAnsi="Times New Roman"/>
          <w:b w:val="0"/>
          <w:i w:val="0"/>
          <w:sz w:val="24"/>
        </w:rPr>
        <w:t xml:space="preserve"> this Motion for Supervised Exchange and Parenting Time Facilitator;</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ORDER</w:t>
      </w:r>
      <w:r>
        <w:rPr>
          <w:rFonts w:ascii="Times New Roman" w:hAnsi="Times New Roman"/>
          <w:b w:val="0"/>
          <w:i w:val="0"/>
          <w:sz w:val="24"/>
        </w:rPr>
        <w:t xml:space="preserve"> the graduated reintroduction schedule set forth in Section IV above, or such alternative schedule as the Court deems appropriate;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ESTABLISH</w:t>
      </w:r>
      <w:r>
        <w:rPr>
          <w:rFonts w:ascii="Times New Roman" w:hAnsi="Times New Roman"/>
          <w:b w:val="0"/>
          <w:i w:val="0"/>
          <w:sz w:val="24"/>
        </w:rPr>
        <w:t xml:space="preserve"> a supervised exchange protocol at a neutral location as described in Section V above;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APPOINT</w:t>
      </w:r>
      <w:r>
        <w:rPr>
          <w:rFonts w:ascii="Times New Roman" w:hAnsi="Times New Roman"/>
          <w:b w:val="0"/>
          <w:i w:val="0"/>
          <w:sz w:val="24"/>
        </w:rPr>
        <w:t xml:space="preserve"> a Parenting Time Facilitator pursuant to MCL 722.27a(7) to oversee the reintroduction process;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ORDER</w:t>
      </w:r>
      <w:r>
        <w:rPr>
          <w:rFonts w:ascii="Times New Roman" w:hAnsi="Times New Roman"/>
          <w:b w:val="0"/>
          <w:i w:val="0"/>
          <w:sz w:val="24"/>
        </w:rPr>
        <w:t xml:space="preserve"> that both parties shall cooperate with the supervised exchange protocol and parenting time facilitator;</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ORDER</w:t>
      </w:r>
      <w:r>
        <w:rPr>
          <w:rFonts w:ascii="Times New Roman" w:hAnsi="Times New Roman"/>
          <w:b w:val="0"/>
          <w:i w:val="0"/>
          <w:sz w:val="24"/>
        </w:rPr>
        <w:t xml:space="preserve"> that the Parenting Time Facilitator file periodic reports with the Court on the progress of the reintroduction;</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ORDER</w:t>
      </w:r>
      <w:r>
        <w:rPr>
          <w:rFonts w:ascii="Times New Roman" w:hAnsi="Times New Roman"/>
          <w:b w:val="0"/>
          <w:i w:val="0"/>
          <w:sz w:val="24"/>
        </w:rPr>
        <w:t xml:space="preserve"> that advancement through phases occur automatically unless the Court makes written findings of specific safety concerns warranting delay;</w:t>
      </w:r>
    </w:p>
    <w:p>
      <w:pPr>
        <w:spacing w:line="480" w:lineRule="auto" w:after="0" w:before="0"/>
      </w:pPr>
      <w:r>
        <w:rPr>
          <w:rFonts w:ascii="Times New Roman" w:hAnsi="Times New Roman"/>
          <w:b w:val="0"/>
          <w:i w:val="0"/>
          <w:sz w:val="24"/>
        </w:rPr>
        <w:t xml:space="preserve">H. In the alternative, </w:t>
      </w:r>
      <w:r>
        <w:rPr>
          <w:rFonts w:ascii="Times New Roman" w:hAnsi="Times New Roman"/>
          <w:b/>
          <w:i w:val="0"/>
          <w:sz w:val="24"/>
        </w:rPr>
        <w:t>ORDER</w:t>
      </w:r>
      <w:r>
        <w:rPr>
          <w:rFonts w:ascii="Times New Roman" w:hAnsi="Times New Roman"/>
          <w:b w:val="0"/>
          <w:i w:val="0"/>
          <w:sz w:val="24"/>
        </w:rPr>
        <w:t xml:space="preserve"> any form of supervised parenting time that the Court deems appropriate — any contact is preferable to the current total deprivation;</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 BRIEF IN SUPPORT</w:t>
      </w:r>
    </w:p>
    <w:p>
      <w:r>
        <w:br w:type="page"/>
      </w:r>
    </w:p>
    <w:p>
      <w:pPr>
        <w:pStyle w:val="Heading2"/>
      </w:pPr>
      <w:r>
        <w:rPr>
          <w:rFonts w:ascii="Times New Roman" w:hAnsi="Times New Roman"/>
        </w:rPr>
        <w:t>I. THE LEGAL PRESUMPTION FAVORS PARENTING TIME</w:t>
      </w:r>
    </w:p>
    <w:p>
      <w:pPr>
        <w:spacing w:line="480" w:lineRule="auto" w:after="0" w:before="0"/>
      </w:pPr>
      <w:r>
        <w:rPr>
          <w:rFonts w:ascii="Times New Roman" w:hAnsi="Times New Roman"/>
          <w:b w:val="0"/>
          <w:i w:val="0"/>
          <w:sz w:val="24"/>
        </w:rPr>
        <w:t>Michigan law strongly favors parenting time. MCL 722.23(1) mandates that parenting time "shall" be granted in accordance with the child's best interests. The Legislature used mandatory language — "shall," not "may" — reflecting the recognition that children generally benefit from meaningful relationships with both parents.</w:t>
      </w:r>
    </w:p>
    <w:p>
      <w:pPr>
        <w:spacing w:line="480" w:lineRule="auto" w:after="0" w:before="0"/>
      </w:pPr>
      <w:r>
        <w:rPr>
          <w:rFonts w:ascii="Times New Roman" w:hAnsi="Times New Roman"/>
          <w:b w:val="0"/>
          <w:i w:val="0"/>
          <w:sz w:val="24"/>
        </w:rPr>
        <w:t xml:space="preserve">Total denial of parenting time is the </w:t>
      </w:r>
      <w:r>
        <w:rPr>
          <w:rFonts w:ascii="Times New Roman" w:hAnsi="Times New Roman"/>
          <w:b/>
          <w:i w:val="0"/>
          <w:sz w:val="24"/>
        </w:rPr>
        <w:t>most extreme remedy</w:t>
      </w:r>
      <w:r>
        <w:rPr>
          <w:rFonts w:ascii="Times New Roman" w:hAnsi="Times New Roman"/>
          <w:b w:val="0"/>
          <w:i w:val="0"/>
          <w:sz w:val="24"/>
        </w:rPr>
        <w:t xml:space="preserve"> available and must be supported by clear and convincing evidence that </w:t>
      </w:r>
      <w:r>
        <w:rPr>
          <w:rFonts w:ascii="Times New Roman" w:hAnsi="Times New Roman"/>
          <w:b/>
          <w:i w:val="0"/>
          <w:sz w:val="24"/>
        </w:rPr>
        <w:t>even supervised parenting time</w:t>
      </w:r>
      <w:r>
        <w:rPr>
          <w:rFonts w:ascii="Times New Roman" w:hAnsi="Times New Roman"/>
          <w:b w:val="0"/>
          <w:i w:val="0"/>
          <w:sz w:val="24"/>
        </w:rPr>
        <w:t xml:space="preserve"> would endanger the child. </w:t>
      </w:r>
      <w:r>
        <w:rPr>
          <w:rFonts w:ascii="Times New Roman" w:hAnsi="Times New Roman"/>
          <w:b w:val="0"/>
          <w:i/>
          <w:sz w:val="24"/>
        </w:rPr>
        <w:t>Shade v Wright</w:t>
      </w:r>
      <w:r>
        <w:rPr>
          <w:rFonts w:ascii="Times New Roman" w:hAnsi="Times New Roman"/>
          <w:b w:val="0"/>
          <w:i w:val="0"/>
          <w:sz w:val="24"/>
        </w:rPr>
        <w:t>, 291 Mich App 17, 31 (2010). The clinical evidence in this case does not support that conclusion.</w:t>
      </w:r>
    </w:p>
    <w:p>
      <w:pPr>
        <w:pStyle w:val="Heading2"/>
      </w:pPr>
      <w:r>
        <w:rPr>
          <w:rFonts w:ascii="Times New Roman" w:hAnsi="Times New Roman"/>
        </w:rPr>
        <w:t>II. SUPERVISED PARENTING TIME ADDRESSES ALL LEGITIMATE CONCERNS</w:t>
      </w:r>
    </w:p>
    <w:p>
      <w:pPr>
        <w:spacing w:line="480" w:lineRule="auto" w:after="0" w:before="0"/>
      </w:pPr>
      <w:r>
        <w:rPr>
          <w:rFonts w:ascii="Times New Roman" w:hAnsi="Times New Roman"/>
          <w:b w:val="0"/>
          <w:i w:val="0"/>
          <w:sz w:val="24"/>
        </w:rPr>
        <w:t>Any concern that the Court may have about Father's interaction with L.D.W. is fully addressed by professional supervision: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Concern</w:t>
            </w:r>
          </w:p>
        </w:tc>
        <w:tc>
          <w:tcPr>
            <w:tcW w:type="dxa" w:w="4680"/>
          </w:tcPr>
          <w:p>
            <w:pPr>
              <w:spacing w:line="240" w:lineRule="auto"/>
            </w:pPr>
            <w:r/>
            <w:r>
              <w:rPr>
                <w:rFonts w:ascii="Times New Roman" w:hAnsi="Times New Roman"/>
                <w:b/>
                <w:sz w:val="24"/>
              </w:rPr>
              <w:t>How Supervised Visits Address It</w:t>
            </w:r>
          </w:p>
        </w:tc>
      </w:tr>
      <w:tr>
        <w:tc>
          <w:tcPr>
            <w:tcW w:type="dxa" w:w="4680"/>
          </w:tcPr>
          <w:p>
            <w:pPr>
              <w:spacing w:line="240" w:lineRule="auto"/>
            </w:pPr>
            <w:r/>
            <w:r>
              <w:rPr>
                <w:rFonts w:ascii="Times New Roman" w:hAnsi="Times New Roman"/>
                <w:b w:val="0"/>
                <w:i w:val="0"/>
                <w:sz w:val="24"/>
              </w:rPr>
              <w:t>Mental health</w:t>
            </w:r>
          </w:p>
        </w:tc>
        <w:tc>
          <w:tcPr>
            <w:tcW w:type="dxa" w:w="4680"/>
          </w:tcPr>
          <w:p>
            <w:pPr>
              <w:spacing w:line="240" w:lineRule="auto"/>
            </w:pPr>
            <w:r/>
            <w:r>
              <w:rPr>
                <w:rFonts w:ascii="Times New Roman" w:hAnsi="Times New Roman"/>
                <w:b w:val="0"/>
                <w:i w:val="0"/>
                <w:sz w:val="24"/>
              </w:rPr>
              <w:t>Professional supervisor monitors Father's behavior in real time</w:t>
            </w:r>
          </w:p>
        </w:tc>
      </w:tr>
      <w:tr>
        <w:tc>
          <w:tcPr>
            <w:tcW w:type="dxa" w:w="4680"/>
          </w:tcPr>
          <w:p>
            <w:pPr>
              <w:spacing w:line="240" w:lineRule="auto"/>
            </w:pPr>
            <w:r/>
            <w:r>
              <w:rPr>
                <w:rFonts w:ascii="Times New Roman" w:hAnsi="Times New Roman"/>
                <w:b w:val="0"/>
                <w:i w:val="0"/>
                <w:sz w:val="24"/>
              </w:rPr>
              <w:t>Safety</w:t>
            </w:r>
          </w:p>
        </w:tc>
        <w:tc>
          <w:tcPr>
            <w:tcW w:type="dxa" w:w="4680"/>
          </w:tcPr>
          <w:p>
            <w:pPr>
              <w:spacing w:line="240" w:lineRule="auto"/>
            </w:pPr>
            <w:r/>
            <w:r>
              <w:rPr>
                <w:rFonts w:ascii="Times New Roman" w:hAnsi="Times New Roman"/>
                <w:b w:val="0"/>
                <w:i w:val="0"/>
                <w:sz w:val="24"/>
              </w:rPr>
              <w:t>Controlled environment with trained staff</w:t>
            </w:r>
          </w:p>
        </w:tc>
      </w:tr>
      <w:tr>
        <w:tc>
          <w:tcPr>
            <w:tcW w:type="dxa" w:w="4680"/>
          </w:tcPr>
          <w:p>
            <w:pPr>
              <w:spacing w:line="240" w:lineRule="auto"/>
            </w:pPr>
            <w:r/>
            <w:r>
              <w:rPr>
                <w:rFonts w:ascii="Times New Roman" w:hAnsi="Times New Roman"/>
                <w:b w:val="0"/>
                <w:i w:val="0"/>
                <w:sz w:val="24"/>
              </w:rPr>
              <w:t>Substance use</w:t>
            </w:r>
          </w:p>
        </w:tc>
        <w:tc>
          <w:tcPr>
            <w:tcW w:type="dxa" w:w="4680"/>
          </w:tcPr>
          <w:p>
            <w:pPr>
              <w:spacing w:line="240" w:lineRule="auto"/>
            </w:pPr>
            <w:r/>
            <w:r>
              <w:rPr>
                <w:rFonts w:ascii="Times New Roman" w:hAnsi="Times New Roman"/>
                <w:b w:val="0"/>
                <w:i w:val="0"/>
                <w:sz w:val="24"/>
              </w:rPr>
              <w:t>Random testing can be a condition; supervisor monitors</w:t>
            </w:r>
          </w:p>
        </w:tc>
      </w:tr>
      <w:tr>
        <w:tc>
          <w:tcPr>
            <w:tcW w:type="dxa" w:w="4680"/>
          </w:tcPr>
          <w:p>
            <w:pPr>
              <w:spacing w:line="240" w:lineRule="auto"/>
            </w:pPr>
            <w:r/>
            <w:r>
              <w:rPr>
                <w:rFonts w:ascii="Times New Roman" w:hAnsi="Times New Roman"/>
                <w:b w:val="0"/>
                <w:i w:val="0"/>
                <w:sz w:val="24"/>
              </w:rPr>
              <w:t>Child's comfort</w:t>
            </w:r>
          </w:p>
        </w:tc>
        <w:tc>
          <w:tcPr>
            <w:tcW w:type="dxa" w:w="4680"/>
          </w:tcPr>
          <w:p>
            <w:pPr>
              <w:spacing w:line="240" w:lineRule="auto"/>
            </w:pPr>
            <w:r/>
            <w:r>
              <w:rPr>
                <w:rFonts w:ascii="Times New Roman" w:hAnsi="Times New Roman"/>
                <w:b w:val="0"/>
                <w:i w:val="0"/>
                <w:sz w:val="24"/>
              </w:rPr>
              <w:t>Supervisor gauges child's reactions; can end visit if needed</w:t>
            </w:r>
          </w:p>
        </w:tc>
      </w:tr>
      <w:tr>
        <w:tc>
          <w:tcPr>
            <w:tcW w:type="dxa" w:w="4680"/>
          </w:tcPr>
          <w:p>
            <w:pPr>
              <w:spacing w:line="240" w:lineRule="auto"/>
            </w:pPr>
            <w:r/>
            <w:r>
              <w:rPr>
                <w:rFonts w:ascii="Times New Roman" w:hAnsi="Times New Roman"/>
                <w:b w:val="0"/>
                <w:i w:val="0"/>
                <w:sz w:val="24"/>
              </w:rPr>
              <w:t>Flight risk</w:t>
            </w:r>
          </w:p>
        </w:tc>
        <w:tc>
          <w:tcPr>
            <w:tcW w:type="dxa" w:w="4680"/>
          </w:tcPr>
          <w:p>
            <w:pPr>
              <w:spacing w:line="240" w:lineRule="auto"/>
            </w:pPr>
            <w:r/>
            <w:r>
              <w:rPr>
                <w:rFonts w:ascii="Times New Roman" w:hAnsi="Times New Roman"/>
                <w:b w:val="0"/>
                <w:i w:val="0"/>
                <w:sz w:val="24"/>
              </w:rPr>
              <w:t>Neutral location with check-in/check-out procedures</w:t>
            </w:r>
          </w:p>
        </w:tc>
      </w:tr>
      <w:tr>
        <w:tc>
          <w:tcPr>
            <w:tcW w:type="dxa" w:w="4680"/>
          </w:tcPr>
          <w:p>
            <w:pPr>
              <w:spacing w:line="240" w:lineRule="auto"/>
            </w:pPr>
            <w:r/>
            <w:r>
              <w:rPr>
                <w:rFonts w:ascii="Times New Roman" w:hAnsi="Times New Roman"/>
                <w:b w:val="0"/>
                <w:i w:val="0"/>
                <w:sz w:val="24"/>
              </w:rPr>
              <w:t>Conflict between parents</w:t>
            </w:r>
          </w:p>
        </w:tc>
        <w:tc>
          <w:tcPr>
            <w:tcW w:type="dxa" w:w="4680"/>
          </w:tcPr>
          <w:p>
            <w:pPr>
              <w:spacing w:line="240" w:lineRule="auto"/>
            </w:pPr>
            <w:r/>
            <w:r>
              <w:rPr>
                <w:rFonts w:ascii="Times New Roman" w:hAnsi="Times New Roman"/>
                <w:b w:val="0"/>
                <w:i w:val="0"/>
                <w:sz w:val="24"/>
              </w:rPr>
              <w:t>Supervised exchange protocol eliminates parent-to-parent contact</w:t>
            </w:r>
          </w:p>
        </w:tc>
      </w:tr>
    </w:tbl>
    <w:p>
      <w:pPr>
        <w:spacing w:line="480" w:lineRule="auto" w:after="0" w:before="0"/>
      </w:pPr>
      <w:r>
        <w:rPr>
          <w:rFonts w:ascii="Times New Roman" w:hAnsi="Times New Roman"/>
          <w:b/>
          <w:i w:val="0"/>
          <w:sz w:val="24"/>
        </w:rPr>
        <w:t>If supervised parenting time adequately addresses the concern, total denial is legally impermissible.</w:t>
      </w:r>
      <w:r>
        <w:rPr>
          <w:rFonts w:ascii="Times New Roman" w:hAnsi="Times New Roman"/>
          <w:b w:val="0"/>
          <w:i w:val="0"/>
          <w:sz w:val="24"/>
        </w:rPr>
        <w:t xml:space="preserve"> </w:t>
      </w:r>
      <w:r>
        <w:rPr>
          <w:rFonts w:ascii="Times New Roman" w:hAnsi="Times New Roman"/>
          <w:b w:val="0"/>
          <w:i/>
          <w:sz w:val="24"/>
        </w:rPr>
        <w:t>See Brown v Loveman</w:t>
      </w:r>
      <w:r>
        <w:rPr>
          <w:rFonts w:ascii="Times New Roman" w:hAnsi="Times New Roman"/>
          <w:b w:val="0"/>
          <w:i w:val="0"/>
          <w:sz w:val="24"/>
        </w:rPr>
        <w:t>, 260 Mich App at 600.</w:t>
      </w:r>
    </w:p>
    <w:p>
      <w:pPr>
        <w:pStyle w:val="Heading2"/>
      </w:pPr>
      <w:r>
        <w:rPr>
          <w:rFonts w:ascii="Times New Roman" w:hAnsi="Times New Roman"/>
        </w:rPr>
        <w:t>III. 329+ DAYS OF SEPARATION IS CAUSING IRREPARABLE HARM</w:t>
      </w:r>
    </w:p>
    <w:p>
      <w:pPr>
        <w:spacing w:line="480" w:lineRule="auto" w:after="0" w:before="0"/>
      </w:pPr>
      <w:r>
        <w:rPr>
          <w:rFonts w:ascii="Times New Roman" w:hAnsi="Times New Roman"/>
          <w:b w:val="0"/>
          <w:i w:val="0"/>
          <w:sz w:val="24"/>
        </w:rPr>
        <w:t xml:space="preserve">L.D.W. was approximately two years old when separation began and is now approximately three. This period represents a critical window for attachment formation. The child has been separated from his father for approximately </w:t>
      </w:r>
      <w:r>
        <w:rPr>
          <w:rFonts w:ascii="Times New Roman" w:hAnsi="Times New Roman"/>
          <w:b/>
          <w:i w:val="0"/>
          <w:sz w:val="24"/>
        </w:rPr>
        <w:t>one-third of his entire life</w:t>
      </w:r>
      <w:r>
        <w:rPr>
          <w:rFonts w:ascii="Times New Roman" w:hAnsi="Times New Roman"/>
          <w:b w:val="0"/>
          <w:i w:val="0"/>
          <w:sz w:val="24"/>
        </w:rPr>
        <w:t>.</w:t>
      </w:r>
    </w:p>
    <w:p>
      <w:pPr>
        <w:spacing w:line="480" w:lineRule="auto" w:after="0" w:before="0"/>
      </w:pPr>
      <w:r>
        <w:rPr>
          <w:rFonts w:ascii="Times New Roman" w:hAnsi="Times New Roman"/>
          <w:b w:val="0"/>
          <w:i w:val="0"/>
          <w:sz w:val="24"/>
        </w:rPr>
        <w:t>Research consistently demonstrates that: - Extended parent-child separation during ages 2–4 causes lasting attachment disruption; - Children denied access to a parent may develop loyalty conflicts, anxiety, and behavioral problems; - The harm of continued separation increases exponentially with each passing month.</w:t>
      </w:r>
    </w:p>
    <w:p>
      <w:pPr>
        <w:spacing w:line="480" w:lineRule="auto" w:after="0" w:before="0"/>
      </w:pPr>
      <w:r>
        <w:rPr>
          <w:rFonts w:ascii="Times New Roman" w:hAnsi="Times New Roman"/>
          <w:b w:val="0"/>
          <w:i w:val="0"/>
          <w:sz w:val="24"/>
        </w:rPr>
        <w:t>Every day without contact compounds the harm. A graduated reintroduction schedule minimizes disruption while stopping the ongoing damage.</w:t>
      </w:r>
    </w:p>
    <w:p>
      <w:pPr>
        <w:pStyle w:val="Heading3"/>
      </w:pPr>
      <w:r>
        <w:rPr>
          <w:rFonts w:ascii="Times New Roman" w:hAnsi="Times New Roman"/>
        </w:rPr>
        <w:t>Developmental Psychology Research on Reintroduction After Prolonged Separation</w:t>
      </w:r>
    </w:p>
    <w:p>
      <w:pPr>
        <w:spacing w:line="480" w:lineRule="auto" w:after="0" w:before="0"/>
      </w:pPr>
      <w:r>
        <w:rPr>
          <w:rFonts w:ascii="Times New Roman" w:hAnsi="Times New Roman"/>
          <w:b w:val="0"/>
          <w:i w:val="0"/>
          <w:sz w:val="24"/>
        </w:rPr>
        <w:t>The graduated schedule proposed above is based on established research on parent-child reunification:</w:t>
      </w:r>
    </w:p>
    <w:p>
      <w:pPr>
        <w:spacing w:line="480" w:lineRule="auto" w:after="0" w:before="0"/>
      </w:pPr>
      <w:r>
        <w:rPr>
          <w:rFonts w:ascii="Times New Roman" w:hAnsi="Times New Roman"/>
          <w:b/>
          <w:i w:val="0"/>
          <w:sz w:val="24"/>
        </w:rPr>
        <w:t>A. Bowlby's Attachment Theory (1969, 1988)</w:t>
      </w:r>
      <w:r>
        <w:rPr>
          <w:rFonts w:ascii="Times New Roman" w:hAnsi="Times New Roman"/>
          <w:b w:val="0"/>
          <w:i w:val="0"/>
          <w:sz w:val="24"/>
        </w:rPr>
        <w:t xml:space="preserve"> John Bowlby established that after prolonged separation, children go through three stages: </w:t>
      </w:r>
      <w:r>
        <w:rPr>
          <w:rFonts w:ascii="Times New Roman" w:hAnsi="Times New Roman"/>
          <w:b w:val="0"/>
          <w:i/>
          <w:sz w:val="24"/>
        </w:rPr>
        <w:t>protest</w:t>
      </w:r>
      <w:r>
        <w:rPr>
          <w:rFonts w:ascii="Times New Roman" w:hAnsi="Times New Roman"/>
          <w:b w:val="0"/>
          <w:i w:val="0"/>
          <w:sz w:val="24"/>
        </w:rPr>
        <w:t xml:space="preserve"> (active distress), </w:t>
      </w:r>
      <w:r>
        <w:rPr>
          <w:rFonts w:ascii="Times New Roman" w:hAnsi="Times New Roman"/>
          <w:b w:val="0"/>
          <w:i/>
          <w:sz w:val="24"/>
        </w:rPr>
        <w:t>despair</w:t>
      </w:r>
      <w:r>
        <w:rPr>
          <w:rFonts w:ascii="Times New Roman" w:hAnsi="Times New Roman"/>
          <w:b w:val="0"/>
          <w:i w:val="0"/>
          <w:sz w:val="24"/>
        </w:rPr>
        <w:t xml:space="preserve"> (withdrawal), and </w:t>
      </w:r>
      <w:r>
        <w:rPr>
          <w:rFonts w:ascii="Times New Roman" w:hAnsi="Times New Roman"/>
          <w:b w:val="0"/>
          <w:i/>
          <w:sz w:val="24"/>
        </w:rPr>
        <w:t>detachment</w:t>
      </w:r>
      <w:r>
        <w:rPr>
          <w:rFonts w:ascii="Times New Roman" w:hAnsi="Times New Roman"/>
          <w:b w:val="0"/>
          <w:i w:val="0"/>
          <w:sz w:val="24"/>
        </w:rPr>
        <w:t xml:space="preserve"> (apparent indifference). The graduated reintroduction schedule is specifically designed to address the detachment stage — where Lincoln may initially appear unresponsive to Father not because the bond is broken but because the child has developed a protective emotional defense. Short, frequent visits rebuild trust before longer periods are introduced.</w:t>
      </w:r>
    </w:p>
    <w:p>
      <w:pPr>
        <w:spacing w:line="480" w:lineRule="auto" w:after="0" w:before="0"/>
      </w:pPr>
      <w:r>
        <w:rPr>
          <w:rFonts w:ascii="Times New Roman" w:hAnsi="Times New Roman"/>
          <w:b/>
          <w:i w:val="0"/>
          <w:sz w:val="24"/>
        </w:rPr>
        <w:t>B. Warshak, R.A. (2014). 'Social Science and Parenting Plans for Young Children: A Consensus Report.' Psychology, Public Policy, and Law, 20(1), 46-67.</w:t>
      </w:r>
      <w:r>
        <w:rPr>
          <w:rFonts w:ascii="Times New Roman" w:hAnsi="Times New Roman"/>
          <w:b w:val="0"/>
          <w:i w:val="0"/>
          <w:sz w:val="24"/>
        </w:rPr>
        <w:t xml:space="preserve"> This landmark consensus report, signed by 110 experts in child development, concluded: </w:t>
      </w:r>
      <w:r>
        <w:rPr>
          <w:rFonts w:ascii="Times New Roman" w:hAnsi="Times New Roman"/>
          <w:b w:val="0"/>
          <w:i/>
          <w:sz w:val="24"/>
        </w:rPr>
        <w:t>'The question for the courts is not whether the overnight arrangement for young children should be supported, but whether the quality of the overnight experience is good enough.'</w:t>
      </w:r>
      <w:r>
        <w:rPr>
          <w:rFonts w:ascii="Times New Roman" w:hAnsi="Times New Roman"/>
          <w:b w:val="0"/>
          <w:i w:val="0"/>
          <w:sz w:val="24"/>
        </w:rPr>
        <w:t xml:space="preserve"> The report specifically endorses overnight parenting time for children as young as 1-2 years old when the parent has been an active caregiver — as Father was during the 50/50 arrangement from birth through July 2024.</w:t>
      </w:r>
    </w:p>
    <w:p>
      <w:pPr>
        <w:spacing w:line="480" w:lineRule="auto" w:after="0" w:before="0"/>
      </w:pPr>
      <w:r>
        <w:rPr>
          <w:rFonts w:ascii="Times New Roman" w:hAnsi="Times New Roman"/>
          <w:b/>
          <w:i w:val="0"/>
          <w:sz w:val="24"/>
        </w:rPr>
        <w:t>C. Kelly, J.B. &amp; Lamb, M.E. (2000). 'Using Child Development Research to Make Appropriate Custody and Access Decisions for Young Children.' Family and Conciliation Courts Review, 38(3), 297-311.</w:t>
      </w:r>
      <w:r>
        <w:rPr>
          <w:rFonts w:ascii="Times New Roman" w:hAnsi="Times New Roman"/>
          <w:b w:val="0"/>
          <w:i w:val="0"/>
          <w:sz w:val="24"/>
        </w:rPr>
        <w:t xml:space="preserve"> Kelly and Lamb recommend that when a young child has been separated from a parent for an extended period, reintroduction should follow a </w:t>
      </w:r>
      <w:r>
        <w:rPr>
          <w:rFonts w:ascii="Times New Roman" w:hAnsi="Times New Roman"/>
          <w:b w:val="0"/>
          <w:i/>
          <w:sz w:val="24"/>
        </w:rPr>
        <w:t>'step-up'</w:t>
      </w:r>
      <w:r>
        <w:rPr>
          <w:rFonts w:ascii="Times New Roman" w:hAnsi="Times New Roman"/>
          <w:b w:val="0"/>
          <w:i w:val="0"/>
          <w:sz w:val="24"/>
        </w:rPr>
        <w:t xml:space="preserve"> plan that progressively increases time. They emphasize that </w:t>
      </w:r>
      <w:r>
        <w:rPr>
          <w:rFonts w:ascii="Times New Roman" w:hAnsi="Times New Roman"/>
          <w:b w:val="0"/>
          <w:i/>
          <w:sz w:val="24"/>
        </w:rPr>
        <w:t>'the critical factor is the frequency of contact, not the duration of individual visits'</w:t>
      </w:r>
      <w:r>
        <w:rPr>
          <w:rFonts w:ascii="Times New Roman" w:hAnsi="Times New Roman"/>
          <w:b w:val="0"/>
          <w:i w:val="0"/>
          <w:sz w:val="24"/>
        </w:rPr>
        <w:t xml:space="preserve"> — which is why the Phase 1 schedule prioritizes multiple shorter visits per week rather than fewer longer visits.</w:t>
      </w:r>
    </w:p>
    <w:p>
      <w:pPr>
        <w:spacing w:line="480" w:lineRule="auto" w:after="0" w:before="0"/>
      </w:pPr>
      <w:r>
        <w:rPr>
          <w:rFonts w:ascii="Times New Roman" w:hAnsi="Times New Roman"/>
          <w:b/>
          <w:i w:val="0"/>
          <w:sz w:val="24"/>
        </w:rPr>
        <w:t>D. AAP Clinical Report (2012): 'The Pediatrician's Role in Supporting Adoptive Families'</w:t>
      </w:r>
      <w:r>
        <w:rPr>
          <w:rFonts w:ascii="Times New Roman" w:hAnsi="Times New Roman"/>
          <w:b w:val="0"/>
          <w:i w:val="0"/>
          <w:sz w:val="24"/>
        </w:rPr>
        <w:t xml:space="preserve"> While this report addresses adoption contexts, its principles regarding child attachment after disruption are directly applicable. The AAP recommends </w:t>
      </w:r>
      <w:r>
        <w:rPr>
          <w:rFonts w:ascii="Times New Roman" w:hAnsi="Times New Roman"/>
          <w:b w:val="0"/>
          <w:i/>
          <w:sz w:val="24"/>
        </w:rPr>
        <w:t>'graduated transition plans'</w:t>
      </w:r>
      <w:r>
        <w:rPr>
          <w:rFonts w:ascii="Times New Roman" w:hAnsi="Times New Roman"/>
          <w:b w:val="0"/>
          <w:i w:val="0"/>
          <w:sz w:val="24"/>
        </w:rPr>
        <w:t xml:space="preserve"> that allow the child to develop comfort with the new/returning caregiver at the child's own pace. This principle underlies the 4-week supervised phase before moving to unsupervised visits.</w:t>
      </w:r>
    </w:p>
    <w:p>
      <w:pPr>
        <w:pStyle w:val="Heading2"/>
      </w:pPr>
      <w:r>
        <w:rPr>
          <w:rFonts w:ascii="Times New Roman" w:hAnsi="Times New Roman"/>
        </w:rPr>
        <w:t>IV. PLAINTIFF'S PROPOSAL DEMONSTRATES REASONABLENESS</w:t>
      </w:r>
    </w:p>
    <w:p>
      <w:pPr>
        <w:spacing w:line="480" w:lineRule="auto" w:after="0" w:before="0"/>
      </w:pPr>
      <w:r>
        <w:rPr>
          <w:rFonts w:ascii="Times New Roman" w:hAnsi="Times New Roman"/>
          <w:b w:val="0"/>
          <w:i w:val="0"/>
          <w:sz w:val="24"/>
        </w:rPr>
        <w:t>By proposing supervised alternatives rather than demanding immediate full custody, Plaintiff demonstrates:</w:t>
      </w:r>
    </w:p>
    <w:p>
      <w:pPr>
        <w:spacing w:line="480" w:lineRule="auto" w:after="0" w:before="0"/>
      </w:pPr>
      <w:r>
        <w:rPr>
          <w:rFonts w:ascii="Times New Roman" w:hAnsi="Times New Roman"/>
          <w:b/>
          <w:sz w:val="24"/>
        </w:rPr>
        <w:t xml:space="preserve">1. </w:t>
      </w:r>
      <w:r>
        <w:rPr>
          <w:rFonts w:ascii="Times New Roman" w:hAnsi="Times New Roman"/>
          <w:b/>
          <w:i w:val="0"/>
          <w:sz w:val="24"/>
        </w:rPr>
        <w:t>Prioritization of child welfare</w:t>
      </w:r>
      <w:r>
        <w:rPr>
          <w:rFonts w:ascii="Times New Roman" w:hAnsi="Times New Roman"/>
          <w:b w:val="0"/>
          <w:i w:val="0"/>
          <w:sz w:val="24"/>
        </w:rPr>
        <w:t xml:space="preserve"> over personal rights;</w:t>
      </w:r>
    </w:p>
    <w:p>
      <w:pPr>
        <w:spacing w:line="480" w:lineRule="auto" w:after="0" w:before="0"/>
      </w:pPr>
      <w:r>
        <w:rPr>
          <w:rFonts w:ascii="Times New Roman" w:hAnsi="Times New Roman"/>
          <w:b/>
          <w:sz w:val="24"/>
        </w:rPr>
        <w:t xml:space="preserve">2. </w:t>
      </w:r>
      <w:r>
        <w:rPr>
          <w:rFonts w:ascii="Times New Roman" w:hAnsi="Times New Roman"/>
          <w:b/>
          <w:i w:val="0"/>
          <w:sz w:val="24"/>
        </w:rPr>
        <w:t>Respect for the Court's concerns</w:t>
      </w:r>
      <w:r>
        <w:rPr>
          <w:rFonts w:ascii="Times New Roman" w:hAnsi="Times New Roman"/>
          <w:b w:val="0"/>
          <w:i w:val="0"/>
          <w:sz w:val="24"/>
        </w:rPr>
        <w:t>, even where Plaintiff disagrees with prior orders;</w:t>
      </w:r>
    </w:p>
    <w:p>
      <w:pPr>
        <w:spacing w:line="480" w:lineRule="auto" w:after="0" w:before="0"/>
      </w:pPr>
      <w:r>
        <w:rPr>
          <w:rFonts w:ascii="Times New Roman" w:hAnsi="Times New Roman"/>
          <w:b/>
          <w:sz w:val="24"/>
        </w:rPr>
        <w:t xml:space="preserve">3. </w:t>
      </w:r>
      <w:r>
        <w:rPr>
          <w:rFonts w:ascii="Times New Roman" w:hAnsi="Times New Roman"/>
          <w:b/>
          <w:i w:val="0"/>
          <w:sz w:val="24"/>
        </w:rPr>
        <w:t>Willingness to be monitored</w:t>
      </w:r>
      <w:r>
        <w:rPr>
          <w:rFonts w:ascii="Times New Roman" w:hAnsi="Times New Roman"/>
          <w:b w:val="0"/>
          <w:i w:val="0"/>
          <w:sz w:val="24"/>
        </w:rPr>
        <w:t xml:space="preserve"> — Father has nothing to hide;</w:t>
      </w:r>
    </w:p>
    <w:p>
      <w:pPr>
        <w:spacing w:line="480" w:lineRule="auto" w:after="0" w:before="0"/>
      </w:pPr>
      <w:r>
        <w:rPr>
          <w:rFonts w:ascii="Times New Roman" w:hAnsi="Times New Roman"/>
          <w:b/>
          <w:sz w:val="24"/>
        </w:rPr>
        <w:t xml:space="preserve">4. </w:t>
      </w:r>
      <w:r>
        <w:rPr>
          <w:rFonts w:ascii="Times New Roman" w:hAnsi="Times New Roman"/>
          <w:b/>
          <w:i w:val="0"/>
          <w:sz w:val="24"/>
        </w:rPr>
        <w:t>Good faith</w:t>
      </w:r>
      <w:r>
        <w:rPr>
          <w:rFonts w:ascii="Times New Roman" w:hAnsi="Times New Roman"/>
          <w:b w:val="0"/>
          <w:i w:val="0"/>
          <w:sz w:val="24"/>
        </w:rPr>
        <w:t xml:space="preserve"> — this proposal is designed to work, not to create litigation leverage.</w:t>
      </w:r>
    </w:p>
    <w:p>
      <w:pPr>
        <w:spacing w:line="480" w:lineRule="auto" w:after="0" w:before="0"/>
      </w:pPr>
      <w:r>
        <w:rPr>
          <w:rFonts w:ascii="Times New Roman" w:hAnsi="Times New Roman"/>
          <w:b w:val="0"/>
          <w:i w:val="0"/>
          <w:sz w:val="24"/>
        </w:rPr>
        <w:t>This reasonableness is relevant to MCL 722.23 Factor (j) (willingness to facilitate relationship with other parent) and should be weighed favorably in any future best interests analysis.</w:t>
      </w:r>
    </w:p>
    <w:p>
      <w:pPr>
        <w:pStyle w:val="Heading2"/>
      </w:pPr>
      <w:r>
        <w:rPr>
          <w:rFonts w:ascii="Times New Roman" w:hAnsi="Times New Roman"/>
        </w:rPr>
        <w:t>V. CONCLUSION</w:t>
      </w:r>
    </w:p>
    <w:p>
      <w:pPr>
        <w:spacing w:line="480" w:lineRule="auto" w:after="0" w:before="0"/>
      </w:pPr>
      <w:r>
        <w:rPr>
          <w:rFonts w:ascii="Times New Roman" w:hAnsi="Times New Roman"/>
          <w:b w:val="0"/>
          <w:i w:val="0"/>
          <w:sz w:val="24"/>
        </w:rPr>
        <w:t xml:space="preserve">Total denial of all parenting time is the nuclear option. It should be reserved for cases involving clear danger — confirmed violence, confirmed substance abuse, confirmed severe mental illness. The clinical evidence in this case shows </w:t>
      </w:r>
      <w:r>
        <w:rPr>
          <w:rFonts w:ascii="Times New Roman" w:hAnsi="Times New Roman"/>
          <w:b/>
          <w:i w:val="0"/>
          <w:sz w:val="24"/>
        </w:rPr>
        <w:t>none of these</w:t>
      </w:r>
      <w:r>
        <w:rPr>
          <w:rFonts w:ascii="Times New Roman" w:hAnsi="Times New Roman"/>
          <w:b w:val="0"/>
          <w:i w:val="0"/>
          <w:sz w:val="24"/>
        </w:rPr>
        <w:t>. Supervised parenting time addresses any residual concerns while stopping the irreparable harm to L.D.W. caused by continued total separation. Plaintiff asks only for the opportunity to be a father again, under any conditions the Court deems appropriate.</w:t>
      </w:r>
    </w:p>
    <w:p>
      <w:r>
        <w:br w:type="page"/>
      </w:r>
    </w:p>
    <w:p>
      <w:pPr>
        <w:spacing w:line="480" w:lineRule="auto" w:after="0" w:before="0"/>
      </w:pPr>
      <w:r>
        <w:rPr>
          <w:rFonts w:ascii="Times New Roman" w:hAnsi="Times New Roman"/>
          <w:b/>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PART III: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pStyle w:val="Heading2"/>
      </w:pPr>
      <w:r>
        <w:rPr>
          <w:rFonts w:ascii="Times New Roman" w:hAnsi="Times New Roman"/>
        </w:rPr>
        <w:t>**ORDER GRANTING SUPERVISED EXCHANGE AND PARENTING TIME FACILITATOR**</w:t>
      </w:r>
    </w:p>
    <w:p>
      <w:r>
        <w:br w:type="page"/>
      </w:r>
    </w:p>
    <w:p>
      <w:pPr>
        <w:spacing w:line="480" w:lineRule="auto" w:after="0" w:before="0"/>
      </w:pPr>
      <w:r>
        <w:rPr>
          <w:rFonts w:ascii="Times New Roman" w:hAnsi="Times New Roman"/>
          <w:b w:val="0"/>
          <w:i w:val="0"/>
          <w:sz w:val="24"/>
        </w:rPr>
        <w:t>At a session of said Court, held in the Muskegon County Courthouse, 990 Terrace Street, Muskegon, Michigan 49442, on the ______ day of _____________, 2026.</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Plaintiff's Motion for Supervised Exchange and Parenting Time Facilitator pursuant to MCL 722.27a; the Court having reviewed the motion and brief in support; the Court having considered the HealthWest clinical evaluation findings; and the Court being otherwise fully advised in the premises;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Supervised Exchange and Parenting Time Facilitator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i w:val="0"/>
          <w:sz w:val="24"/>
        </w:rPr>
        <w:t>Supervised Parenting Time</w:t>
      </w:r>
      <w:r>
        <w:rPr>
          <w:rFonts w:ascii="Times New Roman" w:hAnsi="Times New Roman"/>
          <w:b w:val="0"/>
          <w:i w:val="0"/>
          <w:sz w:val="24"/>
        </w:rPr>
        <w:t xml:space="preserve"> is established on the following graduated schedule:</w:t>
      </w:r>
    </w:p>
    <w:p>
      <w:pPr>
        <w:spacing w:line="480" w:lineRule="auto" w:after="0" w:before="0"/>
      </w:pPr>
      <w:r>
        <w:rPr>
          <w:rFonts w:ascii="Times New Roman" w:hAnsi="Times New Roman"/>
          <w:b/>
          <w:i w:val="0"/>
          <w:sz w:val="24"/>
        </w:rPr>
        <w:t>Phase 1 (Weeks 1–4):</w:t>
      </w:r>
      <w:r>
        <w:rPr>
          <w:rFonts w:ascii="Times New Roman" w:hAnsi="Times New Roman"/>
          <w:b w:val="0"/>
          <w:i w:val="0"/>
          <w:sz w:val="24"/>
        </w:rPr>
        <w:t xml:space="preserve"> Two (2) supervised visits per week, 2 hours each, at a court-approved supervised visitation facility.</w:t>
      </w:r>
    </w:p>
    <w:p>
      <w:pPr>
        <w:spacing w:line="480" w:lineRule="auto" w:after="0" w:before="0"/>
      </w:pPr>
      <w:r>
        <w:rPr>
          <w:rFonts w:ascii="Times New Roman" w:hAnsi="Times New Roman"/>
          <w:b/>
          <w:i w:val="0"/>
          <w:sz w:val="24"/>
        </w:rPr>
        <w:t>Phase 2 (Weeks 5–8):</w:t>
      </w:r>
      <w:r>
        <w:rPr>
          <w:rFonts w:ascii="Times New Roman" w:hAnsi="Times New Roman"/>
          <w:b w:val="0"/>
          <w:i w:val="0"/>
          <w:sz w:val="24"/>
        </w:rPr>
        <w:t xml:space="preserve"> Two (2) supervised visits per week, 4 hours each, at a court-approved supervised visitation facility.</w:t>
      </w:r>
    </w:p>
    <w:p>
      <w:pPr>
        <w:spacing w:line="480" w:lineRule="auto" w:after="0" w:before="0"/>
      </w:pPr>
      <w:r>
        <w:rPr>
          <w:rFonts w:ascii="Times New Roman" w:hAnsi="Times New Roman"/>
          <w:b/>
          <w:i w:val="0"/>
          <w:sz w:val="24"/>
        </w:rPr>
        <w:t>Phase 3 (Weeks 9–12):</w:t>
      </w:r>
      <w:r>
        <w:rPr>
          <w:rFonts w:ascii="Times New Roman" w:hAnsi="Times New Roman"/>
          <w:b w:val="0"/>
          <w:i w:val="0"/>
          <w:sz w:val="24"/>
        </w:rPr>
        <w:t xml:space="preserve"> Two-three (2–3) visits per week, 6 hours each, with supervised exchanges only at a neutral public exchange location approved by the Court. Visits themselves are unsupervised.</w:t>
      </w:r>
    </w:p>
    <w:p>
      <w:pPr>
        <w:spacing w:line="480" w:lineRule="auto" w:after="0" w:before="0"/>
      </w:pPr>
      <w:r>
        <w:rPr>
          <w:rFonts w:ascii="Times New Roman" w:hAnsi="Times New Roman"/>
          <w:b/>
          <w:i w:val="0"/>
          <w:sz w:val="24"/>
        </w:rPr>
        <w:t>Phase 4 (Week 13+):</w:t>
      </w:r>
      <w:r>
        <w:rPr>
          <w:rFonts w:ascii="Times New Roman" w:hAnsi="Times New Roman"/>
          <w:b w:val="0"/>
          <w:i w:val="0"/>
          <w:sz w:val="24"/>
        </w:rPr>
        <w:t xml:space="preserve"> Standard parenting time per court-ordered schedule with standard exchanges.</w:t>
      </w:r>
    </w:p>
    <w:p>
      <w:pPr>
        <w:spacing w:line="480" w:lineRule="auto" w:after="0" w:before="0"/>
      </w:pPr>
      <w:r>
        <w:rPr>
          <w:rFonts w:ascii="Times New Roman" w:hAnsi="Times New Roman"/>
          <w:b/>
          <w:sz w:val="24"/>
        </w:rPr>
        <w:t xml:space="preserve">3. </w:t>
      </w:r>
      <w:r>
        <w:rPr>
          <w:rFonts w:ascii="Times New Roman" w:hAnsi="Times New Roman"/>
          <w:b/>
          <w:i w:val="0"/>
          <w:sz w:val="24"/>
        </w:rPr>
        <w:t>Phase advancement</w:t>
      </w:r>
      <w:r>
        <w:rPr>
          <w:rFonts w:ascii="Times New Roman" w:hAnsi="Times New Roman"/>
          <w:b w:val="0"/>
          <w:i w:val="0"/>
          <w:sz w:val="24"/>
        </w:rPr>
        <w:t xml:space="preserve"> shall occur automatically at the conclusion of each phase unless the Court, upon motion with specific factual findings, orders otherwise.</w:t>
      </w:r>
    </w:p>
    <w:p>
      <w:pPr>
        <w:spacing w:line="480" w:lineRule="auto" w:after="0" w:before="0"/>
      </w:pPr>
      <w:r>
        <w:rPr>
          <w:rFonts w:ascii="Times New Roman" w:hAnsi="Times New Roman"/>
          <w:b/>
          <w:sz w:val="24"/>
        </w:rPr>
        <w:t xml:space="preserve">4. </w:t>
      </w:r>
      <w:r>
        <w:rPr>
          <w:rFonts w:ascii="Times New Roman" w:hAnsi="Times New Roman"/>
          <w:b/>
          <w:i w:val="0"/>
          <w:sz w:val="24"/>
        </w:rPr>
        <w:t>Exchanges</w:t>
      </w:r>
      <w:r>
        <w:rPr>
          <w:rFonts w:ascii="Times New Roman" w:hAnsi="Times New Roman"/>
          <w:b w:val="0"/>
          <w:i w:val="0"/>
          <w:sz w:val="24"/>
        </w:rPr>
        <w:t xml:space="preserve"> during Phases 1–3 shall occur at </w:t>
      </w:r>
      <w:r>
        <w:rPr>
          <w:rFonts w:ascii="Times New Roman" w:hAnsi="Times New Roman"/>
          <w:b/>
          <w:i w:val="0"/>
          <w:sz w:val="24"/>
        </w:rPr>
        <w:t>a neutral public exchange location approved by the Court</w:t>
      </w:r>
      <w:r>
        <w:rPr>
          <w:rFonts w:ascii="Times New Roman" w:hAnsi="Times New Roman"/>
          <w:b w:val="0"/>
          <w:i w:val="0"/>
          <w:sz w:val="24"/>
        </w:rPr>
        <w:t xml:space="preserve"> using the staggered arrival/departure protocol described in Plaintiff's Motion to avoid direct parent-to-parent contact.</w:t>
      </w:r>
    </w:p>
    <w:p>
      <w:pPr>
        <w:spacing w:line="480" w:lineRule="auto" w:after="0" w:before="0"/>
      </w:pPr>
      <w:r>
        <w:rPr>
          <w:rFonts w:ascii="Times New Roman" w:hAnsi="Times New Roman"/>
          <w:b/>
          <w:sz w:val="24"/>
        </w:rPr>
        <w:t xml:space="preserve">5. </w:t>
      </w:r>
      <w:r>
        <w:rPr>
          <w:rFonts w:ascii="Times New Roman" w:hAnsi="Times New Roman"/>
          <w:b/>
          <w:i w:val="0"/>
          <w:sz w:val="24"/>
        </w:rPr>
        <w:t>__________________________ to be appointed by the Court</w:t>
      </w:r>
      <w:r>
        <w:rPr>
          <w:rFonts w:ascii="Times New Roman" w:hAnsi="Times New Roman"/>
          <w:b w:val="0"/>
          <w:i w:val="0"/>
          <w:sz w:val="24"/>
        </w:rPr>
        <w:t xml:space="preserve"> is appointed as </w:t>
      </w:r>
      <w:r>
        <w:rPr>
          <w:rFonts w:ascii="Times New Roman" w:hAnsi="Times New Roman"/>
          <w:b/>
          <w:i w:val="0"/>
          <w:sz w:val="24"/>
        </w:rPr>
        <w:t>Parenting Time Facilitator</w:t>
      </w:r>
      <w:r>
        <w:rPr>
          <w:rFonts w:ascii="Times New Roman" w:hAnsi="Times New Roman"/>
          <w:b w:val="0"/>
          <w:i w:val="0"/>
          <w:sz w:val="24"/>
        </w:rPr>
        <w:t xml:space="preserve"> pursuant to MCL 722.27a(7) to oversee the reintroduction process and file periodic reports with the Court.</w:t>
      </w:r>
    </w:p>
    <w:p>
      <w:pPr>
        <w:spacing w:line="480" w:lineRule="auto" w:after="0" w:before="0"/>
      </w:pPr>
      <w:r>
        <w:rPr>
          <w:rFonts w:ascii="Times New Roman" w:hAnsi="Times New Roman"/>
          <w:b/>
          <w:sz w:val="24"/>
        </w:rPr>
        <w:t xml:space="preserve">6. </w:t>
      </w:r>
      <w:r>
        <w:rPr>
          <w:rFonts w:ascii="Times New Roman" w:hAnsi="Times New Roman"/>
          <w:b/>
          <w:i w:val="0"/>
          <w:sz w:val="24"/>
        </w:rPr>
        <w:t>Both parties</w:t>
      </w:r>
      <w:r>
        <w:rPr>
          <w:rFonts w:ascii="Times New Roman" w:hAnsi="Times New Roman"/>
          <w:b w:val="0"/>
          <w:i w:val="0"/>
          <w:sz w:val="24"/>
        </w:rPr>
        <w:t xml:space="preserve"> shall fully cooperate with the supervised exchange protocol and the Parenting Time Facilitator.</w:t>
      </w:r>
    </w:p>
    <w:p>
      <w:pPr>
        <w:spacing w:line="480" w:lineRule="auto" w:after="0" w:before="0"/>
      </w:pPr>
      <w:r>
        <w:rPr>
          <w:rFonts w:ascii="Times New Roman" w:hAnsi="Times New Roman"/>
          <w:b/>
          <w:sz w:val="24"/>
        </w:rPr>
        <w:t xml:space="preserve">7. </w:t>
      </w:r>
      <w:r>
        <w:rPr>
          <w:rFonts w:ascii="Times New Roman" w:hAnsi="Times New Roman"/>
          <w:b w:val="0"/>
          <w:i w:val="0"/>
          <w:sz w:val="24"/>
        </w:rPr>
        <w:t>Facilitator fees shall be allocated: ___% to Plaintiff; ___% to Defendant. (to be determined by the Court)</w:t>
      </w:r>
    </w:p>
    <w:p>
      <w:pPr>
        <w:spacing w:line="480" w:lineRule="auto" w:after="0" w:before="0"/>
      </w:pPr>
      <w:r>
        <w:rPr>
          <w:rFonts w:ascii="Times New Roman" w:hAnsi="Times New Roman"/>
          <w:b/>
          <w:sz w:val="24"/>
        </w:rPr>
        <w:t xml:space="preserve">8. </w:t>
      </w:r>
      <w:r>
        <w:rPr>
          <w:rFonts w:ascii="Times New Roman" w:hAnsi="Times New Roman"/>
          <w:b w:val="0"/>
          <w:i w:val="0"/>
          <w:sz w:val="24"/>
        </w:rPr>
        <w:t>The Parenting Time Facilitator shall file a report with the Court at the conclusion of each phase.</w:t>
      </w:r>
    </w:p>
    <w:p>
      <w:pPr>
        <w:spacing w:line="480" w:lineRule="auto" w:after="0" w:before="0"/>
      </w:pPr>
      <w:r>
        <w:rPr>
          <w:rFonts w:ascii="Times New Roman" w:hAnsi="Times New Roman"/>
          <w:b/>
          <w:sz w:val="24"/>
        </w:rPr>
        <w:t xml:space="preserve">9. </w:t>
      </w:r>
      <w:r>
        <w:rPr>
          <w:rFonts w:ascii="Times New Roman" w:hAnsi="Times New Roman"/>
          <w:b w:val="0"/>
          <w:i w:val="0"/>
          <w:sz w:val="24"/>
        </w:rPr>
        <w:t>This Order is effective immediately upon entry.</w:t>
      </w:r>
    </w:p>
    <w:p>
      <w:r>
        <w:br w:type="page"/>
      </w:r>
    </w:p>
    <w:p>
      <w:pPr>
        <w:spacing w:line="480" w:lineRule="auto" w:after="0" w:before="0"/>
      </w:pPr>
      <w:r>
        <w:rPr>
          <w:rFonts w:ascii="Times New Roman" w:hAnsi="Times New Roman"/>
          <w:b/>
          <w:i w:val="0"/>
          <w:sz w:val="24"/>
        </w:rPr>
        <w:t>IT IS SO ORDERED.</w:t>
      </w:r>
    </w:p>
    <w:p>
      <w:r>
        <w:br w:type="page"/>
      </w:r>
    </w:p>
    <w:p>
      <w:pPr>
        <w:spacing w:line="480" w:lineRule="auto" w:after="0" w:before="0"/>
      </w:pPr>
      <w:r>
        <w:rPr>
          <w:rFonts w:ascii="Times New Roman" w:hAnsi="Times New Roman"/>
          <w:b w:val="0"/>
          <w:i w:val="0"/>
          <w:sz w:val="24"/>
        </w:rPr>
        <w:t>HON. JENNY L. McNEILL 14th Judicial Circuit Court Judge</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VERIFICATION UNDER MCR 2.114(A)</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state under penalty of perjury that the facts stated in this Motion for Supervised Exchange and Parenting Time Facilitator are true to the best of my information, knowledge, and belief. I am the Plaintiff in this action and have personal knowledge of the facts stated herein.</w:t>
      </w:r>
    </w:p>
    <w:p>
      <w:pPr>
        <w:spacing w:line="480" w:lineRule="auto" w:after="0" w:before="0"/>
      </w:pPr>
      <w:r>
        <w:rPr>
          <w:rFonts w:ascii="Times New Roman" w:hAnsi="Times New Roman"/>
          <w:b w:val="0"/>
          <w:i w:val="0"/>
          <w:sz w:val="24"/>
        </w:rPr>
        <w:t>I declare under the penalties of perjury that this verification is true and correct.</w:t>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PART V: CERTIFICATE OF SERVICE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 2026, I served a true and complete copy of the following documents:</w:t>
      </w:r>
    </w:p>
    <w:p>
      <w:pPr>
        <w:spacing w:line="480" w:lineRule="auto" w:after="0" w:before="0"/>
      </w:pPr>
      <w:r>
        <w:rPr>
          <w:rFonts w:ascii="Times New Roman" w:hAnsi="Times New Roman"/>
          <w:b/>
          <w:sz w:val="24"/>
        </w:rPr>
        <w:t xml:space="preserve">1. </w:t>
      </w:r>
      <w:r>
        <w:rPr>
          <w:rFonts w:ascii="Times New Roman" w:hAnsi="Times New Roman"/>
          <w:b/>
          <w:i w:val="0"/>
          <w:sz w:val="24"/>
        </w:rPr>
        <w:t>Motion for Supervised Exchange and Parenting Time Facilitator pursuant to MCL 722.27a</w:t>
      </w:r>
    </w:p>
    <w:p>
      <w:pPr>
        <w:spacing w:line="480" w:lineRule="auto" w:after="0" w:before="0"/>
      </w:pPr>
      <w:r>
        <w:rPr>
          <w:rFonts w:ascii="Times New Roman" w:hAnsi="Times New Roman"/>
          <w:b/>
          <w:sz w:val="24"/>
        </w:rPr>
        <w:t xml:space="preserve">2. </w:t>
      </w:r>
      <w:r>
        <w:rPr>
          <w:rFonts w:ascii="Times New Roman" w:hAnsi="Times New Roman"/>
          <w:b/>
          <w:i w:val="0"/>
          <w:sz w:val="24"/>
        </w:rPr>
        <w:t>Brief in Support</w:t>
      </w:r>
    </w:p>
    <w:p>
      <w:pPr>
        <w:spacing w:line="480" w:lineRule="auto" w:after="0" w:before="0"/>
      </w:pPr>
      <w:r>
        <w:rPr>
          <w:rFonts w:ascii="Times New Roman" w:hAnsi="Times New Roman"/>
          <w:b/>
          <w:sz w:val="24"/>
        </w:rPr>
        <w:t xml:space="preserve">3. </w:t>
      </w:r>
      <w:r>
        <w:rPr>
          <w:rFonts w:ascii="Times New Roman" w:hAnsi="Times New Roman"/>
          <w:b/>
          <w:i w:val="0"/>
          <w:sz w:val="24"/>
        </w:rPr>
        <w:t>Proposed Order</w:t>
      </w:r>
    </w:p>
    <w:p>
      <w:pPr>
        <w:spacing w:line="480" w:lineRule="auto" w:after="0" w:before="0"/>
      </w:pPr>
      <w:r>
        <w:rPr>
          <w:rFonts w:ascii="Times New Roman" w:hAnsi="Times New Roman"/>
          <w:b/>
          <w:sz w:val="24"/>
        </w:rPr>
        <w:t xml:space="preserve">4. </w:t>
      </w:r>
      <w:r>
        <w:rPr>
          <w:rFonts w:ascii="Times New Roman" w:hAnsi="Times New Roman"/>
          <w:b/>
          <w:i w:val="0"/>
          <w:sz w:val="24"/>
        </w:rPr>
        <w:t>All attached Exhibits</w:t>
      </w:r>
    </w:p>
    <w:p>
      <w:pPr>
        <w:spacing w:line="480" w:lineRule="auto" w:after="0" w:before="0"/>
      </w:pPr>
      <w:r>
        <w:rPr>
          <w:rFonts w:ascii="Times New Roman" w:hAnsi="Times New Roman"/>
          <w:b w:val="0"/>
          <w:i w:val="0"/>
          <w:sz w:val="24"/>
        </w:rPr>
        <w:t>upon the following parties by the method(s) indicated:</w:t>
      </w:r>
    </w:p>
    <w:p>
      <w:pPr>
        <w:spacing w:line="480" w:lineRule="auto" w:after="0" w:before="0"/>
      </w:pPr>
      <w:r>
        <w:rPr>
          <w:rFonts w:ascii="Times New Roman" w:hAnsi="Times New Roman"/>
          <w:b/>
          <w:i w:val="0"/>
          <w:sz w:val="24"/>
        </w:rPr>
        <w:t>Jennifer Barnes, Attorney for Defendant</w:t>
      </w:r>
      <w:r>
        <w:rPr>
          <w:rFonts w:ascii="Times New Roman" w:hAnsi="Times New Roman"/>
          <w:b w:val="0"/>
          <w:i w:val="0"/>
          <w:sz w:val="24"/>
        </w:rPr>
        <w:t xml:space="preserve"> Barnes Law Firm, PLLC, 880 Jefferson St., Ste. B, Muskegon, MI 49440</w:t>
      </w:r>
    </w:p>
    <w:p>
      <w:pPr>
        <w:spacing w:line="480" w:lineRule="auto" w:after="0" w:before="0"/>
      </w:pPr>
      <w:r>
        <w:rPr>
          <w:rFonts w:ascii="Times New Roman" w:hAnsi="Times New Roman"/>
          <w:b w:val="0"/>
          <w:i w:val="0"/>
          <w:sz w:val="24"/>
        </w:rPr>
        <w:t>☐ First-Class U.S. Mail, postage prepaid ☐ Personal Service / Hand Delivery ☐ Electronic Service (email: _______________)</w:t>
      </w:r>
    </w:p>
    <w:p>
      <w:pPr>
        <w:spacing w:line="480" w:lineRule="auto" w:after="0" w:before="0"/>
      </w:pPr>
      <w:r>
        <w:rPr>
          <w:rFonts w:ascii="Times New Roman" w:hAnsi="Times New Roman"/>
          <w:b/>
          <w:i w:val="0"/>
          <w:sz w:val="24"/>
        </w:rPr>
        <w:t>Emily A. Watson, Defendant</w:t>
      </w:r>
      <w:r>
        <w:rPr>
          <w:rFonts w:ascii="Times New Roman" w:hAnsi="Times New Roman"/>
          <w:b w:val="0"/>
          <w:i w:val="0"/>
          <w:sz w:val="24"/>
        </w:rPr>
        <w:t xml:space="preserve"> [ADDRESS — if different from counsel]</w:t>
      </w:r>
    </w:p>
    <w:p>
      <w:pPr>
        <w:spacing w:line="480" w:lineRule="auto" w:after="0" w:before="0"/>
      </w:pPr>
      <w:r>
        <w:rPr>
          <w:rFonts w:ascii="Times New Roman" w:hAnsi="Times New Roman"/>
          <w:b w:val="0"/>
          <w:i w:val="0"/>
          <w:sz w:val="24"/>
        </w:rPr>
        <w:t>☐ Via Defendant's counsel of record</w:t>
      </w:r>
    </w:p>
    <w:p>
      <w:r>
        <w:br w:type="page"/>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EXHIBIT LIST</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val="0"/>
                <w:i w:val="0"/>
                <w:sz w:val="24"/>
              </w:rPr>
              <w:t>A</w:t>
            </w:r>
          </w:p>
        </w:tc>
        <w:tc>
          <w:tcPr>
            <w:tcW w:type="dxa" w:w="3120"/>
          </w:tcPr>
          <w:p>
            <w:pPr>
              <w:spacing w:line="240" w:lineRule="auto"/>
            </w:pPr>
            <w:r/>
            <w:r>
              <w:rPr>
                <w:rFonts w:ascii="Times New Roman" w:hAnsi="Times New Roman"/>
                <w:b w:val="0"/>
                <w:i w:val="0"/>
                <w:sz w:val="24"/>
              </w:rPr>
              <w:t>HealthWest First Evaluation — Clinical Findings Summary</w:t>
            </w:r>
          </w:p>
        </w:tc>
        <w:tc>
          <w:tcPr>
            <w:tcW w:type="dxa" w:w="3120"/>
          </w:tcPr>
          <w:p>
            <w:pPr>
              <w:spacing w:line="240" w:lineRule="auto"/>
            </w:pPr>
            <w:r/>
            <w:r>
              <w:rPr>
                <w:rFonts w:ascii="Times New Roman" w:hAnsi="Times New Roman"/>
                <w:b w:val="0"/>
                <w:i w:val="0"/>
                <w:sz w:val="24"/>
              </w:rPr>
              <w:t>healthwest1stscanned_0001–0010.pdf</w:t>
            </w:r>
          </w:p>
        </w:tc>
      </w:tr>
      <w:tr>
        <w:tc>
          <w:tcPr>
            <w:tcW w:type="dxa" w:w="3120"/>
          </w:tcPr>
          <w:p>
            <w:pPr>
              <w:spacing w:line="240" w:lineRule="auto"/>
            </w:pPr>
            <w:r/>
            <w:r>
              <w:rPr>
                <w:rFonts w:ascii="Times New Roman" w:hAnsi="Times New Roman"/>
                <w:b w:val="0"/>
                <w:i w:val="0"/>
                <w:sz w:val="24"/>
              </w:rPr>
              <w:t>B</w:t>
            </w:r>
          </w:p>
        </w:tc>
        <w:tc>
          <w:tcPr>
            <w:tcW w:type="dxa" w:w="3120"/>
          </w:tcPr>
          <w:p>
            <w:pPr>
              <w:spacing w:line="240" w:lineRule="auto"/>
            </w:pPr>
            <w:r/>
            <w:r>
              <w:rPr>
                <w:rFonts w:ascii="Times New Roman" w:hAnsi="Times New Roman"/>
                <w:b w:val="0"/>
                <w:i w:val="0"/>
                <w:sz w:val="24"/>
              </w:rPr>
              <w:t>HealthWest Columbia Suicide Risk Assessment — All "NO"</w:t>
            </w:r>
          </w:p>
        </w:tc>
        <w:tc>
          <w:tcPr>
            <w:tcW w:type="dxa" w:w="3120"/>
          </w:tcPr>
          <w:p>
            <w:pPr>
              <w:spacing w:line="240" w:lineRule="auto"/>
            </w:pPr>
            <w:r/>
            <w:r>
              <w:rPr>
                <w:rFonts w:ascii="Times New Roman" w:hAnsi="Times New Roman"/>
                <w:b w:val="0"/>
                <w:i w:val="0"/>
                <w:sz w:val="24"/>
              </w:rPr>
              <w:t>healthwest1stscanned_0007.pdf</w:t>
            </w:r>
          </w:p>
        </w:tc>
      </w:tr>
      <w:tr>
        <w:tc>
          <w:tcPr>
            <w:tcW w:type="dxa" w:w="3120"/>
          </w:tcPr>
          <w:p>
            <w:pPr>
              <w:spacing w:line="240" w:lineRule="auto"/>
            </w:pPr>
            <w:r/>
            <w:r>
              <w:rPr>
                <w:rFonts w:ascii="Times New Roman" w:hAnsi="Times New Roman"/>
                <w:b w:val="0"/>
                <w:i w:val="0"/>
                <w:sz w:val="24"/>
              </w:rPr>
              <w:t>C</w:t>
            </w:r>
          </w:p>
        </w:tc>
        <w:tc>
          <w:tcPr>
            <w:tcW w:type="dxa" w:w="3120"/>
          </w:tcPr>
          <w:p>
            <w:pPr>
              <w:spacing w:line="240" w:lineRule="auto"/>
            </w:pPr>
            <w:r/>
            <w:r>
              <w:rPr>
                <w:rFonts w:ascii="Times New Roman" w:hAnsi="Times New Roman"/>
                <w:b w:val="0"/>
                <w:i w:val="0"/>
                <w:sz w:val="24"/>
              </w:rPr>
              <w:t>Rusco Email Chain — Same-day compliance (09/05/2025)</w:t>
            </w:r>
          </w:p>
        </w:tc>
        <w:tc>
          <w:tcPr>
            <w:tcW w:type="dxa" w:w="3120"/>
          </w:tcPr>
          <w:p>
            <w:pPr>
              <w:spacing w:line="240" w:lineRule="auto"/>
            </w:pPr>
            <w:r/>
            <w:r>
              <w:rPr>
                <w:rFonts w:ascii="Times New Roman" w:hAnsi="Times New Roman"/>
                <w:b w:val="0"/>
                <w:i w:val="0"/>
                <w:sz w:val="24"/>
              </w:rPr>
              <w:t>ruscomartiniemailsscannd_0001.pdf</w:t>
            </w:r>
          </w:p>
        </w:tc>
      </w:tr>
      <w:tr>
        <w:tc>
          <w:tcPr>
            <w:tcW w:type="dxa" w:w="3120"/>
          </w:tcPr>
          <w:p>
            <w:pPr>
              <w:spacing w:line="240" w:lineRule="auto"/>
            </w:pPr>
            <w:r/>
            <w:r>
              <w:rPr>
                <w:rFonts w:ascii="Times New Roman" w:hAnsi="Times New Roman"/>
                <w:b w:val="0"/>
                <w:i w:val="0"/>
                <w:sz w:val="24"/>
              </w:rPr>
              <w:t>D</w:t>
            </w:r>
          </w:p>
        </w:tc>
        <w:tc>
          <w:tcPr>
            <w:tcW w:type="dxa" w:w="3120"/>
          </w:tcPr>
          <w:p>
            <w:pPr>
              <w:spacing w:line="240" w:lineRule="auto"/>
            </w:pPr>
            <w:r/>
            <w:r>
              <w:rPr>
                <w:rFonts w:ascii="Times New Roman" w:hAnsi="Times New Roman"/>
                <w:b w:val="0"/>
                <w:i w:val="0"/>
                <w:sz w:val="24"/>
              </w:rPr>
              <w:t>Services of Hope therapy records (engagement since 2012)</w:t>
            </w:r>
          </w:p>
        </w:tc>
        <w:tc>
          <w:tcPr>
            <w:tcW w:type="dxa" w:w="3120"/>
          </w:tcPr>
          <w:p>
            <w:pPr>
              <w:spacing w:line="240" w:lineRule="auto"/>
            </w:pPr>
            <w:r/>
            <w:r>
              <w:rPr>
                <w:rFonts w:ascii="Times New Roman" w:hAnsi="Times New Roman"/>
                <w:b w:val="0"/>
                <w:i w:val="0"/>
                <w:sz w:val="24"/>
              </w:rPr>
              <w:t>To be subpoenaed</w:t>
            </w:r>
          </w:p>
        </w:tc>
      </w:tr>
      <w:tr>
        <w:tc>
          <w:tcPr>
            <w:tcW w:type="dxa" w:w="3120"/>
          </w:tcPr>
          <w:p>
            <w:pPr>
              <w:spacing w:line="240" w:lineRule="auto"/>
            </w:pPr>
            <w:r/>
            <w:r>
              <w:rPr>
                <w:rFonts w:ascii="Times New Roman" w:hAnsi="Times New Roman"/>
                <w:b w:val="0"/>
                <w:i w:val="0"/>
                <w:sz w:val="24"/>
              </w:rPr>
              <w:t>E</w:t>
            </w:r>
          </w:p>
        </w:tc>
        <w:tc>
          <w:tcPr>
            <w:tcW w:type="dxa" w:w="3120"/>
          </w:tcPr>
          <w:p>
            <w:pPr>
              <w:spacing w:line="240" w:lineRule="auto"/>
            </w:pPr>
            <w:r/>
            <w:r>
              <w:rPr>
                <w:rFonts w:ascii="Times New Roman" w:hAnsi="Times New Roman"/>
                <w:b w:val="0"/>
                <w:i w:val="0"/>
                <w:sz w:val="24"/>
              </w:rPr>
              <w:t>Proposed Graduated Reintroduction Schedule (detailed)</w:t>
            </w:r>
          </w:p>
        </w:tc>
        <w:tc>
          <w:tcPr>
            <w:tcW w:type="dxa" w:w="3120"/>
          </w:tcPr>
          <w:p>
            <w:pPr>
              <w:spacing w:line="240" w:lineRule="auto"/>
            </w:pPr>
            <w:r/>
            <w:r>
              <w:rPr>
                <w:rFonts w:ascii="Times New Roman" w:hAnsi="Times New Roman"/>
                <w:b w:val="0"/>
                <w:i w:val="0"/>
                <w:sz w:val="24"/>
              </w:rPr>
              <w:t>Attached hereto</w:t>
            </w:r>
          </w:p>
        </w:tc>
      </w:tr>
      <w:tr>
        <w:tc>
          <w:tcPr>
            <w:tcW w:type="dxa" w:w="3120"/>
          </w:tcPr>
          <w:p>
            <w:pPr>
              <w:spacing w:line="240" w:lineRule="auto"/>
            </w:pPr>
            <w:r/>
            <w:r>
              <w:rPr>
                <w:rFonts w:ascii="Times New Roman" w:hAnsi="Times New Roman"/>
                <w:b w:val="0"/>
                <w:i w:val="0"/>
                <w:sz w:val="24"/>
              </w:rPr>
              <w:t>F</w:t>
            </w:r>
          </w:p>
        </w:tc>
        <w:tc>
          <w:tcPr>
            <w:tcW w:type="dxa" w:w="3120"/>
          </w:tcPr>
          <w:p>
            <w:pPr>
              <w:spacing w:line="240" w:lineRule="auto"/>
            </w:pPr>
            <w:r/>
            <w:r>
              <w:rPr>
                <w:rFonts w:ascii="Times New Roman" w:hAnsi="Times New Roman"/>
                <w:b w:val="0"/>
                <w:i w:val="0"/>
                <w:sz w:val="24"/>
              </w:rPr>
              <w:t>Research: Impact of Parent-Child Separation on Development (Ages 2–4)</w:t>
            </w:r>
          </w:p>
        </w:tc>
        <w:tc>
          <w:tcPr>
            <w:tcW w:type="dxa" w:w="3120"/>
          </w:tcPr>
          <w:p>
            <w:pPr>
              <w:spacing w:line="240" w:lineRule="auto"/>
            </w:pPr>
            <w:r/>
            <w:r>
              <w:rPr>
                <w:rFonts w:ascii="Times New Roman" w:hAnsi="Times New Roman"/>
                <w:b w:val="0"/>
                <w:i w:val="0"/>
                <w:sz w:val="24"/>
              </w:rPr>
              <w:t>Published literature</w:t>
            </w:r>
          </w:p>
        </w:tc>
      </w:tr>
    </w:tbl>
    <w:p>
      <w:pPr>
        <w:spacing w:line="480" w:lineRule="auto" w:after="0" w:before="0"/>
      </w:pPr>
      <w:r>
        <w:rPr>
          <w:rFonts w:ascii="Times New Roman" w:hAnsi="Times New Roman"/>
          <w:b w:val="0"/>
          <w:i/>
          <w:sz w:val="24"/>
        </w:rPr>
        <w:t>End of Motion for Supervised Exchange and Parenting Time Facilitator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