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Order – Temporary Custody, Parenting Time, and Child Support Relief</w:t>
      </w:r>
    </w:p>
    <w:p>
      <w:r>
        <w:t>At a session of said Court held in the 14th Judicial Circuit Court for the County of Muskegon, State of Michigan, on this ____ day of April, 2025:</w:t>
      </w:r>
    </w:p>
    <w:p>
      <w:r>
        <w:t>PRESENT: Honorable Jenny L. McNeill, Circuit Court Judge</w:t>
      </w:r>
    </w:p>
    <w:p>
      <w:r>
        <w:t>Upon reading and reviewing Respondent’s Ex Parte Emergency Motion to Restore Custody, Parenting Time, and Suspend Child Support, and the accompanying Declaration of Andrew J. Pigors and supporting exhibits, and the Court being otherwise fully advised in the premises:</w:t>
      </w:r>
    </w:p>
    <w:p>
      <w:pPr>
        <w:pStyle w:val="Heading2"/>
      </w:pPr>
      <w:r>
        <w:t>IT IS HEREBY ORDERED THAT:</w:t>
      </w:r>
    </w:p>
    <w:p>
      <w:r>
        <w:t>1. Temporary week-on/week-off custody and parenting time is immediately reinstated to Andrew J. Pigors effective upon service of this order.</w:t>
      </w:r>
    </w:p>
    <w:p>
      <w:r>
        <w:t>2. Child support obligations are hereby temporarily suspended until further order of the Court.</w:t>
      </w:r>
    </w:p>
    <w:p>
      <w:r>
        <w:t>3. This matter shall be set for full evidentiary review at the De Novo hearing currently scheduled for April 28, 2025, at 4:00 PM.</w:t>
      </w:r>
    </w:p>
    <w:p>
      <w:r>
        <w:t>4. This Order shall remain in effect unless modified by this Court following said hearing.</w:t>
      </w:r>
    </w:p>
    <w:p>
      <w:r>
        <w:br/>
        <w:t>IT IS SO ORDERED.</w:t>
      </w:r>
    </w:p>
    <w:p>
      <w:r>
        <w:br/>
        <w:t>_____________________________</w:t>
        <w:br/>
        <w:t>Hon. Jenny L. McNeill</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